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40" w:lineRule="atLeast"/>
        <w:jc w:val="both"/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lang w:val="en-US" w:eastAsia="zh-CN"/>
        </w:rPr>
        <w:t xml:space="preserve"> </w:t>
      </w:r>
    </w:p>
    <w:p>
      <w:pPr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289" w:beforeLines="50" w:after="289" w:afterLines="50" w:line="240" w:lineRule="atLeast"/>
        <w:jc w:val="center"/>
        <w:textAlignment w:val="auto"/>
        <w:outlineLvl w:val="2"/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lang w:val="en-US" w:eastAsia="zh-CN" w:bidi="ar"/>
        </w:rPr>
        <w:t>简明会议日程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会期：202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年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月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eastAsia="zh-CN" w:bidi="ar"/>
        </w:rPr>
        <w:t>1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—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-2147483648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 w:val="0"/>
          <w:color w:val="auto"/>
          <w:spacing w:val="0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日报到，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eastAsia="仿宋_GB2312" w:cs="Times New Roman"/>
          <w:sz w:val="32"/>
          <w:szCs w:val="32"/>
          <w:highlight w:val="none"/>
          <w:lang w:eastAsia="zh-CN" w:bidi="ar"/>
        </w:rPr>
        <w:t>—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 w:bidi="ar"/>
        </w:rPr>
        <w:t>上午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 w:bidi="ar"/>
        </w:rPr>
        <w:t>学术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会议，</w:t>
      </w:r>
      <w:r>
        <w:rPr>
          <w:rFonts w:hint="eastAsia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 w:bidi="ar"/>
        </w:rPr>
        <w:t>日下午技术参观。</w:t>
      </w:r>
    </w:p>
    <w:tbl>
      <w:tblPr>
        <w:tblStyle w:val="3"/>
        <w:tblpPr w:leftFromText="180" w:rightFromText="180" w:vertAnchor="text" w:horzAnchor="page" w:tblpXSpec="center" w:tblpY="632"/>
        <w:tblOverlap w:val="never"/>
        <w:tblW w:w="9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575"/>
        <w:gridCol w:w="2049"/>
        <w:gridCol w:w="3701"/>
      </w:tblGrid>
      <w:tr>
        <w:trPr>
          <w:trHeight w:val="795" w:hRule="atLeast"/>
          <w:jc w:val="center"/>
        </w:trPr>
        <w:tc>
          <w:tcPr>
            <w:tcW w:w="182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32"/>
                <w:szCs w:val="32"/>
                <w:highlight w:val="none"/>
              </w:rPr>
              <w:t>类别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32"/>
                <w:szCs w:val="32"/>
                <w:highlight w:val="none"/>
              </w:rPr>
              <w:t>节点</w:t>
            </w:r>
          </w:p>
        </w:tc>
        <w:tc>
          <w:tcPr>
            <w:tcW w:w="370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6"/>
                <w:sz w:val="32"/>
                <w:szCs w:val="32"/>
                <w:highlight w:val="none"/>
              </w:rPr>
              <w:t>主要内容</w:t>
            </w:r>
          </w:p>
        </w:tc>
      </w:tr>
      <w:tr>
        <w:trPr>
          <w:trHeight w:val="1167" w:hRule="atLeast"/>
          <w:jc w:val="center"/>
        </w:trPr>
        <w:tc>
          <w:tcPr>
            <w:tcW w:w="1826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报到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0" w:firstLineChars="0"/>
              <w:jc w:val="both"/>
              <w:rPr>
                <w:rFonts w:hint="default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12:00-22:00</w:t>
            </w:r>
          </w:p>
        </w:tc>
        <w:tc>
          <w:tcPr>
            <w:tcW w:w="370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会议报到</w:t>
            </w:r>
          </w:p>
        </w:tc>
      </w:tr>
      <w:tr>
        <w:trPr>
          <w:trHeight w:val="1034" w:hRule="atLeast"/>
          <w:jc w:val="center"/>
        </w:trPr>
        <w:tc>
          <w:tcPr>
            <w:tcW w:w="182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1575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主会场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上午</w:t>
            </w:r>
          </w:p>
        </w:tc>
        <w:tc>
          <w:tcPr>
            <w:tcW w:w="3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主旨报告</w:t>
            </w:r>
          </w:p>
        </w:tc>
      </w:tr>
      <w:tr>
        <w:trPr>
          <w:trHeight w:val="1025" w:hRule="atLeast"/>
          <w:jc w:val="center"/>
        </w:trPr>
        <w:tc>
          <w:tcPr>
            <w:tcW w:w="182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</w:p>
        </w:tc>
        <w:tc>
          <w:tcPr>
            <w:tcW w:w="1575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0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下午</w:t>
            </w:r>
          </w:p>
        </w:tc>
        <w:tc>
          <w:tcPr>
            <w:tcW w:w="3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主旨报告</w:t>
            </w:r>
          </w:p>
        </w:tc>
      </w:tr>
      <w:tr>
        <w:trPr>
          <w:trHeight w:val="1117" w:hRule="atLeast"/>
          <w:jc w:val="center"/>
        </w:trPr>
        <w:tc>
          <w:tcPr>
            <w:tcW w:w="1826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日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6"/>
                <w:sz w:val="32"/>
                <w:szCs w:val="32"/>
                <w:highlight w:val="none"/>
              </w:rPr>
              <w:t>）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论坛1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上午</w:t>
            </w:r>
          </w:p>
        </w:tc>
        <w:tc>
          <w:tcPr>
            <w:tcW w:w="370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  <w:highlight w:val="none"/>
                <w:lang w:val="en-US" w:eastAsia="zh-CN"/>
              </w:rPr>
              <w:t>面向新型电力系统的常规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  <w:highlight w:val="none"/>
              </w:rPr>
              <w:t>电源升级改造</w:t>
            </w:r>
          </w:p>
        </w:tc>
      </w:tr>
      <w:tr>
        <w:trPr>
          <w:trHeight w:val="1120" w:hRule="atLeast"/>
          <w:jc w:val="center"/>
        </w:trPr>
        <w:tc>
          <w:tcPr>
            <w:tcW w:w="182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论坛2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上午</w:t>
            </w:r>
          </w:p>
        </w:tc>
        <w:tc>
          <w:tcPr>
            <w:tcW w:w="370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  <w:highlight w:val="none"/>
              </w:rPr>
              <w:t>人工智能与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  <w:highlight w:val="none"/>
                <w:lang w:val="en-US" w:eastAsia="zh-CN"/>
              </w:rPr>
              <w:t>高比例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  <w:highlight w:val="none"/>
              </w:rPr>
              <w:t>新能源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  <w:highlight w:val="none"/>
                <w:lang w:val="en-US" w:eastAsia="zh-CN"/>
              </w:rPr>
              <w:t>安全高效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  <w:highlight w:val="none"/>
              </w:rPr>
              <w:t>发电技术</w:t>
            </w:r>
          </w:p>
        </w:tc>
      </w:tr>
      <w:tr>
        <w:trPr>
          <w:trHeight w:val="1070" w:hRule="atLeast"/>
          <w:jc w:val="center"/>
        </w:trPr>
        <w:tc>
          <w:tcPr>
            <w:tcW w:w="182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论坛3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上午</w:t>
            </w:r>
          </w:p>
        </w:tc>
        <w:tc>
          <w:tcPr>
            <w:tcW w:w="370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  <w:highlight w:val="none"/>
              </w:rPr>
              <w:t>新型储能与源网协同发展</w:t>
            </w:r>
          </w:p>
        </w:tc>
      </w:tr>
      <w:tr>
        <w:trPr>
          <w:trHeight w:val="1065" w:hRule="atLeast"/>
          <w:jc w:val="center"/>
        </w:trPr>
        <w:tc>
          <w:tcPr>
            <w:tcW w:w="182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分</w:t>
            </w: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  <w:lang w:val="en-US" w:eastAsia="zh-CN"/>
              </w:rPr>
              <w:t>论坛4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上午</w:t>
            </w:r>
          </w:p>
        </w:tc>
        <w:tc>
          <w:tcPr>
            <w:tcW w:w="3701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sz w:val="32"/>
                <w:szCs w:val="32"/>
                <w:highlight w:val="none"/>
                <w:lang w:val="en-US" w:eastAsia="zh-CN"/>
              </w:rPr>
              <w:t>双碳目标下全国统一电力市场的进展和展望</w:t>
            </w:r>
          </w:p>
        </w:tc>
      </w:tr>
      <w:tr>
        <w:trPr>
          <w:trHeight w:val="977" w:hRule="atLeast"/>
          <w:jc w:val="center"/>
        </w:trPr>
        <w:tc>
          <w:tcPr>
            <w:tcW w:w="1826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  <w:t>技术参观</w:t>
            </w:r>
          </w:p>
        </w:tc>
        <w:tc>
          <w:tcPr>
            <w:tcW w:w="2049" w:type="dxa"/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highlight w:val="none"/>
              </w:rPr>
              <w:t>下午</w:t>
            </w:r>
          </w:p>
        </w:tc>
        <w:tc>
          <w:tcPr>
            <w:tcW w:w="3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华电浙江半山电厂</w:t>
            </w:r>
          </w:p>
          <w:p>
            <w:pPr>
              <w:widowControl/>
              <w:autoSpaceDE/>
              <w:autoSpaceDN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pacing w:val="6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（燃气电厂）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Lines="100" w:afterAutospacing="0" w:line="340" w:lineRule="atLeas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kern w:val="0"/>
          <w:sz w:val="32"/>
          <w:szCs w:val="24"/>
          <w:highlight w:val="none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BE454"/>
    <w:rsid w:val="777BE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2026-04-17T16:32:00Z</dcterms:created>
  <dc:creator>欢の</dc:creator>
  <cp:lastModifiedBy>欢の</cp:lastModifiedBy>
  <dcterms:modified xsi:type="dcterms:W3CDTF">2026-04-17T16:32:25Z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A26E26BCD2B84C380AF0E169AEF69341</vt:lpwstr>
  </property>
</Properties>
</file>