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52F2C">
      <w:pPr>
        <w:adjustRightInd w:val="0"/>
        <w:snapToGrid w:val="0"/>
        <w:spacing w:afterLines="0" w:line="580" w:lineRule="exact"/>
        <w:jc w:val="both"/>
        <w:rPr>
          <w:rFonts w:hint="eastAsia" w:ascii="黑体" w:hAnsi="黑体" w:eastAsia="黑体" w:cs="黑体"/>
          <w:sz w:val="32"/>
          <w:lang w:val="en-US" w:eastAsia="zh-CN"/>
        </w:rPr>
      </w:pPr>
      <w:r>
        <w:rPr>
          <w:rFonts w:hint="eastAsia" w:ascii="黑体" w:hAnsi="黑体" w:eastAsia="黑体" w:cs="黑体"/>
          <w:sz w:val="32"/>
          <w:lang w:val="en-US" w:eastAsia="zh-CN"/>
        </w:rPr>
        <w:t>附件1</w:t>
      </w:r>
    </w:p>
    <w:p w14:paraId="00440CC9">
      <w:pPr>
        <w:adjustRightInd w:val="0"/>
        <w:snapToGrid w:val="0"/>
        <w:spacing w:line="100" w:lineRule="atLeast"/>
        <w:jc w:val="center"/>
        <w:rPr>
          <w:rFonts w:hint="default" w:ascii="公文小标宋简" w:hAnsi="华文中宋" w:eastAsia="公文小标宋简"/>
          <w:b/>
          <w:color w:val="000000"/>
          <w:sz w:val="44"/>
          <w:szCs w:val="44"/>
          <w:lang w:val="en-US" w:eastAsia="zh-CN"/>
        </w:rPr>
      </w:pPr>
      <w:r>
        <w:rPr>
          <w:rFonts w:hint="eastAsia" w:ascii="公文小标宋简" w:hAnsi="华文中宋" w:eastAsia="公文小标宋简"/>
          <w:b/>
          <w:color w:val="000000"/>
          <w:sz w:val="44"/>
          <w:szCs w:val="44"/>
          <w:lang w:val="en-US" w:eastAsia="zh-CN"/>
        </w:rPr>
        <w:t>中国电机工</w:t>
      </w:r>
      <w:bookmarkStart w:id="0" w:name="_GoBack"/>
      <w:bookmarkEnd w:id="0"/>
      <w:r>
        <w:rPr>
          <w:rFonts w:hint="eastAsia" w:ascii="公文小标宋简" w:hAnsi="华文中宋" w:eastAsia="公文小标宋简"/>
          <w:b/>
          <w:color w:val="000000"/>
          <w:sz w:val="44"/>
          <w:szCs w:val="44"/>
          <w:lang w:val="en-US" w:eastAsia="zh-CN"/>
        </w:rPr>
        <w:t>程学会学术报告编制工作</w:t>
      </w:r>
    </w:p>
    <w:p w14:paraId="4EC6C2D9">
      <w:pPr>
        <w:adjustRightInd w:val="0"/>
        <w:snapToGrid w:val="0"/>
        <w:spacing w:line="100" w:lineRule="atLeast"/>
        <w:jc w:val="center"/>
        <w:rPr>
          <w:rFonts w:hint="default" w:ascii="公文小标宋简" w:hAnsi="华文中宋" w:eastAsia="公文小标宋简"/>
          <w:b/>
          <w:color w:val="000000"/>
          <w:sz w:val="44"/>
          <w:szCs w:val="44"/>
          <w:lang w:val="en-US" w:eastAsia="zh-CN"/>
        </w:rPr>
      </w:pPr>
      <w:r>
        <w:rPr>
          <w:rFonts w:hint="eastAsia" w:ascii="公文小标宋简" w:hAnsi="华文中宋" w:eastAsia="公文小标宋简"/>
          <w:b/>
          <w:color w:val="000000"/>
          <w:sz w:val="44"/>
          <w:szCs w:val="44"/>
          <w:lang w:val="en-US" w:eastAsia="zh-CN"/>
        </w:rPr>
        <w:t>说明</w:t>
      </w:r>
    </w:p>
    <w:p w14:paraId="55ECAD67">
      <w:pPr>
        <w:adjustRightInd w:val="0"/>
        <w:snapToGrid w:val="0"/>
        <w:spacing w:afterLines="0" w:line="580" w:lineRule="exact"/>
        <w:jc w:val="both"/>
        <w:rPr>
          <w:rFonts w:hint="eastAsia" w:ascii="仿宋" w:hAnsi="仿宋" w:eastAsia="仿宋"/>
          <w:sz w:val="32"/>
          <w:lang w:val="en-US" w:eastAsia="zh-CN"/>
        </w:rPr>
      </w:pPr>
    </w:p>
    <w:p w14:paraId="58B43076">
      <w:pPr>
        <w:adjustRightInd w:val="0"/>
        <w:snapToGrid w:val="0"/>
        <w:spacing w:afterLines="0" w:line="580" w:lineRule="exact"/>
        <w:rPr>
          <w:rFonts w:hint="eastAsia" w:ascii="Times New Roman" w:hAnsi="Times New Roman" w:eastAsia="仿宋" w:cs="Times New Roman"/>
          <w:color w:val="000000"/>
          <w:sz w:val="32"/>
          <w:szCs w:val="32"/>
          <w:lang w:val="en-US" w:eastAsia="zh-CN"/>
        </w:rPr>
      </w:pPr>
      <w:r>
        <w:rPr>
          <w:rFonts w:hint="default" w:ascii="Times New Roman" w:hAnsi="Times New Roman" w:eastAsia="黑体" w:cs="Times New Roman"/>
          <w:color w:val="000000"/>
          <w:sz w:val="32"/>
        </w:rPr>
        <w:t xml:space="preserve">  </w:t>
      </w:r>
      <w:r>
        <w:rPr>
          <w:rFonts w:hint="eastAsia" w:ascii="Times New Roman" w:hAnsi="Times New Roman" w:eastAsia="黑体" w:cs="Times New Roman"/>
          <w:color w:val="000000"/>
          <w:sz w:val="32"/>
          <w:lang w:val="en-US" w:eastAsia="zh-CN"/>
        </w:rPr>
        <w:t xml:space="preserve">  </w:t>
      </w: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val="en-US" w:eastAsia="zh-CN"/>
        </w:rPr>
        <w:t xml:space="preserve"> 本文所指学术报告即由学会组织编制的专业发展报告及专题技术报告。</w:t>
      </w:r>
    </w:p>
    <w:p w14:paraId="2202CB8E">
      <w:pPr>
        <w:snapToGrid w:val="0"/>
        <w:spacing w:afterLines="0" w:line="580" w:lineRule="exact"/>
        <w:ind w:firstLine="640" w:firstLineChars="200"/>
        <w:rPr>
          <w:rFonts w:hint="eastAsia" w:ascii="Times New Roman" w:hAnsi="Times New Roman" w:eastAsia="仿宋" w:cs="Times New Roman"/>
          <w:color w:val="000000"/>
          <w:sz w:val="32"/>
          <w:szCs w:val="32"/>
          <w:lang w:eastAsia="zh-CN"/>
        </w:rPr>
      </w:pPr>
      <w:r>
        <w:rPr>
          <w:rFonts w:hint="eastAsia" w:ascii="Times New Roman" w:hAnsi="Times New Roman" w:eastAsia="仿宋" w:cs="Times New Roman"/>
          <w:color w:val="000000"/>
          <w:sz w:val="32"/>
          <w:szCs w:val="32"/>
          <w:lang w:val="en-US" w:eastAsia="zh-CN"/>
        </w:rPr>
        <w:t>2. 专业发展报告编制工作仅面向学会专业委员会开展。</w:t>
      </w:r>
      <w:r>
        <w:rPr>
          <w:rFonts w:hint="default" w:ascii="Times New Roman" w:hAnsi="Times New Roman" w:eastAsia="仿宋" w:cs="Times New Roman"/>
          <w:color w:val="000000"/>
          <w:sz w:val="32"/>
          <w:szCs w:val="32"/>
        </w:rPr>
        <w:t>组织开展专业发展报告编制，研究制定专业发展战略与策略，是各专委会的主要职责和重要工作内容之一</w:t>
      </w:r>
      <w:r>
        <w:rPr>
          <w:rFonts w:hint="eastAsia" w:ascii="Times New Roman" w:hAnsi="Times New Roman" w:eastAsia="仿宋" w:cs="Times New Roman"/>
          <w:color w:val="000000"/>
          <w:sz w:val="32"/>
          <w:szCs w:val="32"/>
          <w:lang w:eastAsia="zh-CN"/>
        </w:rPr>
        <w:t>。</w:t>
      </w:r>
    </w:p>
    <w:p w14:paraId="64A3F942">
      <w:pPr>
        <w:adjustRightInd w:val="0"/>
        <w:snapToGrid w:val="0"/>
        <w:spacing w:afterLines="0" w:line="580" w:lineRule="exact"/>
        <w:ind w:firstLine="640" w:firstLineChars="200"/>
        <w:rPr>
          <w:rFonts w:hint="default" w:ascii="Times New Roman" w:hAnsi="Times New Roman" w:eastAsia="仿宋" w:cs="Times New Roman"/>
          <w:color w:val="000000"/>
          <w:sz w:val="32"/>
          <w:lang w:val="en-US" w:eastAsia="zh-CN"/>
        </w:rPr>
      </w:pPr>
      <w:r>
        <w:rPr>
          <w:rFonts w:hint="eastAsia" w:ascii="Times New Roman" w:hAnsi="Times New Roman" w:eastAsia="仿宋" w:cs="Times New Roman"/>
          <w:color w:val="000000"/>
          <w:sz w:val="32"/>
          <w:lang w:val="en-US" w:eastAsia="zh-CN"/>
        </w:rPr>
        <w:t>3</w:t>
      </w:r>
      <w:r>
        <w:rPr>
          <w:rFonts w:hint="default" w:ascii="Times New Roman" w:hAnsi="Times New Roman" w:eastAsia="仿宋" w:cs="Times New Roman"/>
          <w:color w:val="000000"/>
          <w:sz w:val="32"/>
        </w:rPr>
        <w:t>.</w:t>
      </w:r>
      <w:r>
        <w:rPr>
          <w:rFonts w:hint="eastAsia" w:ascii="Times New Roman" w:hAnsi="Times New Roman" w:eastAsia="仿宋" w:cs="Times New Roman"/>
          <w:color w:val="000000"/>
          <w:sz w:val="32"/>
          <w:lang w:val="en-US" w:eastAsia="zh-CN"/>
        </w:rPr>
        <w:t xml:space="preserve"> </w:t>
      </w:r>
      <w:r>
        <w:rPr>
          <w:rFonts w:hint="default" w:ascii="Times New Roman" w:hAnsi="Times New Roman" w:eastAsia="仿宋" w:cs="Times New Roman"/>
          <w:color w:val="000000"/>
          <w:sz w:val="32"/>
        </w:rPr>
        <w:t>专业发展报告是学会学科发展研究的基础，采用滚动修编方式</w:t>
      </w:r>
      <w:r>
        <w:rPr>
          <w:rFonts w:hint="eastAsia" w:ascii="Times New Roman" w:hAnsi="Times New Roman" w:eastAsia="仿宋" w:cs="Times New Roman"/>
          <w:color w:val="000000"/>
          <w:sz w:val="32"/>
          <w:lang w:val="en-US" w:eastAsia="zh-CN"/>
        </w:rPr>
        <w:t>。建议每三年修编一次，根据技术发展实际情况，各专委会可酌情调整修编频率。</w:t>
      </w:r>
    </w:p>
    <w:p w14:paraId="6F38BAD2">
      <w:pPr>
        <w:adjustRightInd w:val="0"/>
        <w:snapToGrid w:val="0"/>
        <w:spacing w:afterLines="0" w:line="580" w:lineRule="exact"/>
        <w:ind w:firstLine="640" w:firstLineChars="200"/>
        <w:rPr>
          <w:rFonts w:hint="eastAsia" w:ascii="Times New Roman" w:hAnsi="Times New Roman" w:eastAsia="仿宋" w:cs="Times New Roman"/>
          <w:color w:val="000000"/>
          <w:sz w:val="32"/>
          <w:lang w:val="en-US" w:eastAsia="zh-CN"/>
        </w:rPr>
      </w:pPr>
      <w:r>
        <w:rPr>
          <w:rFonts w:hint="eastAsia" w:ascii="Times New Roman" w:hAnsi="Times New Roman" w:eastAsia="仿宋" w:cs="Times New Roman"/>
          <w:color w:val="000000"/>
          <w:sz w:val="32"/>
          <w:lang w:val="en-US" w:eastAsia="zh-CN"/>
        </w:rPr>
        <w:t>4. 专题技术报告</w:t>
      </w:r>
      <w:r>
        <w:rPr>
          <w:rFonts w:hint="eastAsia" w:ascii="Times New Roman" w:hAnsi="Times New Roman" w:eastAsia="仿宋" w:cs="Times New Roman"/>
          <w:color w:val="000000"/>
          <w:sz w:val="32"/>
          <w:szCs w:val="32"/>
          <w:lang w:val="en-US" w:eastAsia="zh-CN"/>
        </w:rPr>
        <w:t>编制工作</w:t>
      </w:r>
      <w:r>
        <w:rPr>
          <w:rFonts w:hint="eastAsia" w:ascii="Times New Roman" w:hAnsi="Times New Roman" w:eastAsia="仿宋" w:cs="Times New Roman"/>
          <w:color w:val="000000"/>
          <w:sz w:val="32"/>
          <w:lang w:val="en-US" w:eastAsia="zh-CN"/>
        </w:rPr>
        <w:t>面向会员单位、专委会、高校与科研院所等单位的科研工作者开展。建议</w:t>
      </w:r>
      <w:r>
        <w:rPr>
          <w:rFonts w:hint="default" w:ascii="Times New Roman" w:hAnsi="Times New Roman" w:eastAsia="仿宋" w:cs="Times New Roman"/>
          <w:color w:val="000000"/>
          <w:sz w:val="32"/>
        </w:rPr>
        <w:t>采取国内若干单位同行成立</w:t>
      </w:r>
      <w:r>
        <w:rPr>
          <w:rFonts w:hint="eastAsia" w:ascii="Times New Roman" w:hAnsi="Times New Roman" w:eastAsia="仿宋" w:cs="Times New Roman"/>
          <w:color w:val="000000"/>
          <w:sz w:val="32"/>
          <w:lang w:val="en-US" w:eastAsia="zh-CN"/>
        </w:rPr>
        <w:t>编写</w:t>
      </w:r>
      <w:r>
        <w:rPr>
          <w:rFonts w:hint="default" w:ascii="Times New Roman" w:hAnsi="Times New Roman" w:eastAsia="仿宋" w:cs="Times New Roman"/>
          <w:color w:val="000000"/>
          <w:sz w:val="32"/>
        </w:rPr>
        <w:t>组共同编写的方式，汇集国内外对该专题技术的认识和经验总结，反映当前的技术水平，提高专题报告的权威性，以期成为该领域的重要文献</w:t>
      </w:r>
      <w:r>
        <w:rPr>
          <w:rFonts w:hint="eastAsia" w:ascii="Times New Roman" w:hAnsi="Times New Roman" w:eastAsia="仿宋" w:cs="Times New Roman"/>
          <w:color w:val="000000"/>
          <w:sz w:val="32"/>
          <w:lang w:eastAsia="zh-CN"/>
        </w:rPr>
        <w:t>。</w:t>
      </w:r>
    </w:p>
    <w:p w14:paraId="02C65033">
      <w:pPr>
        <w:adjustRightInd w:val="0"/>
        <w:snapToGrid w:val="0"/>
        <w:spacing w:afterLines="0" w:line="580" w:lineRule="exact"/>
        <w:ind w:firstLine="640" w:firstLineChars="200"/>
        <w:rPr>
          <w:rFonts w:hint="default" w:ascii="Times New Roman" w:hAnsi="Times New Roman" w:eastAsia="仿宋" w:cs="Times New Roman"/>
          <w:color w:val="000000"/>
          <w:sz w:val="32"/>
        </w:rPr>
      </w:pPr>
      <w:r>
        <w:rPr>
          <w:rFonts w:hint="eastAsia" w:ascii="Times New Roman" w:hAnsi="Times New Roman" w:eastAsia="仿宋" w:cs="Times New Roman"/>
          <w:color w:val="000000"/>
          <w:sz w:val="32"/>
          <w:lang w:val="en-US" w:eastAsia="zh-CN"/>
        </w:rPr>
        <w:t xml:space="preserve">5. </w:t>
      </w:r>
      <w:r>
        <w:rPr>
          <w:rFonts w:hint="default" w:ascii="Times New Roman" w:hAnsi="Times New Roman" w:eastAsia="仿宋" w:cs="Times New Roman"/>
          <w:color w:val="000000"/>
          <w:sz w:val="32"/>
        </w:rPr>
        <w:t>专题</w:t>
      </w:r>
      <w:r>
        <w:rPr>
          <w:rFonts w:hint="eastAsia" w:ascii="Times New Roman" w:hAnsi="Times New Roman" w:eastAsia="仿宋" w:cs="Times New Roman"/>
          <w:color w:val="000000"/>
          <w:sz w:val="32"/>
          <w:lang w:val="en-US" w:eastAsia="zh-CN"/>
        </w:rPr>
        <w:t>技术</w:t>
      </w:r>
      <w:r>
        <w:rPr>
          <w:rFonts w:hint="default" w:ascii="Times New Roman" w:hAnsi="Times New Roman" w:eastAsia="仿宋" w:cs="Times New Roman"/>
          <w:color w:val="000000"/>
          <w:sz w:val="32"/>
        </w:rPr>
        <w:t>报告旨在服务于能源与电力行业的科技进步与创新发展</w:t>
      </w:r>
      <w:r>
        <w:rPr>
          <w:rFonts w:hint="eastAsia" w:ascii="Times New Roman" w:hAnsi="Times New Roman" w:eastAsia="仿宋" w:cs="Times New Roman"/>
          <w:color w:val="000000"/>
          <w:sz w:val="32"/>
          <w:lang w:val="en-US" w:eastAsia="zh-CN"/>
        </w:rPr>
        <w:t>,应</w:t>
      </w:r>
      <w:r>
        <w:rPr>
          <w:rFonts w:hint="default" w:ascii="Times New Roman" w:hAnsi="Times New Roman" w:eastAsia="仿宋" w:cs="Times New Roman"/>
          <w:color w:val="000000"/>
          <w:sz w:val="32"/>
        </w:rPr>
        <w:t>聚焦于当前</w:t>
      </w:r>
      <w:r>
        <w:rPr>
          <w:rFonts w:hint="eastAsia" w:ascii="Times New Roman" w:hAnsi="Times New Roman" w:eastAsia="仿宋" w:cs="Times New Roman"/>
          <w:color w:val="000000"/>
          <w:sz w:val="32"/>
          <w:lang w:val="en-US" w:eastAsia="zh-CN"/>
        </w:rPr>
        <w:t>能源电力行业相关</w:t>
      </w:r>
      <w:r>
        <w:rPr>
          <w:rFonts w:hint="default" w:ascii="Times New Roman" w:hAnsi="Times New Roman" w:eastAsia="仿宋" w:cs="Times New Roman"/>
          <w:color w:val="000000"/>
          <w:sz w:val="32"/>
        </w:rPr>
        <w:t>重点、难点、热点问题。</w:t>
      </w:r>
    </w:p>
    <w:p w14:paraId="5E50588A">
      <w:pPr>
        <w:adjustRightInd w:val="0"/>
        <w:snapToGrid w:val="0"/>
        <w:spacing w:afterLines="0" w:line="580" w:lineRule="exact"/>
        <w:ind w:firstLine="640" w:firstLineChars="200"/>
        <w:rPr>
          <w:rFonts w:hint="eastAsia" w:ascii="仿宋" w:hAnsi="仿宋" w:eastAsia="仿宋"/>
          <w:color w:val="000000"/>
          <w:sz w:val="32"/>
          <w:lang w:eastAsia="zh-CN"/>
        </w:rPr>
      </w:pPr>
      <w:r>
        <w:rPr>
          <w:rFonts w:hint="eastAsia" w:ascii="Times New Roman" w:hAnsi="Times New Roman" w:eastAsia="仿宋" w:cs="Times New Roman"/>
          <w:color w:val="000000"/>
          <w:sz w:val="32"/>
          <w:lang w:val="en-US" w:eastAsia="zh-CN"/>
        </w:rPr>
        <w:t>6. 学术</w:t>
      </w:r>
      <w:r>
        <w:rPr>
          <w:rFonts w:hint="eastAsia" w:ascii="仿宋" w:hAnsi="仿宋" w:eastAsia="仿宋"/>
          <w:color w:val="000000"/>
          <w:sz w:val="32"/>
        </w:rPr>
        <w:t>报告内容应具有原创性，如报告内容为所在单位研究成果，须经所在单位同意</w:t>
      </w:r>
      <w:r>
        <w:rPr>
          <w:rFonts w:hint="eastAsia" w:ascii="仿宋" w:hAnsi="仿宋" w:eastAsia="仿宋"/>
          <w:color w:val="000000"/>
          <w:sz w:val="32"/>
          <w:lang w:eastAsia="zh-CN"/>
        </w:rPr>
        <w:t>（</w:t>
      </w:r>
      <w:r>
        <w:rPr>
          <w:rFonts w:hint="eastAsia" w:ascii="仿宋" w:hAnsi="仿宋" w:eastAsia="仿宋"/>
          <w:color w:val="000000"/>
          <w:sz w:val="32"/>
          <w:lang w:val="en-US" w:eastAsia="zh-CN"/>
        </w:rPr>
        <w:t>盖章）</w:t>
      </w:r>
      <w:r>
        <w:rPr>
          <w:rFonts w:hint="eastAsia" w:ascii="仿宋" w:hAnsi="仿宋" w:eastAsia="仿宋"/>
          <w:color w:val="000000"/>
          <w:sz w:val="32"/>
        </w:rPr>
        <w:t>后方可申报</w:t>
      </w:r>
      <w:r>
        <w:rPr>
          <w:rFonts w:hint="eastAsia" w:ascii="仿宋" w:hAnsi="仿宋" w:eastAsia="仿宋"/>
          <w:color w:val="000000"/>
          <w:sz w:val="32"/>
          <w:lang w:eastAsia="zh-CN"/>
        </w:rPr>
        <w:t>。</w:t>
      </w:r>
    </w:p>
    <w:p w14:paraId="24879C38">
      <w:pPr>
        <w:adjustRightInd w:val="0"/>
        <w:snapToGrid w:val="0"/>
        <w:spacing w:afterLines="0" w:line="580" w:lineRule="exact"/>
        <w:ind w:firstLine="640" w:firstLineChars="200"/>
        <w:rPr>
          <w:rFonts w:hint="eastAsia" w:ascii="Times New Roman" w:hAnsi="Times New Roman" w:eastAsia="仿宋" w:cs="Times New Roman"/>
          <w:color w:val="000000"/>
          <w:sz w:val="32"/>
          <w:lang w:val="en-US" w:eastAsia="zh-CN"/>
        </w:rPr>
      </w:pPr>
      <w:r>
        <w:rPr>
          <w:rFonts w:hint="eastAsia" w:ascii="Times New Roman" w:hAnsi="Times New Roman" w:eastAsia="仿宋" w:cs="Times New Roman"/>
          <w:color w:val="000000"/>
          <w:sz w:val="32"/>
          <w:lang w:val="en-US" w:eastAsia="zh-CN"/>
        </w:rPr>
        <w:t>7.</w:t>
      </w:r>
      <w:r>
        <w:rPr>
          <w:rFonts w:hint="eastAsia" w:ascii="仿宋" w:hAnsi="仿宋" w:eastAsia="仿宋"/>
          <w:color w:val="000000"/>
          <w:sz w:val="32"/>
          <w:lang w:val="en-US" w:eastAsia="zh-CN"/>
        </w:rPr>
        <w:t xml:space="preserve"> </w:t>
      </w:r>
      <w:r>
        <w:rPr>
          <w:rFonts w:hint="eastAsia" w:ascii="Times New Roman" w:hAnsi="Times New Roman" w:eastAsia="仿宋" w:cs="Times New Roman"/>
          <w:color w:val="000000"/>
          <w:sz w:val="32"/>
          <w:lang w:val="en-US" w:eastAsia="zh-CN"/>
        </w:rPr>
        <w:t>根据编写工作需要，可设“组长”“副组长”“召集人”“组员”。其中，召集人负责联络编写组专家、把控编写进度、与学会保持沟通等协作事务。</w:t>
      </w:r>
    </w:p>
    <w:p w14:paraId="264D774F">
      <w:pPr>
        <w:adjustRightInd w:val="0"/>
        <w:snapToGrid w:val="0"/>
        <w:spacing w:afterLines="0" w:line="580" w:lineRule="exact"/>
        <w:ind w:firstLine="640" w:firstLineChars="200"/>
        <w:rPr>
          <w:rFonts w:hint="eastAsia" w:ascii="Times New Roman" w:hAnsi="Times New Roman" w:eastAsia="仿宋" w:cs="Times New Roman"/>
          <w:color w:val="000000"/>
          <w:sz w:val="32"/>
          <w:lang w:val="en-US" w:eastAsia="zh-CN"/>
        </w:rPr>
      </w:pPr>
      <w:r>
        <w:rPr>
          <w:rFonts w:hint="eastAsia" w:ascii="Times New Roman" w:hAnsi="Times New Roman" w:eastAsia="仿宋" w:cs="Times New Roman"/>
          <w:color w:val="000000"/>
          <w:sz w:val="32"/>
          <w:lang w:val="en-US" w:eastAsia="zh-CN"/>
        </w:rPr>
        <w:t>8. 编写组组长为报告第一学术负责人。学会将为编写组主要专家（组长、副组长）建立学术信誉档案。</w:t>
      </w:r>
      <w:r>
        <w:rPr>
          <w:rFonts w:hint="eastAsia" w:ascii="仿宋" w:hAnsi="仿宋" w:eastAsia="仿宋"/>
          <w:color w:val="000000"/>
          <w:sz w:val="32"/>
          <w:lang w:val="en-US" w:eastAsia="zh-CN"/>
        </w:rPr>
        <w:t>编写组</w:t>
      </w:r>
      <w:r>
        <w:rPr>
          <w:rFonts w:ascii="仿宋" w:hAnsi="仿宋" w:eastAsia="仿宋"/>
          <w:sz w:val="32"/>
        </w:rPr>
        <w:t>要恪守学术道德和学术规范，不得存在知识产权、版权等方面的争议</w:t>
      </w:r>
      <w:r>
        <w:rPr>
          <w:rFonts w:hint="eastAsia" w:ascii="仿宋" w:hAnsi="仿宋" w:eastAsia="仿宋"/>
          <w:sz w:val="32"/>
          <w:lang w:eastAsia="zh-CN"/>
        </w:rPr>
        <w:t>，</w:t>
      </w:r>
      <w:r>
        <w:rPr>
          <w:rFonts w:hint="eastAsia" w:ascii="Times New Roman" w:hAnsi="Times New Roman" w:eastAsia="仿宋" w:cs="Times New Roman"/>
          <w:color w:val="000000"/>
          <w:sz w:val="32"/>
          <w:lang w:val="en-US" w:eastAsia="zh-CN"/>
        </w:rPr>
        <w:t>加强学术自律，坚决杜绝挂名现象，</w:t>
      </w:r>
      <w:r>
        <w:rPr>
          <w:rFonts w:hint="eastAsia" w:ascii="Times New Roman" w:hAnsi="Times New Roman" w:eastAsia="仿宋" w:cs="Times New Roman"/>
          <w:b/>
          <w:bCs/>
          <w:color w:val="000000"/>
          <w:sz w:val="32"/>
          <w:lang w:val="en-US" w:eastAsia="zh-CN"/>
        </w:rPr>
        <w:t>严禁使用AI创作</w:t>
      </w:r>
      <w:r>
        <w:rPr>
          <w:rFonts w:hint="eastAsia" w:ascii="Times New Roman" w:hAnsi="Times New Roman" w:eastAsia="仿宋" w:cs="Times New Roman"/>
          <w:color w:val="000000"/>
          <w:sz w:val="32"/>
          <w:lang w:val="en-US" w:eastAsia="zh-CN"/>
        </w:rPr>
        <w:t>，对剽窃抄袭、数据捏造等学术不端行为零容忍。如发现有学术不端，录入专家个人档案，自发现起3年内学会不予立项支持，不得参与奖项评比、担任学会大型活动报告专家等。</w:t>
      </w:r>
    </w:p>
    <w:p w14:paraId="6668CBEC">
      <w:pPr>
        <w:adjustRightInd w:val="0"/>
        <w:snapToGrid w:val="0"/>
        <w:spacing w:afterLines="0" w:line="580" w:lineRule="exact"/>
        <w:ind w:firstLine="640" w:firstLineChars="200"/>
        <w:rPr>
          <w:rFonts w:hint="default" w:ascii="仿宋" w:hAnsi="仿宋" w:eastAsia="仿宋"/>
          <w:sz w:val="32"/>
          <w:lang w:val="en-US" w:eastAsia="zh-CN"/>
        </w:rPr>
      </w:pPr>
      <w:r>
        <w:rPr>
          <w:rFonts w:hint="eastAsia" w:ascii="Times New Roman" w:hAnsi="Times New Roman" w:eastAsia="仿宋" w:cs="Times New Roman"/>
          <w:color w:val="000000"/>
          <w:sz w:val="32"/>
          <w:lang w:val="en-US" w:eastAsia="zh-CN"/>
        </w:rPr>
        <w:t>9.</w:t>
      </w:r>
      <w:r>
        <w:rPr>
          <w:rFonts w:hint="eastAsia" w:ascii="仿宋" w:hAnsi="仿宋" w:eastAsia="仿宋"/>
          <w:sz w:val="32"/>
          <w:lang w:val="en-US" w:eastAsia="zh-CN"/>
        </w:rPr>
        <w:t xml:space="preserve"> </w:t>
      </w:r>
      <w:r>
        <w:rPr>
          <w:rFonts w:hint="default" w:ascii="仿宋" w:hAnsi="仿宋" w:eastAsia="仿宋"/>
          <w:sz w:val="32"/>
          <w:lang w:val="en-US" w:eastAsia="zh-CN"/>
        </w:rPr>
        <w:t>撰写过程中，编写组需加强地图使用规范性审核，加强数据安全意识。涉密数据、图表、照片等信息不得在报告中体现。凡报告所涉及的数据，需保障引用准确性、时效性、可公开性</w:t>
      </w:r>
      <w:r>
        <w:rPr>
          <w:rFonts w:hint="eastAsia" w:ascii="仿宋" w:hAnsi="仿宋" w:eastAsia="仿宋"/>
          <w:sz w:val="32"/>
          <w:lang w:val="en-US" w:eastAsia="zh-CN"/>
        </w:rPr>
        <w:t>。</w:t>
      </w:r>
    </w:p>
    <w:p w14:paraId="2F4FF504">
      <w:pPr>
        <w:adjustRightInd w:val="0"/>
        <w:snapToGrid w:val="0"/>
        <w:spacing w:afterLines="0" w:line="580" w:lineRule="exact"/>
        <w:ind w:firstLine="640" w:firstLineChars="200"/>
        <w:rPr>
          <w:rFonts w:ascii="仿宋" w:hAnsi="仿宋" w:eastAsia="仿宋"/>
          <w:color w:val="000000"/>
          <w:sz w:val="32"/>
        </w:rPr>
      </w:pPr>
      <w:r>
        <w:rPr>
          <w:rFonts w:hint="eastAsia" w:ascii="Times New Roman" w:hAnsi="Times New Roman" w:eastAsia="仿宋" w:cs="Times New Roman"/>
          <w:color w:val="000000"/>
          <w:sz w:val="32"/>
          <w:lang w:val="en-US" w:eastAsia="zh-CN"/>
        </w:rPr>
        <w:t xml:space="preserve">10. </w:t>
      </w:r>
      <w:r>
        <w:rPr>
          <w:rFonts w:ascii="仿宋" w:hAnsi="仿宋" w:eastAsia="仿宋"/>
          <w:color w:val="000000"/>
          <w:sz w:val="32"/>
        </w:rPr>
        <w:t>报告</w:t>
      </w:r>
      <w:r>
        <w:rPr>
          <w:rFonts w:hint="eastAsia" w:ascii="仿宋" w:hAnsi="仿宋" w:eastAsia="仿宋"/>
          <w:color w:val="000000"/>
          <w:sz w:val="32"/>
          <w:lang w:val="en-US" w:eastAsia="zh-CN"/>
        </w:rPr>
        <w:t>文字</w:t>
      </w:r>
      <w:r>
        <w:rPr>
          <w:rFonts w:ascii="仿宋" w:hAnsi="仿宋" w:eastAsia="仿宋"/>
          <w:color w:val="000000"/>
          <w:sz w:val="32"/>
        </w:rPr>
        <w:t>要求准确、</w:t>
      </w:r>
      <w:r>
        <w:rPr>
          <w:rFonts w:hint="eastAsia" w:ascii="仿宋" w:hAnsi="仿宋" w:eastAsia="仿宋"/>
          <w:color w:val="000000"/>
          <w:sz w:val="32"/>
          <w:lang w:eastAsia="zh-CN"/>
        </w:rPr>
        <w:t>精练</w:t>
      </w:r>
      <w:r>
        <w:rPr>
          <w:rFonts w:ascii="仿宋" w:hAnsi="仿宋" w:eastAsia="仿宋"/>
          <w:color w:val="000000"/>
          <w:sz w:val="32"/>
        </w:rPr>
        <w:t>、严谨、平实，篇幅一般不超过120个版面</w:t>
      </w:r>
      <w:r>
        <w:rPr>
          <w:rFonts w:hint="eastAsia" w:ascii="仿宋" w:hAnsi="仿宋" w:eastAsia="仿宋"/>
          <w:color w:val="000000"/>
          <w:sz w:val="32"/>
        </w:rPr>
        <w:t>，不少于60个版面</w:t>
      </w:r>
      <w:r>
        <w:rPr>
          <w:rFonts w:hint="eastAsia" w:ascii="仿宋" w:hAnsi="仿宋" w:eastAsia="仿宋"/>
          <w:color w:val="000000"/>
          <w:sz w:val="32"/>
          <w:lang w:eastAsia="zh-CN"/>
        </w:rPr>
        <w:t>。</w:t>
      </w:r>
      <w:r>
        <w:rPr>
          <w:rFonts w:hint="eastAsia" w:ascii="仿宋" w:hAnsi="仿宋" w:eastAsia="仿宋"/>
          <w:color w:val="000000"/>
          <w:sz w:val="32"/>
          <w:lang w:val="en-US" w:eastAsia="zh-CN"/>
        </w:rPr>
        <w:t>不必要的冗长篇幅将影响遴选出版</w:t>
      </w:r>
      <w:r>
        <w:rPr>
          <w:rFonts w:ascii="仿宋" w:hAnsi="仿宋" w:eastAsia="仿宋"/>
          <w:color w:val="000000"/>
          <w:sz w:val="32"/>
        </w:rPr>
        <w:t>。</w:t>
      </w:r>
    </w:p>
    <w:p w14:paraId="071FBDCB">
      <w:pPr>
        <w:adjustRightInd w:val="0"/>
        <w:snapToGrid w:val="0"/>
        <w:spacing w:afterLines="0" w:line="580" w:lineRule="exact"/>
        <w:ind w:firstLine="640" w:firstLineChars="200"/>
        <w:rPr>
          <w:rFonts w:hint="default" w:ascii="仿宋" w:hAnsi="仿宋" w:eastAsia="仿宋"/>
          <w:sz w:val="32"/>
          <w:lang w:val="en-US" w:eastAsia="zh-CN"/>
        </w:rPr>
      </w:pPr>
      <w:r>
        <w:rPr>
          <w:rFonts w:hint="eastAsia" w:ascii="Times New Roman" w:hAnsi="Times New Roman" w:eastAsia="仿宋" w:cs="Times New Roman"/>
          <w:color w:val="000000"/>
          <w:sz w:val="32"/>
          <w:lang w:val="en-US" w:eastAsia="zh-CN"/>
        </w:rPr>
        <w:t>11.</w:t>
      </w:r>
      <w:r>
        <w:rPr>
          <w:rFonts w:hint="eastAsia" w:ascii="仿宋" w:hAnsi="仿宋" w:eastAsia="仿宋"/>
          <w:sz w:val="32"/>
          <w:lang w:val="en-US" w:eastAsia="zh-CN"/>
        </w:rPr>
        <w:t xml:space="preserve"> 为</w:t>
      </w:r>
      <w:r>
        <w:rPr>
          <w:rFonts w:hint="default" w:ascii="仿宋" w:hAnsi="仿宋" w:eastAsia="仿宋"/>
          <w:sz w:val="32"/>
          <w:lang w:val="en-US" w:eastAsia="zh-CN"/>
        </w:rPr>
        <w:t>做好报告质量把控，</w:t>
      </w:r>
      <w:r>
        <w:rPr>
          <w:rFonts w:hint="eastAsia" w:ascii="仿宋" w:hAnsi="仿宋" w:eastAsia="仿宋"/>
          <w:sz w:val="32"/>
          <w:lang w:val="en-US" w:eastAsia="zh-CN"/>
        </w:rPr>
        <w:t>学会</w:t>
      </w:r>
      <w:r>
        <w:rPr>
          <w:rFonts w:hint="default" w:ascii="仿宋" w:hAnsi="仿宋" w:eastAsia="仿宋"/>
          <w:sz w:val="32"/>
          <w:lang w:val="en-US" w:eastAsia="zh-CN"/>
        </w:rPr>
        <w:t>相关评审环节包括但不限于大纲审查会、初稿审读、交叉审读、终稿审读等。由学会发起的专家评审，相关费用由学会承担。编写组内部自行组织的评审，相关费用由编写组自行承担。</w:t>
      </w:r>
    </w:p>
    <w:p w14:paraId="4FF088D1">
      <w:pPr>
        <w:adjustRightInd w:val="0"/>
        <w:snapToGrid w:val="0"/>
        <w:spacing w:afterLines="0" w:line="580" w:lineRule="exact"/>
        <w:ind w:firstLine="640" w:firstLineChars="200"/>
        <w:rPr>
          <w:rFonts w:hint="default" w:ascii="仿宋" w:hAnsi="仿宋" w:eastAsia="仿宋"/>
          <w:sz w:val="32"/>
          <w:lang w:val="en-US" w:eastAsia="zh-CN"/>
        </w:rPr>
      </w:pPr>
      <w:r>
        <w:rPr>
          <w:rFonts w:hint="eastAsia" w:ascii="Times New Roman" w:hAnsi="Times New Roman" w:eastAsia="仿宋" w:cs="Times New Roman"/>
          <w:color w:val="000000"/>
          <w:sz w:val="32"/>
          <w:lang w:val="en-US" w:eastAsia="zh-CN"/>
        </w:rPr>
        <w:t>12.</w:t>
      </w:r>
      <w:r>
        <w:rPr>
          <w:rFonts w:hint="eastAsia" w:ascii="仿宋" w:hAnsi="仿宋" w:eastAsia="仿宋"/>
          <w:sz w:val="32"/>
          <w:lang w:val="en-US" w:eastAsia="zh-CN"/>
        </w:rPr>
        <w:t xml:space="preserve"> </w:t>
      </w:r>
      <w:r>
        <w:rPr>
          <w:rFonts w:hint="default" w:ascii="仿宋" w:hAnsi="仿宋" w:eastAsia="仿宋"/>
          <w:sz w:val="32"/>
          <w:lang w:val="en-US" w:eastAsia="zh-CN"/>
        </w:rPr>
        <w:t>以保障学术质量优先为原则，撰写周期由“当年立项、当年发布”改为立项后12个月内</w:t>
      </w:r>
      <w:r>
        <w:rPr>
          <w:rFonts w:hint="eastAsia" w:ascii="仿宋" w:hAnsi="仿宋" w:eastAsia="仿宋"/>
          <w:sz w:val="32"/>
          <w:lang w:val="en-US" w:eastAsia="zh-CN"/>
        </w:rPr>
        <w:t>完成</w:t>
      </w:r>
      <w:r>
        <w:rPr>
          <w:rFonts w:hint="default" w:ascii="仿宋" w:hAnsi="仿宋" w:eastAsia="仿宋"/>
          <w:sz w:val="32"/>
          <w:lang w:val="en-US" w:eastAsia="zh-CN"/>
        </w:rPr>
        <w:t>可交付出版的终稿。如因故需延期的，需另行向学会申请，可酌情延期3~6个月。12个月内未完成编写也未主动申请延期备案的，视为编写组自行终止。</w:t>
      </w:r>
    </w:p>
    <w:p w14:paraId="3926A723">
      <w:pPr>
        <w:adjustRightInd w:val="0"/>
        <w:snapToGrid w:val="0"/>
        <w:spacing w:afterLines="0" w:line="580" w:lineRule="exact"/>
        <w:ind w:firstLine="640" w:firstLineChars="200"/>
        <w:rPr>
          <w:rFonts w:hint="default" w:ascii="仿宋" w:hAnsi="仿宋" w:eastAsia="仿宋"/>
          <w:sz w:val="32"/>
          <w:lang w:val="en-US" w:eastAsia="zh-CN"/>
        </w:rPr>
      </w:pPr>
      <w:r>
        <w:rPr>
          <w:rFonts w:hint="eastAsia" w:ascii="Times New Roman" w:hAnsi="Times New Roman" w:eastAsia="仿宋" w:cs="Times New Roman"/>
          <w:color w:val="000000"/>
          <w:sz w:val="32"/>
          <w:lang w:val="en-US" w:eastAsia="zh-CN"/>
        </w:rPr>
        <w:t>13.</w:t>
      </w:r>
      <w:r>
        <w:rPr>
          <w:rFonts w:hint="eastAsia" w:ascii="仿宋" w:hAnsi="仿宋" w:eastAsia="仿宋"/>
          <w:sz w:val="32"/>
          <w:lang w:val="en-US" w:eastAsia="zh-CN"/>
        </w:rPr>
        <w:t xml:space="preserve"> </w:t>
      </w:r>
      <w:r>
        <w:rPr>
          <w:rFonts w:hint="default" w:ascii="仿宋" w:hAnsi="仿宋" w:eastAsia="仿宋"/>
          <w:sz w:val="32"/>
          <w:lang w:val="en-US" w:eastAsia="zh-CN"/>
        </w:rPr>
        <w:t>在定稿阶段</w:t>
      </w:r>
      <w:r>
        <w:rPr>
          <w:rFonts w:hint="eastAsia" w:ascii="仿宋" w:hAnsi="仿宋" w:eastAsia="仿宋"/>
          <w:sz w:val="32"/>
          <w:lang w:val="en-US" w:eastAsia="zh-CN"/>
        </w:rPr>
        <w:t>，编写组需</w:t>
      </w:r>
      <w:r>
        <w:rPr>
          <w:rFonts w:hint="default" w:ascii="仿宋" w:hAnsi="仿宋" w:eastAsia="仿宋"/>
          <w:sz w:val="32"/>
          <w:lang w:val="en-US" w:eastAsia="zh-CN"/>
        </w:rPr>
        <w:t>提交查重证明。申报时如已有初稿或更完备的稿件，也可在申报时提交查重证明</w:t>
      </w:r>
      <w:r>
        <w:rPr>
          <w:rFonts w:hint="eastAsia" w:ascii="仿宋" w:hAnsi="仿宋" w:eastAsia="仿宋"/>
          <w:sz w:val="32"/>
          <w:lang w:val="en-US" w:eastAsia="zh-CN"/>
        </w:rPr>
        <w:t>。</w:t>
      </w:r>
    </w:p>
    <w:p w14:paraId="2CE11A33">
      <w:pPr>
        <w:adjustRightInd w:val="0"/>
        <w:snapToGrid w:val="0"/>
        <w:spacing w:afterLines="0" w:line="580" w:lineRule="exact"/>
        <w:ind w:firstLine="640" w:firstLineChars="200"/>
        <w:rPr>
          <w:rFonts w:hint="eastAsia" w:ascii="Times New Roman" w:hAnsi="Times New Roman" w:eastAsia="仿宋" w:cs="Times New Roman"/>
          <w:color w:val="000000"/>
          <w:sz w:val="32"/>
          <w:lang w:eastAsia="zh-CN"/>
        </w:rPr>
      </w:pPr>
      <w:r>
        <w:rPr>
          <w:rFonts w:hint="eastAsia" w:ascii="Times New Roman" w:hAnsi="Times New Roman" w:eastAsia="仿宋" w:cs="Times New Roman"/>
          <w:color w:val="000000"/>
          <w:sz w:val="32"/>
          <w:lang w:val="en-US" w:eastAsia="zh-CN"/>
        </w:rPr>
        <w:t>14.</w:t>
      </w:r>
      <w:r>
        <w:rPr>
          <w:rFonts w:hint="eastAsia" w:ascii="仿宋" w:hAnsi="仿宋" w:eastAsia="仿宋"/>
          <w:sz w:val="32"/>
          <w:lang w:val="en-US" w:eastAsia="zh-CN"/>
        </w:rPr>
        <w:t xml:space="preserve"> </w:t>
      </w:r>
      <w:r>
        <w:rPr>
          <w:rFonts w:hint="default" w:ascii="仿宋" w:hAnsi="仿宋" w:eastAsia="仿宋"/>
          <w:sz w:val="32"/>
          <w:lang w:val="en-US" w:eastAsia="zh-CN"/>
        </w:rPr>
        <w:t>根据实际</w:t>
      </w:r>
      <w:r>
        <w:rPr>
          <w:rFonts w:hint="eastAsia" w:ascii="仿宋" w:hAnsi="仿宋" w:eastAsia="仿宋"/>
          <w:sz w:val="32"/>
          <w:lang w:val="en-US" w:eastAsia="zh-CN"/>
        </w:rPr>
        <w:t>情况</w:t>
      </w:r>
      <w:r>
        <w:rPr>
          <w:rFonts w:hint="default" w:ascii="仿宋" w:hAnsi="仿宋" w:eastAsia="仿宋"/>
          <w:sz w:val="32"/>
          <w:lang w:val="en-US" w:eastAsia="zh-CN"/>
        </w:rPr>
        <w:t>，每年</w:t>
      </w:r>
      <w:r>
        <w:rPr>
          <w:rFonts w:hint="eastAsia" w:ascii="仿宋" w:hAnsi="仿宋" w:eastAsia="仿宋"/>
          <w:sz w:val="32"/>
          <w:lang w:val="en-US" w:eastAsia="zh-CN"/>
        </w:rPr>
        <w:t>第二季度</w:t>
      </w:r>
      <w:r>
        <w:rPr>
          <w:rFonts w:hint="default" w:ascii="仿宋" w:hAnsi="仿宋" w:eastAsia="仿宋"/>
          <w:sz w:val="32"/>
          <w:lang w:val="en-US" w:eastAsia="zh-CN"/>
        </w:rPr>
        <w:t>启动立项征集。配合年会时间，每年</w:t>
      </w:r>
      <w:r>
        <w:rPr>
          <w:rFonts w:hint="eastAsia" w:ascii="仿宋" w:hAnsi="仿宋" w:eastAsia="仿宋"/>
          <w:sz w:val="32"/>
          <w:lang w:val="en-US" w:eastAsia="zh-CN"/>
        </w:rPr>
        <w:t>第三、四季度</w:t>
      </w:r>
      <w:r>
        <w:rPr>
          <w:rFonts w:hint="default" w:ascii="仿宋" w:hAnsi="仿宋" w:eastAsia="仿宋"/>
          <w:sz w:val="32"/>
          <w:lang w:val="en-US" w:eastAsia="zh-CN"/>
        </w:rPr>
        <w:t>启动发布征集</w:t>
      </w:r>
      <w:r>
        <w:rPr>
          <w:rFonts w:hint="eastAsia" w:ascii="仿宋" w:hAnsi="仿宋" w:eastAsia="仿宋"/>
          <w:sz w:val="32"/>
          <w:lang w:val="en-US" w:eastAsia="zh-CN"/>
        </w:rPr>
        <w:t>：</w:t>
      </w:r>
      <w:r>
        <w:rPr>
          <w:rFonts w:hint="default" w:ascii="仿宋" w:hAnsi="仿宋" w:eastAsia="仿宋"/>
          <w:sz w:val="32"/>
          <w:lang w:val="en-US" w:eastAsia="zh-CN"/>
        </w:rPr>
        <w:t>一是由编写组提交报告发布申请表</w:t>
      </w:r>
      <w:r>
        <w:rPr>
          <w:rFonts w:hint="eastAsia" w:ascii="仿宋" w:hAnsi="仿宋" w:eastAsia="仿宋"/>
          <w:sz w:val="32"/>
          <w:lang w:val="en-US" w:eastAsia="zh-CN"/>
        </w:rPr>
        <w:t>，发布信息</w:t>
      </w:r>
      <w:r>
        <w:rPr>
          <w:rFonts w:hint="default" w:ascii="仿宋" w:hAnsi="仿宋" w:eastAsia="仿宋"/>
          <w:sz w:val="32"/>
          <w:lang w:val="en-US" w:eastAsia="zh-CN"/>
        </w:rPr>
        <w:t>一经提交，原则上不再接受署名单位、人员等信息变动</w:t>
      </w:r>
      <w:r>
        <w:rPr>
          <w:rFonts w:hint="eastAsia" w:ascii="仿宋" w:hAnsi="仿宋" w:eastAsia="仿宋"/>
          <w:sz w:val="32"/>
          <w:lang w:val="en-US" w:eastAsia="zh-CN"/>
        </w:rPr>
        <w:t>；</w:t>
      </w:r>
      <w:r>
        <w:rPr>
          <w:rFonts w:hint="default" w:ascii="仿宋" w:hAnsi="仿宋" w:eastAsia="仿宋"/>
          <w:sz w:val="32"/>
          <w:lang w:val="en-US" w:eastAsia="zh-CN"/>
        </w:rPr>
        <w:t>二是由编写组决定该报告是否参与当年学术建设成果发布会</w:t>
      </w:r>
      <w:r>
        <w:rPr>
          <w:rFonts w:hint="eastAsia" w:ascii="仿宋" w:hAnsi="仿宋" w:eastAsia="仿宋"/>
          <w:sz w:val="32"/>
          <w:lang w:val="en-US" w:eastAsia="zh-CN"/>
        </w:rPr>
        <w:t>；</w:t>
      </w:r>
      <w:r>
        <w:rPr>
          <w:rFonts w:hint="default" w:ascii="仿宋" w:hAnsi="仿宋" w:eastAsia="仿宋"/>
          <w:sz w:val="32"/>
          <w:lang w:val="en-US" w:eastAsia="zh-CN"/>
        </w:rPr>
        <w:t>三是同步邀请编写组委派主要专家参与报告宣讲。</w:t>
      </w:r>
    </w:p>
    <w:p w14:paraId="48D5EBB5">
      <w:pPr>
        <w:adjustRightInd w:val="0"/>
        <w:snapToGrid w:val="0"/>
        <w:spacing w:afterLines="0" w:line="580" w:lineRule="exact"/>
        <w:ind w:firstLine="640" w:firstLineChars="200"/>
        <w:jc w:val="both"/>
        <w:rPr>
          <w:rFonts w:hint="default" w:ascii="仿宋" w:hAnsi="仿宋" w:eastAsia="仿宋"/>
          <w:sz w:val="32"/>
          <w:lang w:val="en-US" w:eastAsia="zh-CN"/>
        </w:rPr>
      </w:pPr>
      <w:r>
        <w:rPr>
          <w:rFonts w:hint="eastAsia" w:ascii="Times New Roman" w:hAnsi="Times New Roman" w:eastAsia="仿宋" w:cs="Times New Roman"/>
          <w:color w:val="000000"/>
          <w:sz w:val="32"/>
          <w:lang w:val="en-US" w:eastAsia="zh-CN"/>
        </w:rPr>
        <w:t>15.</w:t>
      </w:r>
      <w:r>
        <w:rPr>
          <w:rFonts w:hint="eastAsia" w:ascii="仿宋" w:hAnsi="仿宋" w:eastAsia="仿宋"/>
          <w:sz w:val="32"/>
          <w:lang w:val="en-US" w:eastAsia="zh-CN"/>
        </w:rPr>
        <w:t xml:space="preserve"> </w:t>
      </w:r>
      <w:r>
        <w:rPr>
          <w:rFonts w:hint="default" w:ascii="仿宋" w:hAnsi="仿宋" w:eastAsia="仿宋"/>
          <w:sz w:val="32"/>
          <w:lang w:val="en-US" w:eastAsia="zh-CN"/>
        </w:rPr>
        <w:t>根据年度发布情况和篇数，由学术工作委员会遴选择优出版。所有报告的知识产权</w:t>
      </w:r>
      <w:r>
        <w:rPr>
          <w:rFonts w:hint="eastAsia" w:ascii="仿宋" w:hAnsi="仿宋" w:eastAsia="仿宋"/>
          <w:sz w:val="32"/>
          <w:lang w:val="en-US" w:eastAsia="zh-CN"/>
        </w:rPr>
        <w:t>均</w:t>
      </w:r>
      <w:r>
        <w:rPr>
          <w:rFonts w:hint="default" w:ascii="仿宋" w:hAnsi="仿宋" w:eastAsia="仿宋"/>
          <w:sz w:val="32"/>
          <w:lang w:val="en-US" w:eastAsia="zh-CN"/>
        </w:rPr>
        <w:t>由学会和编写组共享。对于未推荐出版的报告，编写组如计划自行出版，需与学会进一步协商。</w:t>
      </w:r>
    </w:p>
    <w:p w14:paraId="58DBB18B">
      <w:pPr>
        <w:adjustRightInd w:val="0"/>
        <w:snapToGrid w:val="0"/>
        <w:spacing w:afterLines="0" w:line="580" w:lineRule="exact"/>
        <w:ind w:firstLine="640" w:firstLineChars="200"/>
        <w:jc w:val="both"/>
        <w:rPr>
          <w:rFonts w:hint="default" w:ascii="仿宋" w:hAnsi="仿宋" w:eastAsia="仿宋"/>
          <w:sz w:val="32"/>
          <w:lang w:val="en-US" w:eastAsia="zh-CN"/>
        </w:rPr>
      </w:pPr>
      <w:r>
        <w:rPr>
          <w:rFonts w:hint="eastAsia" w:ascii="Times New Roman" w:hAnsi="Times New Roman" w:eastAsia="仿宋" w:cs="Times New Roman"/>
          <w:color w:val="000000"/>
          <w:sz w:val="32"/>
          <w:lang w:val="en-US" w:eastAsia="zh-CN"/>
        </w:rPr>
        <w:t>16.</w:t>
      </w:r>
      <w:r>
        <w:rPr>
          <w:rFonts w:hint="eastAsia" w:ascii="仿宋" w:hAnsi="仿宋" w:eastAsia="仿宋"/>
          <w:sz w:val="32"/>
          <w:lang w:val="en-US" w:eastAsia="zh-CN"/>
        </w:rPr>
        <w:t xml:space="preserve"> 为</w:t>
      </w:r>
      <w:r>
        <w:rPr>
          <w:rFonts w:hint="default" w:ascii="仿宋" w:hAnsi="仿宋" w:eastAsia="仿宋"/>
          <w:sz w:val="32"/>
          <w:lang w:val="en-US" w:eastAsia="zh-CN"/>
        </w:rPr>
        <w:t>鼓励青年学者参与，设立“青年学者启航通道”，</w:t>
      </w:r>
      <w:r>
        <w:rPr>
          <w:rFonts w:hint="eastAsia" w:ascii="仿宋" w:hAnsi="仿宋" w:eastAsia="仿宋"/>
          <w:sz w:val="32"/>
          <w:lang w:val="en-US" w:eastAsia="zh-CN"/>
        </w:rPr>
        <w:t>报告编写组由</w:t>
      </w:r>
      <w:r>
        <w:rPr>
          <w:rFonts w:hint="default" w:ascii="仿宋" w:hAnsi="仿宋" w:eastAsia="仿宋"/>
          <w:sz w:val="32"/>
          <w:lang w:val="en-US" w:eastAsia="zh-CN"/>
        </w:rPr>
        <w:t>45岁以下青年学者担任组长</w:t>
      </w:r>
      <w:r>
        <w:rPr>
          <w:rFonts w:hint="eastAsia" w:ascii="仿宋" w:hAnsi="仿宋" w:eastAsia="仿宋"/>
          <w:sz w:val="32"/>
          <w:lang w:val="en-US" w:eastAsia="zh-CN"/>
        </w:rPr>
        <w:t>的，在</w:t>
      </w:r>
      <w:r>
        <w:rPr>
          <w:rFonts w:hint="default" w:ascii="仿宋" w:hAnsi="仿宋" w:eastAsia="仿宋"/>
          <w:sz w:val="32"/>
          <w:lang w:val="en-US" w:eastAsia="zh-CN"/>
        </w:rPr>
        <w:t>出版遴选阶段</w:t>
      </w:r>
      <w:r>
        <w:rPr>
          <w:rFonts w:hint="eastAsia" w:ascii="仿宋" w:hAnsi="仿宋" w:eastAsia="仿宋"/>
          <w:sz w:val="32"/>
          <w:lang w:val="en-US" w:eastAsia="zh-CN"/>
        </w:rPr>
        <w:t>获</w:t>
      </w:r>
      <w:r>
        <w:rPr>
          <w:rFonts w:hint="default" w:ascii="仿宋" w:hAnsi="仿宋" w:eastAsia="仿宋"/>
          <w:sz w:val="32"/>
          <w:lang w:val="en-US" w:eastAsia="zh-CN"/>
        </w:rPr>
        <w:t>优先推荐。</w:t>
      </w:r>
    </w:p>
    <w:p w14:paraId="30F56B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公文小标宋简">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D3BCA"/>
    <w:rsid w:val="28FD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2026-04-23T07:42:00Z</dcterms:created>
  <dc:creator>刘昕</dc:creator>
  <cp:lastModifiedBy>刘昕</cp:lastModifiedBy>
  <dcterms:modified xsi:type="dcterms:W3CDTF">2026-04-23T07:42:41Z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9D9B3724710246988D68289D0273433D_11</vt:lpwstr>
  </property>
  <property fmtid="{D5CDD505-2E9C-101B-9397-08002B2CF9AE}" pid="4" name="KSOTemplateDocerSaveRecord">
    <vt:lpwstr>eyJoZGlkIjoiNGRkY2JjMzMzMjk2ODg3YjFhZWY4MWU3OWM2YzczNmUiLCJ1c2VySWQiOiIxNTc4MjA0OTAyIn0=</vt:lpwstr>
  </property>
</Properties>
</file>