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仿宋"/>
          <w:bCs/>
          <w:kern w:val="0"/>
          <w:sz w:val="30"/>
          <w:szCs w:val="30"/>
        </w:rPr>
      </w:pPr>
      <w:r>
        <w:rPr>
          <w:rFonts w:hint="eastAsia" w:ascii="黑体" w:hAnsi="黑体" w:eastAsia="黑体" w:cs="仿宋"/>
          <w:bCs/>
          <w:kern w:val="0"/>
          <w:sz w:val="30"/>
          <w:szCs w:val="30"/>
        </w:rPr>
        <w:t>附件1</w:t>
      </w:r>
    </w:p>
    <w:p>
      <w:pPr>
        <w:adjustRightInd w:val="0"/>
        <w:snapToGrid w:val="0"/>
        <w:spacing w:line="100" w:lineRule="atLeas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2026年配用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电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故障快速处置和供用电安全技术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研讨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会议程（初步）</w:t>
      </w:r>
    </w:p>
    <w:p>
      <w:pPr>
        <w:adjustRightInd w:val="0"/>
        <w:snapToGrid w:val="0"/>
        <w:spacing w:line="100" w:lineRule="atLeas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会议时间：5月22日(星期五)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Cs/>
          <w:sz w:val="32"/>
          <w:szCs w:val="32"/>
        </w:rPr>
        <w:t>9:00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bCs/>
          <w:sz w:val="32"/>
          <w:szCs w:val="32"/>
        </w:rPr>
        <w:t>12:00</w:t>
      </w:r>
    </w:p>
    <w:p>
      <w:pPr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会议地点：徐州开元名都大酒店</w:t>
      </w:r>
    </w:p>
    <w:tbl>
      <w:tblPr>
        <w:tblStyle w:val="3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963"/>
      </w:tblGrid>
      <w:tr>
        <w:trPr>
          <w:trHeight w:val="658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>
        <w:trPr>
          <w:trHeight w:val="604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09:00-09:35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华文细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一、介绍与会嘉宾</w:t>
            </w:r>
          </w:p>
        </w:tc>
      </w:tr>
      <w:tr>
        <w:trPr>
          <w:trHeight w:val="9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09:35-10:00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二、致辞 </w:t>
            </w:r>
            <w:r>
              <w:rPr>
                <w:rStyle w:val="5"/>
                <w:rFonts w:hint="default" w:ascii="仿宋" w:hAnsi="仿宋" w:eastAsia="仿宋"/>
                <w:lang w:bidi="ar"/>
              </w:rPr>
              <w:t xml:space="preserve">  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891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09:00-09:20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配网故障处置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技术及案例分享（初步）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国网江苏省电力有限公司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</w:p>
        </w:tc>
      </w:tr>
      <w:tr>
        <w:trPr>
          <w:trHeight w:val="355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09:20-09:40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2．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电缆型配电网状态感知及应用关键技术研究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中国矿业大学   梁睿</w:t>
            </w:r>
          </w:p>
        </w:tc>
      </w:tr>
      <w:tr>
        <w:trPr>
          <w:trHeight w:val="98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09:40-10:00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3．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配网故障处置能力提升应用实践与探索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国网江苏省电力有限公司电力科学研究院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李娟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</w:p>
        </w:tc>
      </w:tr>
      <w:tr>
        <w:trPr>
          <w:trHeight w:val="676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10:00-10:20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．配电网潜伏性接地故障处置技术及应用                                                                                         湖南工业大学   曾祥君 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rPr>
          <w:trHeight w:val="68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10:20-10:40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5．单相接地典型波形分析                                      国网陕西省电力公司电力科学研究院   刘健  </w:t>
            </w:r>
          </w:p>
        </w:tc>
      </w:tr>
      <w:tr>
        <w:trPr>
          <w:trHeight w:val="9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10:40-11:00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6．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徐州配电网故障快速处置技术应用实践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国网江苏省电力有限公司徐州分公司   闫强强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</w:p>
        </w:tc>
      </w:tr>
      <w:tr>
        <w:trPr>
          <w:trHeight w:val="360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11:00-11:20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．支撑配用电系统安全稳定运行的分布式电源控制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东南大学   窦晓波</w:t>
            </w:r>
          </w:p>
        </w:tc>
      </w:tr>
      <w:tr>
        <w:trPr>
          <w:trHeight w:val="326" w:hRule="atLeast"/>
          <w:jc w:val="center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11:20-12:00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会议总结</w:t>
            </w:r>
          </w:p>
        </w:tc>
      </w:tr>
    </w:tbl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会议时间：5月22日(星期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Cs/>
          <w:sz w:val="32"/>
          <w:szCs w:val="32"/>
        </w:rPr>
        <w:t>)14:00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bCs/>
          <w:sz w:val="32"/>
          <w:szCs w:val="32"/>
        </w:rPr>
        <w:t>18:00</w:t>
      </w:r>
    </w:p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会议地点：徐州开元名都大酒店</w:t>
      </w:r>
    </w:p>
    <w:tbl>
      <w:tblPr>
        <w:tblStyle w:val="3"/>
        <w:tblW w:w="91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7114"/>
      </w:tblGrid>
      <w:tr>
        <w:trPr>
          <w:trHeight w:val="636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>
        <w:trPr>
          <w:trHeight w:val="939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14:00-14:20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中压配电网电容电流高精度补偿及移动式线路调压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河北旭辉电气股份有限公司   李瑞桂</w:t>
            </w:r>
          </w:p>
        </w:tc>
      </w:tr>
      <w:tr>
        <w:trPr>
          <w:trHeight w:val="990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14:20-14:40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2．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新能源场站中性点接地方式与接地故障保护技术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山东理工大学、山东科汇电力自动化股份有限公司 王超</w:t>
            </w:r>
          </w:p>
        </w:tc>
      </w:tr>
      <w:tr>
        <w:trPr>
          <w:trHeight w:val="1092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14:40-15:00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3．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配电网单相接地故障行之有效的解决方法-主动干预型消弧技术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辽宁拓新电力电子有限公司  董超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rPr>
          <w:trHeight w:val="1014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15:00-15:20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4．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配电网运行状态主动感知与故障处置应用现状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云南电网有限责任公司电力科学研究院  刘红文</w:t>
            </w:r>
          </w:p>
        </w:tc>
      </w:tr>
      <w:tr>
        <w:trPr>
          <w:trHeight w:val="1157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15:20-15:40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5．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相电流接地保护技术工程应用及供电可靠性提升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广东赫兹曼科技有限公司  高尚</w:t>
            </w:r>
          </w:p>
        </w:tc>
      </w:tr>
      <w:tr>
        <w:trPr>
          <w:trHeight w:val="1155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15:40-16:00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6．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基于波形图像智能分析的高阻故障选线方法研究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西安交通大学  焦在滨</w:t>
            </w:r>
          </w:p>
        </w:tc>
      </w:tr>
      <w:tr>
        <w:trPr>
          <w:trHeight w:val="1079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16:00-16:20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7．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基于配电自动化系统的配网早期故障诊断与处置技术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国网河南省电力公司电力科学研究院  徐铭铭</w:t>
            </w:r>
          </w:p>
        </w:tc>
      </w:tr>
      <w:tr>
        <w:trPr>
          <w:trHeight w:val="1015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16:20-16:40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8．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新形态配电系统柔性自适应保护技术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华北电力大学  贾科</w:t>
            </w:r>
          </w:p>
        </w:tc>
      </w:tr>
      <w:tr>
        <w:trPr>
          <w:trHeight w:val="1179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16:40-17:00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9．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配电网高质量供电解决方案</w:t>
            </w: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南京南瑞继保电气有限公司  张春合</w:t>
            </w:r>
          </w:p>
        </w:tc>
      </w:tr>
      <w:tr>
        <w:trPr>
          <w:trHeight w:val="1080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17:00-17:20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10．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森林草原防火线路单相接地故障处置技术探索及实际应用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国网河北省电力有限公司电力科学研究院  马天祥</w:t>
            </w:r>
          </w:p>
        </w:tc>
      </w:tr>
      <w:tr>
        <w:trPr>
          <w:trHeight w:val="1080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17:20-17:40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11．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新型配电系统微弱故障可靠辨识与精确定位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华东交通大学  李泽文</w:t>
            </w:r>
          </w:p>
        </w:tc>
      </w:tr>
      <w:tr>
        <w:trPr>
          <w:trHeight w:val="1080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17:40-18:00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12．</w:t>
            </w: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配电系统下的防爆电气设备全生命周期安全管理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Cs/>
                <w:color w:val="000000"/>
                <w:sz w:val="32"/>
                <w:szCs w:val="32"/>
                <w:lang w:bidi="ar"/>
              </w:rPr>
              <w:t>中海油天津化工研究设计院有限公司    高列</w:t>
            </w:r>
          </w:p>
        </w:tc>
      </w:tr>
      <w:tr>
        <w:trPr>
          <w:trHeight w:val="774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18:00-18:20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会议总结</w:t>
            </w:r>
          </w:p>
        </w:tc>
      </w:tr>
    </w:tbl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  <w:lang w:bidi="ar"/>
        </w:rPr>
      </w:pPr>
      <w:r>
        <w:rPr>
          <w:rFonts w:hint="eastAsia" w:ascii="仿宋" w:hAnsi="仿宋" w:eastAsia="仿宋"/>
          <w:bCs/>
          <w:sz w:val="32"/>
          <w:szCs w:val="32"/>
          <w:lang w:bidi="ar"/>
        </w:rPr>
        <w:t>会议时间：5月23日(星期</w:t>
      </w:r>
      <w:r>
        <w:rPr>
          <w:rFonts w:hint="eastAsia" w:ascii="仿宋" w:hAnsi="仿宋" w:eastAsia="仿宋"/>
          <w:bCs/>
          <w:sz w:val="32"/>
          <w:szCs w:val="32"/>
          <w:lang w:eastAsia="zh-CN" w:bidi="ar"/>
        </w:rPr>
        <w:t>六</w:t>
      </w:r>
      <w:r>
        <w:rPr>
          <w:rFonts w:hint="eastAsia" w:ascii="仿宋" w:hAnsi="仿宋" w:eastAsia="仿宋"/>
          <w:bCs/>
          <w:sz w:val="32"/>
          <w:szCs w:val="32"/>
          <w:lang w:bidi="ar"/>
        </w:rPr>
        <w:t>)09:00</w:t>
      </w:r>
      <w:r>
        <w:rPr>
          <w:rFonts w:hint="eastAsia" w:ascii="仿宋" w:hAnsi="仿宋" w:eastAsia="仿宋"/>
          <w:bCs/>
          <w:sz w:val="32"/>
          <w:szCs w:val="32"/>
          <w:lang w:val="en-US" w:eastAsia="zh-CN" w:bidi="ar"/>
        </w:rPr>
        <w:t>-</w:t>
      </w:r>
      <w:r>
        <w:rPr>
          <w:rFonts w:hint="eastAsia" w:ascii="仿宋" w:hAnsi="仿宋" w:eastAsia="仿宋"/>
          <w:bCs/>
          <w:sz w:val="32"/>
          <w:szCs w:val="32"/>
          <w:lang w:bidi="ar"/>
        </w:rPr>
        <w:t>12:00</w:t>
      </w:r>
    </w:p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  <w:lang w:bidi="ar"/>
        </w:rPr>
      </w:pPr>
      <w:r>
        <w:rPr>
          <w:rFonts w:hint="eastAsia" w:ascii="仿宋" w:hAnsi="仿宋" w:eastAsia="仿宋"/>
          <w:bCs/>
          <w:sz w:val="32"/>
          <w:szCs w:val="32"/>
          <w:lang w:bidi="ar"/>
        </w:rPr>
        <w:t>会议地点：徐州开元名都大酒店</w:t>
      </w:r>
    </w:p>
    <w:p>
      <w:pPr>
        <w:widowControl/>
        <w:adjustRightInd w:val="0"/>
        <w:snapToGrid w:val="0"/>
        <w:spacing w:line="100" w:lineRule="atLeast"/>
        <w:jc w:val="left"/>
        <w:rPr>
          <w:rFonts w:hint="eastAsia" w:ascii="仿宋" w:hAnsi="仿宋" w:eastAsia="仿宋"/>
          <w:bCs/>
          <w:sz w:val="32"/>
          <w:szCs w:val="32"/>
          <w:lang w:bidi="ar"/>
        </w:rPr>
      </w:pPr>
      <w:r>
        <w:rPr>
          <w:rFonts w:hint="eastAsia" w:ascii="仿宋" w:hAnsi="仿宋" w:eastAsia="仿宋"/>
          <w:bCs/>
          <w:sz w:val="32"/>
          <w:szCs w:val="32"/>
          <w:lang w:bidi="ar"/>
        </w:rPr>
        <w:t>会议形式：参会代表与专家面对面互动交流讨论</w:t>
      </w:r>
    </w:p>
    <w:tbl>
      <w:tblPr>
        <w:tblStyle w:val="3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7091"/>
      </w:tblGrid>
      <w:tr>
        <w:trPr>
          <w:trHeight w:val="743" w:hRule="atLeast"/>
          <w:jc w:val="center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b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>
        <w:trPr>
          <w:trHeight w:val="4161" w:hRule="atLeast"/>
          <w:jc w:val="center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09:00-12:00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交流内容：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接地故障研判技术的实践应用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交流专家：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山东理工大学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徐丙垠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eastAsia="zh-CN" w:bidi="ar"/>
              </w:rPr>
              <w:t>江苏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省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电力科学研究院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李娟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eastAsia="zh-CN" w:bidi="ar"/>
              </w:rPr>
              <w:t>福建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省电力</w:t>
            </w:r>
            <w:r>
              <w:rPr>
                <w:rFonts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科学研究院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张振宇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仿宋" w:hAnsi="仿宋" w:eastAsia="仿宋" w:cs="华文细黑"/>
                <w:color w:val="000000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华文细黑"/>
                <w:bCs/>
                <w:color w:val="000000"/>
                <w:kern w:val="0"/>
                <w:sz w:val="32"/>
                <w:szCs w:val="32"/>
                <w:lang w:bidi="ar"/>
              </w:rPr>
              <w:t>国网陕西省电力科学研究院 张志华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92A7D"/>
    <w:rsid w:val="7EE9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80" w:after="180"/>
    </w:pPr>
  </w:style>
  <w:style w:type="character" w:customStyle="1" w:styleId="5">
    <w:name w:val="font51"/>
    <w:basedOn w:val="4"/>
    <w:qFormat/>
    <w:uiPriority w:val="0"/>
    <w:rPr>
      <w:rFonts w:hint="eastAsia" w:ascii="华文细黑" w:hAnsi="华文细黑" w:eastAsia="华文细黑" w:cs="华文细黑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2026-04-24T08:55:00Z</dcterms:created>
  <dc:creator>欢の</dc:creator>
  <cp:lastModifiedBy>欢の</cp:lastModifiedBy>
  <dcterms:modified xsi:type="dcterms:W3CDTF">2026-04-24T08:55:32Z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B0FCA63915AA20196BBFEA69F559A89D</vt:lpwstr>
  </property>
</Properties>
</file>