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16"/>
        <w:ind w:right="960"/>
        <w:rPr>
          <w:sz w:val="84"/>
          <w:szCs w:val="84"/>
          <w:highlight w:val="none"/>
        </w:rPr>
      </w:pPr>
      <w:bookmarkStart w:id="0" w:name="_Toc212128410"/>
      <w:bookmarkStart w:id="1" w:name="_Toc207343057"/>
      <w:bookmarkStart w:id="2" w:name="_Toc106480849"/>
      <w:bookmarkStart w:id="3" w:name="_Toc229386547"/>
      <w:bookmarkStart w:id="4" w:name="_Toc209420375"/>
      <w:bookmarkStart w:id="5" w:name="_Toc229386569"/>
      <w:bookmarkStart w:id="6" w:name="_Toc213316639"/>
      <w:bookmarkStart w:id="7" w:name="_Toc207341914"/>
      <w:bookmarkStart w:id="8" w:name="_Toc209424047"/>
      <w:bookmarkStart w:id="9" w:name="_Toc106479448"/>
      <w:bookmarkStart w:id="10" w:name="_Toc207343112"/>
      <w:r>
        <w:rPr>
          <w:highlight w:val="none"/>
        </w:rPr>
        <mc:AlternateContent>
          <mc:Choice Requires="wps">
            <w:drawing>
              <wp:anchor distT="0" distB="0" distL="114300" distR="114300" simplePos="0" relativeHeight="251678720" behindDoc="0" locked="0" layoutInCell="1" allowOverlap="1">
                <wp:simplePos x="0" y="0"/>
                <wp:positionH relativeFrom="column">
                  <wp:posOffset>1462405</wp:posOffset>
                </wp:positionH>
                <wp:positionV relativeFrom="paragraph">
                  <wp:posOffset>1289685</wp:posOffset>
                </wp:positionV>
                <wp:extent cx="4320540" cy="809625"/>
                <wp:effectExtent l="0" t="0" r="0" b="9525"/>
                <wp:wrapNone/>
                <wp:docPr id="47" name="0000f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320540" cy="809625"/>
                        </a:xfrm>
                        <a:prstGeom prst="rect">
                          <a:avLst/>
                        </a:prstGeom>
                        <a:noFill/>
                        <a:ln>
                          <a:noFill/>
                        </a:ln>
                      </wps:spPr>
                      <wps:txbx>
                        <w:txbxContent>
                          <w:p>
                            <w:pPr>
                              <w:pStyle w:val="140"/>
                              <w:wordWrap w:val="0"/>
                              <w:textAlignment w:val="center"/>
                            </w:pPr>
                            <w:r>
                              <w:t>T/CSEE XXXX—YYYY</w:t>
                            </w:r>
                          </w:p>
                          <w:p>
                            <w:pPr>
                              <w:ind w:right="105"/>
                              <w:jc w:val="right"/>
                            </w:pPr>
                          </w:p>
                          <w:p/>
                        </w:txbxContent>
                      </wps:txbx>
                      <wps:bodyPr rot="0" vert="horz" wrap="square" lIns="91440" tIns="45720" rIns="91440" bIns="45720" anchor="t" anchorCtr="0" upright="1">
                        <a:noAutofit/>
                      </wps:bodyPr>
                    </wps:wsp>
                  </a:graphicData>
                </a:graphic>
              </wp:anchor>
            </w:drawing>
          </mc:Choice>
          <mc:Fallback>
            <w:pict>
              <v:shape id="0000fe" o:spid="_x0000_s1026" o:spt="202" type="#_x0000_t202" style="position:absolute;left:0pt;margin-left:115.15pt;margin-top:101.55pt;height:63.75pt;width:340.2pt;z-index:251678720;mso-width-relative:page;mso-height-relative:page;" filled="f" stroked="f" coordsize="21600,21600" o:gfxdata="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bIF4tgAAAALAQAADwAAAAAAAAABACAAAAAi&#10;AAAAZHJzL2Rvd25yZXYueG1sUEsBAhQAFAAAAAgAh07iQMSuPGUKAgAAJAQAAA4AAAAAAAAAAQAg&#10;AAAAJwEAAGRycy9lMm9Eb2MueG1sUEsFBgAAAAAGAAYAWQEAAKMFAAAAAA==&#10;">
                <v:fill on="f" focussize="0,0"/>
                <v:stroke on="f"/>
                <v:imagedata o:title=""/>
                <o:lock v:ext="edit" aspectratio="t"/>
                <v:textbox>
                  <w:txbxContent>
                    <w:p>
                      <w:pPr>
                        <w:pStyle w:val="140"/>
                        <w:wordWrap w:val="0"/>
                        <w:textAlignment w:val="center"/>
                      </w:pPr>
                      <w:r>
                        <w:t>T/CSEE XXXX—YYYY</w:t>
                      </w:r>
                    </w:p>
                    <w:p>
                      <w:pPr>
                        <w:ind w:right="105"/>
                        <w:jc w:val="right"/>
                      </w:pPr>
                    </w:p>
                    <w:p/>
                  </w:txbxContent>
                </v:textbox>
              </v:shape>
            </w:pict>
          </mc:Fallback>
        </mc:AlternateContent>
      </w:r>
      <w:r>
        <w:rPr>
          <w:highlight w:val="none"/>
        </w:rPr>
        <mc:AlternateContent>
          <mc:Choice Requires="wps">
            <w:drawing>
              <wp:anchor distT="0" distB="0" distL="114300" distR="114300" simplePos="0" relativeHeight="251677696" behindDoc="0" locked="0" layoutInCell="1" allowOverlap="1">
                <wp:simplePos x="0" y="0"/>
                <wp:positionH relativeFrom="margin">
                  <wp:posOffset>-42545</wp:posOffset>
                </wp:positionH>
                <wp:positionV relativeFrom="paragraph">
                  <wp:posOffset>636270</wp:posOffset>
                </wp:positionV>
                <wp:extent cx="6086475" cy="883920"/>
                <wp:effectExtent l="0" t="0" r="0" b="3810"/>
                <wp:wrapSquare wrapText="bothSides"/>
                <wp:docPr id="63" name="0000f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086475" cy="883920"/>
                        </a:xfrm>
                        <a:prstGeom prst="rect">
                          <a:avLst/>
                        </a:prstGeom>
                        <a:noFill/>
                        <a:ln>
                          <a:noFill/>
                        </a:ln>
                      </wps:spPr>
                      <wps:txbx>
                        <w:txbxContent>
                          <w:p>
                            <w:pPr>
                              <w:jc w:val="distribute"/>
                              <w:rPr>
                                <w:rFonts w:ascii="黑体" w:hAnsi="黑体" w:eastAsia="黑体"/>
                                <w:sz w:val="84"/>
                                <w:szCs w:val="84"/>
                              </w:rPr>
                            </w:pPr>
                            <w:r>
                              <w:rPr>
                                <w:rFonts w:hint="eastAsia" w:ascii="黑体" w:hAnsi="黑体" w:eastAsia="黑体"/>
                                <w:sz w:val="84"/>
                                <w:szCs w:val="84"/>
                              </w:rPr>
                              <w:t>团体</w:t>
                            </w:r>
                            <w:r>
                              <w:rPr>
                                <w:rFonts w:ascii="黑体" w:hAnsi="黑体" w:eastAsia="黑体"/>
                                <w:sz w:val="84"/>
                                <w:szCs w:val="84"/>
                              </w:rPr>
                              <w:t>标准</w:t>
                            </w:r>
                          </w:p>
                          <w:p/>
                        </w:txbxContent>
                      </wps:txbx>
                      <wps:bodyPr rot="0" vert="horz" wrap="square" lIns="91440" tIns="45720" rIns="91440" bIns="45720" anchor="ctr" anchorCtr="0" upright="1">
                        <a:spAutoFit/>
                      </wps:bodyPr>
                    </wps:wsp>
                  </a:graphicData>
                </a:graphic>
              </wp:anchor>
            </w:drawing>
          </mc:Choice>
          <mc:Fallback>
            <w:pict>
              <v:shape id="0000f8" o:spid="_x0000_s1026" o:spt="202" type="#_x0000_t202" style="position:absolute;left:0pt;margin-left:-3.35pt;margin-top:50.1pt;height:69.6pt;width:479.25pt;mso-position-horizontal-relative:margin;mso-wrap-distance-bottom:0pt;mso-wrap-distance-left:9pt;mso-wrap-distance-right:9pt;mso-wrap-distance-top:0pt;z-index:251677696;v-text-anchor:middle;mso-width-relative:page;mso-height-relative:page;" filled="f" stroked="f" coordsize="21600,21600" o:gfxdata="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6IBb/aAAAACgEAAA8AAAAAAAAA&#10;AQAgAAAAIgAAAGRycy9kb3ducmV2LnhtbFBLAQIUABQAAAAIAIdO4kCgwtAuDwIAACYEAAAOAAAA&#10;AAAAAAEAIAAAACkBAABkcnMvZTJvRG9jLnhtbFBLBQYAAAAABgAGAFkBAACqBQAAAAA=&#10;">
                <v:fill on="f" focussize="0,0"/>
                <v:stroke on="f"/>
                <v:imagedata o:title=""/>
                <o:lock v:ext="edit" aspectratio="t"/>
                <v:textbox style="mso-fit-shape-to-text:t;">
                  <w:txbxContent>
                    <w:p>
                      <w:pPr>
                        <w:jc w:val="distribute"/>
                        <w:rPr>
                          <w:rFonts w:ascii="黑体" w:hAnsi="黑体" w:eastAsia="黑体"/>
                          <w:sz w:val="84"/>
                          <w:szCs w:val="84"/>
                        </w:rPr>
                      </w:pPr>
                      <w:r>
                        <w:rPr>
                          <w:rFonts w:hint="eastAsia" w:ascii="黑体" w:hAnsi="黑体" w:eastAsia="黑体"/>
                          <w:sz w:val="84"/>
                          <w:szCs w:val="84"/>
                        </w:rPr>
                        <w:t>团体</w:t>
                      </w:r>
                      <w:r>
                        <w:rPr>
                          <w:rFonts w:ascii="黑体" w:hAnsi="黑体" w:eastAsia="黑体"/>
                          <w:sz w:val="84"/>
                          <w:szCs w:val="84"/>
                        </w:rPr>
                        <w:t>标准</w:t>
                      </w:r>
                    </w:p>
                    <w:p/>
                  </w:txbxContent>
                </v:textbox>
                <w10:wrap type="square"/>
              </v:shape>
            </w:pict>
          </mc:Fallback>
        </mc:AlternateContent>
      </w:r>
      <w:r>
        <w:rPr>
          <w:highlight w:val="none"/>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9525" t="9525" r="12700" b="12700"/>
                <wp:wrapNone/>
                <wp:docPr id="64" name="Text Box 7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txBox="1">
                        <a:spLocks noSelect="1" noChangeAspect="1" noChangeArrowheads="1"/>
                      </wps:cNvSpPr>
                      <wps:spPr bwMode="auto">
                        <a:xfrm>
                          <a:off x="0" y="0"/>
                          <a:ext cx="635000" cy="6350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Text Box 77" o:spid="_x0000_s1026" o:spt="202" type="#_x0000_t202" style="position:absolute;left:0pt;margin-left:0pt;margin-top:0pt;height:50pt;width:50pt;visibility:hidden;z-index:251659264;mso-width-relative:page;mso-height-relative:page;" fillcolor="#FFFFFF" filled="t" stroked="t" coordsize="21600,21600" o:gfxdata="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MQ/qy0AAAAAUBAAAPAAAAAAAAAAEAIAAAACIAAABkcnMvZG93bnJl&#10;di54bWxQSwECFAAUAAAACACHTuJAj9EuzT4CAACnBAAADgAAAAAAAAABACAAAAAfAQAAZHJzL2Uy&#10;b0RvYy54bWxQSwUGAAAAAAYABgBZAQAAzwUAAAAA&#10;">
                <v:fill on="t" focussize="0,0"/>
                <v:stroke color="#000000" miterlimit="8" joinstyle="miter"/>
                <v:imagedata o:title=""/>
                <o:lock v:ext="edit" selection="t" aspectratio="t"/>
              </v:shape>
            </w:pict>
          </mc:Fallback>
        </mc:AlternateContent>
      </w:r>
      <w:r>
        <w:rPr>
          <w:highlight w:val="none"/>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9525" t="9525" r="12700" b="12700"/>
                <wp:wrapNone/>
                <wp:docPr id="62" name="Text Box 7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txBox="1">
                        <a:spLocks noSelect="1" noChangeAspect="1" noChangeArrowheads="1"/>
                      </wps:cNvSpPr>
                      <wps:spPr bwMode="auto">
                        <a:xfrm>
                          <a:off x="0" y="0"/>
                          <a:ext cx="635000" cy="6350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Text Box 75" o:spid="_x0000_s1026" o:spt="202" type="#_x0000_t202" style="position:absolute;left:0pt;margin-left:0pt;margin-top:0pt;height:50pt;width:50pt;visibility:hidden;z-index:251660288;mso-width-relative:page;mso-height-relative:page;" fillcolor="#FFFFFF" filled="t" stroked="t" coordsize="21600,21600" o:gfxdata="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xD+rLQAAAABQEAAA8AAAAAAAAAAQAgAAAAIgAAAGRycy9kb3ducmV2&#10;LnhtbFBLAQIUABQAAAAIAIdO4kCbyzYTPQIAAKcEAAAOAAAAAAAAAAEAIAAAAB8BAABkcnMvZTJv&#10;RG9jLnhtbFBLBQYAAAAABgAGAFkBAADOBQAAAAA=&#10;">
                <v:fill on="t" focussize="0,0"/>
                <v:stroke color="#000000" miterlimit="8" joinstyle="miter"/>
                <v:imagedata o:title=""/>
                <o:lock v:ext="edit" selection="t" aspectratio="t"/>
              </v:shape>
            </w:pict>
          </mc:Fallback>
        </mc:AlternateContent>
      </w:r>
      <w:r>
        <w:rPr>
          <w:highlight w:val="none"/>
        </w:rPr>
        <mc:AlternateContent>
          <mc:Choice Requires="wps">
            <w:drawing>
              <wp:anchor distT="0" distB="0" distL="114300" distR="114300" simplePos="0" relativeHeight="251676672" behindDoc="0" locked="0" layoutInCell="1" allowOverlap="1">
                <wp:simplePos x="0" y="0"/>
                <wp:positionH relativeFrom="page">
                  <wp:posOffset>4798060</wp:posOffset>
                </wp:positionH>
                <wp:positionV relativeFrom="page">
                  <wp:posOffset>9763125</wp:posOffset>
                </wp:positionV>
                <wp:extent cx="811530" cy="184150"/>
                <wp:effectExtent l="0" t="0" r="635" b="0"/>
                <wp:wrapNone/>
                <wp:docPr id="61" name="0000f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11530" cy="184150"/>
                        </a:xfrm>
                        <a:prstGeom prst="rect">
                          <a:avLst/>
                        </a:prstGeom>
                        <a:noFill/>
                        <a:ln>
                          <a:noFill/>
                        </a:ln>
                      </wps:spPr>
                      <wps:txbx>
                        <w:txbxContent>
                          <w:p>
                            <w:pPr>
                              <w:pStyle w:val="125"/>
                            </w:pPr>
                            <w:r>
                              <w:rPr>
                                <w:rFonts w:hint="eastAsia"/>
                              </w:rPr>
                              <w:t>发 布</w:t>
                            </w:r>
                          </w:p>
                          <w:p/>
                        </w:txbxContent>
                      </wps:txbx>
                      <wps:bodyPr rot="0" vert="horz" wrap="square" lIns="0" tIns="0" rIns="0" bIns="0" anchor="t" anchorCtr="0" upright="1">
                        <a:noAutofit/>
                      </wps:bodyPr>
                    </wps:wsp>
                  </a:graphicData>
                </a:graphic>
              </wp:anchor>
            </w:drawing>
          </mc:Choice>
          <mc:Fallback>
            <w:pict>
              <v:shape id="0000f9" o:spid="_x0000_s1026" o:spt="202" type="#_x0000_t202" style="position:absolute;left:0pt;margin-left:377.8pt;margin-top:768.75pt;height:14.5pt;width:63.9pt;mso-position-horizontal-relative:page;mso-position-vertical-relative:page;z-index:251676672;mso-width-relative:page;mso-height-relative:page;" filled="f" stroked="f" coordsize="21600,21600" o:gfxdata="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SevH9sAAAANAQAADwAAAAAAAAABACAAAAAiAAAAZHJz&#10;L2Rvd25yZXYueG1sUEsBAhQAFAAAAAgAh07iQCNrgdIBAgAAEwQAAA4AAAAAAAAAAQAgAAAAKgEA&#10;AGRycy9lMm9Eb2MueG1sUEsFBgAAAAAGAAYAWQEAAJ0FAAAAAA==&#10;">
                <v:fill on="f" focussize="0,0"/>
                <v:stroke on="f"/>
                <v:imagedata o:title=""/>
                <o:lock v:ext="edit" aspectratio="t"/>
                <v:textbox inset="0mm,0mm,0mm,0mm">
                  <w:txbxContent>
                    <w:p>
                      <w:pPr>
                        <w:pStyle w:val="125"/>
                      </w:pPr>
                      <w:r>
                        <w:rPr>
                          <w:rFonts w:hint="eastAsia"/>
                        </w:rPr>
                        <w:t>发 布</w:t>
                      </w:r>
                    </w:p>
                    <w:p/>
                  </w:txbxContent>
                </v:textbox>
              </v:shape>
            </w:pict>
          </mc:Fallback>
        </mc:AlternateContent>
      </w:r>
      <w:r>
        <w:rPr>
          <w:highlight w:val="none"/>
        </w:rPr>
        <mc:AlternateContent>
          <mc:Choice Requires="wps">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635000" cy="635000"/>
                <wp:effectExtent l="0" t="0" r="3175" b="3175"/>
                <wp:wrapNone/>
                <wp:docPr id="60" name="AutoShape 7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73" o:spid="_x0000_s1026" o:spt="100" style="position:absolute;left:0pt;margin-left:0pt;margin-top:0pt;height:50pt;width:50pt;visibility:hidden;z-index:251661312;mso-width-relative:page;mso-height-relative:page;" fillcolor="#FFFFFF" filled="t" stroked="t" coordsize="635000,635000" o:gfxdata="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YOsMtIAAAAFAQAADwAAAAAAAAABACAAAAAiAAAAZHJz&#10;L2Rvd25yZXYueG1sUEsBAhQAFAAAAAgAh07iQCbYlvhDAgAA3gQAAA4AAAAAAAAAAQAgAAAAIQEA&#10;AGRycy9lMm9Eb2MueG1sUEsFBgAAAAAGAAYAWQEAANYFAAAAAA==&#10;">
                <v:fill on="t" focussize="0,0"/>
                <v:stroke color="#000000" miterlimit="8" joinstyle="miter"/>
                <v:imagedata o:title=""/>
                <o:lock v:ext="edit" selection="t" aspectratio="t"/>
              </v:shape>
            </w:pict>
          </mc:Fallback>
        </mc:AlternateContent>
      </w:r>
      <w:r>
        <w:rPr>
          <w:highlight w:val="none"/>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2373630</wp:posOffset>
                </wp:positionV>
                <wp:extent cx="6120765" cy="0"/>
                <wp:effectExtent l="13970" t="12700" r="8890" b="6350"/>
                <wp:wrapNone/>
                <wp:docPr id="59" name="Line 12"/>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9525">
                          <a:solidFill>
                            <a:srgbClr val="000000"/>
                          </a:solidFill>
                          <a:round/>
                        </a:ln>
                      </wps:spPr>
                      <wps:bodyPr/>
                    </wps:wsp>
                  </a:graphicData>
                </a:graphic>
              </wp:anchor>
            </w:drawing>
          </mc:Choice>
          <mc:Fallback>
            <w:pict>
              <v:line id="Line 12" o:spid="_x0000_s1026" o:spt="20" style="position:absolute;left:0pt;margin-left:0pt;margin-top:186.9pt;height:0pt;width:481.95pt;z-index:251671552;mso-width-relative:page;mso-height-relative:page;" filled="f" stroked="t" coordsize="21600,21600" o:gfxdata="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AI+dUAAAAIAQAADwAAAAAAAAABACAAAAAiAAAAZHJzL2Rv&#10;d25yZXYueG1sUEsBAhQAFAAAAAgAh07iQKIGQezLAQAAoQMAAA4AAAAAAAAAAQAgAAAAJAEAAGRy&#10;cy9lMm9Eb2MueG1sUEsFBgAAAAAGAAYAWQEAAGEFAAAAAA==&#10;">
                <v:fill on="f" focussize="0,0"/>
                <v:stroke color="#000000" joinstyle="round"/>
                <v:imagedata o:title=""/>
                <o:lock v:ext="edit" aspectratio="f"/>
              </v:line>
            </w:pict>
          </mc:Fallback>
        </mc:AlternateContent>
      </w:r>
      <w:r>
        <w:rPr>
          <w:highlight w:val="none"/>
        </w:rPr>
        <mc:AlternateContent>
          <mc:Choice Requires="wps">
            <w:drawing>
              <wp:anchor distT="0" distB="0" distL="114300" distR="114300" simplePos="0" relativeHeight="251662336" behindDoc="0" locked="0" layoutInCell="1" hidden="1" allowOverlap="1">
                <wp:simplePos x="0" y="0"/>
                <wp:positionH relativeFrom="column">
                  <wp:posOffset>0</wp:posOffset>
                </wp:positionH>
                <wp:positionV relativeFrom="paragraph">
                  <wp:posOffset>0</wp:posOffset>
                </wp:positionV>
                <wp:extent cx="635000" cy="635000"/>
                <wp:effectExtent l="0" t="0" r="3175" b="3175"/>
                <wp:wrapNone/>
                <wp:docPr id="58" name="AutoShape 7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72" o:spid="_x0000_s1026" o:spt="100" style="position:absolute;left:0pt;margin-left:0pt;margin-top:0pt;height:50pt;width:50pt;visibility:hidden;z-index:251662336;mso-width-relative:page;mso-height-relative:page;" fillcolor="#FFFFFF" filled="t" stroked="t" coordsize="635000,635000" o:gfxdata="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WDrDLSAAAABQEAAA8AAAAAAAAAAQAgAAAAIgAAAGRy&#10;cy9kb3ducmV2LnhtbFBLAQIUABQAAAAIAIdO4kBGguVtRAIAAN4EAAAOAAAAAAAAAAEAIAAAACEB&#10;AABkcnMvZTJvRG9jLnhtbFBLBQYAAAAABgAGAFkBAADXBQAAAAA=&#10;">
                <v:fill on="t" focussize="0,0"/>
                <v:stroke color="#000000" miterlimit="8" joinstyle="miter"/>
                <v:imagedata o:title=""/>
                <o:lock v:ext="edit" selection="t" aspectratio="t"/>
              </v:shape>
            </w:pict>
          </mc:Fallback>
        </mc:AlternateContent>
      </w:r>
      <w:r>
        <w:rPr>
          <w:highlight w:val="none"/>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8926195</wp:posOffset>
                </wp:positionV>
                <wp:extent cx="6120765" cy="0"/>
                <wp:effectExtent l="13970" t="12065" r="8890" b="6985"/>
                <wp:wrapNone/>
                <wp:docPr id="57" name="Line 11"/>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pt;margin-top:702.85pt;height:0pt;width:481.95pt;z-index:251674624;mso-width-relative:page;mso-height-relative:page;" filled="f" stroked="t" coordsize="21600,21600" o:gfxdata="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XVY/dYAAAAKAQAADwAAAAAAAAABACAAAAAiAAAAZHJzL2Rv&#10;d25yZXYueG1sUEsBAhQAFAAAAAgAh07iQBbGmbDKAQAAoQMAAA4AAAAAAAAAAQAgAAAAJQEAAGRy&#10;cy9lMm9Eb2MueG1sUEsFBgAAAAAGAAYAWQEAAGEFAAAAAA==&#10;">
                <v:fill on="f" focussize="0,0"/>
                <v:stroke color="#000000" joinstyle="round"/>
                <v:imagedata o:title=""/>
                <o:lock v:ext="edit" aspectratio="f"/>
              </v:line>
            </w:pict>
          </mc:Fallback>
        </mc:AlternateContent>
      </w:r>
      <w:r>
        <w:rPr>
          <w:highlight w:val="none"/>
        </w:rPr>
        <mc:AlternateContent>
          <mc:Choice Requires="wps">
            <w:drawing>
              <wp:anchor distT="0" distB="0" distL="114300" distR="114300" simplePos="0" relativeHeight="251663360" behindDoc="0" locked="0" layoutInCell="1" hidden="1" allowOverlap="1">
                <wp:simplePos x="0" y="0"/>
                <wp:positionH relativeFrom="column">
                  <wp:posOffset>0</wp:posOffset>
                </wp:positionH>
                <wp:positionV relativeFrom="paragraph">
                  <wp:posOffset>0</wp:posOffset>
                </wp:positionV>
                <wp:extent cx="635000" cy="635000"/>
                <wp:effectExtent l="9525" t="9525" r="12700" b="12700"/>
                <wp:wrapNone/>
                <wp:docPr id="56" name="Text Box 7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txBox="1">
                        <a:spLocks noSelect="1" noChangeAspect="1" noChangeArrowheads="1"/>
                      </wps:cNvSpPr>
                      <wps:spPr bwMode="auto">
                        <a:xfrm>
                          <a:off x="0" y="0"/>
                          <a:ext cx="635000" cy="6350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Text Box 71" o:spid="_x0000_s1026" o:spt="202" type="#_x0000_t202" style="position:absolute;left:0pt;margin-left:0pt;margin-top:0pt;height:50pt;width:50pt;visibility:hidden;z-index:251663360;mso-width-relative:page;mso-height-relative:page;" fillcolor="#FFFFFF" filled="t" stroked="t" coordsize="21600,21600" o:gfxdata="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xD+rLQAAAABQEAAA8AAAAAAAAAAQAgAAAAIgAAAGRycy9kb3ducmV2&#10;LnhtbFBLAQIUABQAAAAIAIdO4kDE9bCDPQIAAKcEAAAOAAAAAAAAAAEAIAAAAB8BAABkcnMvZTJv&#10;RG9jLnhtbFBLBQYAAAAABgAGAFkBAADOBQAAAAA=&#10;">
                <v:fill on="t" focussize="0,0"/>
                <v:stroke color="#000000" miterlimit="8" joinstyle="miter"/>
                <v:imagedata o:title=""/>
                <o:lock v:ext="edit" selection="t" aspectratio="t"/>
              </v:shape>
            </w:pict>
          </mc:Fallback>
        </mc:AlternateContent>
      </w:r>
      <w:r>
        <w:rPr>
          <w:highlight w:val="none"/>
        </w:rPr>
        <mc:AlternateContent>
          <mc:Choice Requires="wps">
            <w:drawing>
              <wp:anchor distT="0" distB="0" distL="114300" distR="114300" simplePos="0" relativeHeight="251675648" behindDoc="0" locked="0" layoutInCell="1" allowOverlap="1">
                <wp:simplePos x="0" y="0"/>
                <wp:positionH relativeFrom="page">
                  <wp:posOffset>2130425</wp:posOffset>
                </wp:positionH>
                <wp:positionV relativeFrom="page">
                  <wp:posOffset>9737725</wp:posOffset>
                </wp:positionV>
                <wp:extent cx="2667635" cy="234950"/>
                <wp:effectExtent l="0" t="3175" r="2540" b="0"/>
                <wp:wrapNone/>
                <wp:docPr id="55" name="0000f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67635" cy="234950"/>
                        </a:xfrm>
                        <a:prstGeom prst="rect">
                          <a:avLst/>
                        </a:prstGeom>
                        <a:noFill/>
                        <a:ln>
                          <a:noFill/>
                        </a:ln>
                      </wps:spPr>
                      <wps:txbx>
                        <w:txbxContent>
                          <w:p>
                            <w:pPr>
                              <w:pStyle w:val="103"/>
                            </w:pPr>
                            <w:r>
                              <w:rPr>
                                <w:rFonts w:hint="eastAsia"/>
                              </w:rPr>
                              <w:t>中国电机工程学会</w:t>
                            </w:r>
                          </w:p>
                          <w:p/>
                        </w:txbxContent>
                      </wps:txbx>
                      <wps:bodyPr rot="0" vert="horz" wrap="square" lIns="0" tIns="0" rIns="0" bIns="0" anchor="t" anchorCtr="0" upright="1">
                        <a:noAutofit/>
                      </wps:bodyPr>
                    </wps:wsp>
                  </a:graphicData>
                </a:graphic>
              </wp:anchor>
            </w:drawing>
          </mc:Choice>
          <mc:Fallback>
            <w:pict>
              <v:shape id="0000fa" o:spid="_x0000_s1026" o:spt="202" type="#_x0000_t202" style="position:absolute;left:0pt;margin-left:167.75pt;margin-top:766.75pt;height:18.5pt;width:210.05pt;mso-position-horizontal-relative:page;mso-position-vertical-relative:page;z-index:251675648;mso-width-relative:page;mso-height-relative:page;" filled="f" stroked="f" coordsize="21600,21600" o:gfxdata="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VtB8XaAAAADQEAAA8AAAAAAAAAAQAgAAAAIgAAAGRy&#10;cy9kb3ducmV2LnhtbFBLAQIUABQAAAAIAIdO4kCDPrNgAwIAABQEAAAOAAAAAAAAAAEAIAAAACkB&#10;AABkcnMvZTJvRG9jLnhtbFBLBQYAAAAABgAGAFkBAACeBQAAAAA=&#10;">
                <v:fill on="f" focussize="0,0"/>
                <v:stroke on="f"/>
                <v:imagedata o:title=""/>
                <o:lock v:ext="edit" aspectratio="t"/>
                <v:textbox inset="0mm,0mm,0mm,0mm">
                  <w:txbxContent>
                    <w:p>
                      <w:pPr>
                        <w:pStyle w:val="103"/>
                      </w:pPr>
                      <w:r>
                        <w:rPr>
                          <w:rFonts w:hint="eastAsia"/>
                        </w:rPr>
                        <w:t>中国电机工程学会</w:t>
                      </w:r>
                    </w:p>
                    <w:p/>
                  </w:txbxContent>
                </v:textbox>
              </v:shape>
            </w:pict>
          </mc:Fallback>
        </mc:AlternateContent>
      </w:r>
      <w:r>
        <w:rPr>
          <w:highlight w:val="none"/>
        </w:rPr>
        <mc:AlternateContent>
          <mc:Choice Requires="wps">
            <w:drawing>
              <wp:anchor distT="0" distB="0" distL="114300" distR="114300" simplePos="0" relativeHeight="251664384" behindDoc="0" locked="0" layoutInCell="1" hidden="1" allowOverlap="1">
                <wp:simplePos x="0" y="0"/>
                <wp:positionH relativeFrom="column">
                  <wp:posOffset>0</wp:posOffset>
                </wp:positionH>
                <wp:positionV relativeFrom="paragraph">
                  <wp:posOffset>0</wp:posOffset>
                </wp:positionV>
                <wp:extent cx="635000" cy="635000"/>
                <wp:effectExtent l="9525" t="9525" r="12700" b="12700"/>
                <wp:wrapNone/>
                <wp:docPr id="54" name="Text Box 6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txBox="1">
                        <a:spLocks noSelect="1" noChangeAspect="1" noChangeArrowheads="1"/>
                      </wps:cNvSpPr>
                      <wps:spPr bwMode="auto">
                        <a:xfrm>
                          <a:off x="0" y="0"/>
                          <a:ext cx="635000" cy="6350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Text Box 69" o:spid="_x0000_s1026" o:spt="202" type="#_x0000_t202" style="position:absolute;left:0pt;margin-left:0pt;margin-top:0pt;height:50pt;width:50pt;visibility:hidden;z-index:251664384;mso-width-relative:page;mso-height-relative:page;" fillcolor="#FFFFFF" filled="t" stroked="t" coordsize="21600,21600" o:gfxdata="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EP6stAAAAAFAQAADwAAAAAAAAABACAAAAAiAAAAZHJzL2Rvd25yZXYu&#10;eG1sUEsBAhQAFAAAAAgAh07iQDLVAns8AgAApwQAAA4AAAAAAAAAAQAgAAAAHwEAAGRycy9lMm9E&#10;b2MueG1sUEsFBgAAAAAGAAYAWQEAAM0FAAAAAA==&#10;">
                <v:fill on="t" focussize="0,0"/>
                <v:stroke color="#000000" miterlimit="8" joinstyle="miter"/>
                <v:imagedata o:title=""/>
                <o:lock v:ext="edit" selection="t" aspectratio="t"/>
              </v:shape>
            </w:pict>
          </mc:Fallback>
        </mc:AlternateContent>
      </w:r>
      <w:r>
        <w:rPr>
          <w:highlight w:val="none"/>
        </w:rPr>
        <mc:AlternateContent>
          <mc:Choice Requires="wps">
            <w:drawing>
              <wp:anchor distT="0" distB="0" distL="114300" distR="114300" simplePos="0" relativeHeight="251665408" behindDoc="0" locked="0" layoutInCell="1" hidden="1" allowOverlap="1">
                <wp:simplePos x="0" y="0"/>
                <wp:positionH relativeFrom="column">
                  <wp:posOffset>0</wp:posOffset>
                </wp:positionH>
                <wp:positionV relativeFrom="paragraph">
                  <wp:posOffset>0</wp:posOffset>
                </wp:positionV>
                <wp:extent cx="635000" cy="635000"/>
                <wp:effectExtent l="9525" t="9525" r="12700" b="12700"/>
                <wp:wrapNone/>
                <wp:docPr id="52" name="Text Box 6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txBox="1">
                        <a:spLocks noSelect="1" noChangeAspect="1" noChangeArrowheads="1"/>
                      </wps:cNvSpPr>
                      <wps:spPr bwMode="auto">
                        <a:xfrm>
                          <a:off x="0" y="0"/>
                          <a:ext cx="635000" cy="6350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Text Box 67" o:spid="_x0000_s1026" o:spt="202" type="#_x0000_t202" style="position:absolute;left:0pt;margin-left:0pt;margin-top:0pt;height:50pt;width:50pt;visibility:hidden;z-index:251665408;mso-width-relative:page;mso-height-relative:page;" fillcolor="#FFFFFF" filled="t" stroked="t" coordsize="21600,21600" o:gfxdata="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xD+rLQAAAABQEAAA8AAAAAAAAAAQAgAAAAIgAAAGRycy9kb3ducmV2&#10;LnhtbFBLAQIUABQAAAAIAIdO4kBc10ZlPQIAAKcEAAAOAAAAAAAAAAEAIAAAAB8BAABkcnMvZTJv&#10;RG9jLnhtbFBLBQYAAAAABgAGAFkBAADOBQAAAAA=&#10;">
                <v:fill on="t" focussize="0,0"/>
                <v:stroke color="#000000" miterlimit="8" joinstyle="miter"/>
                <v:imagedata o:title=""/>
                <o:lock v:ext="edit" selection="t" aspectratio="t"/>
              </v:shape>
            </w:pict>
          </mc:Fallback>
        </mc:AlternateContent>
      </w:r>
      <w:r>
        <w:rPr>
          <w:highlight w:val="none"/>
        </w:rPr>
        <mc:AlternateContent>
          <mc:Choice Requires="wps">
            <w:drawing>
              <wp:anchor distT="0" distB="0" distL="114300" distR="114300" simplePos="0" relativeHeight="251666432" behindDoc="0" locked="0" layoutInCell="1" hidden="1" allowOverlap="1">
                <wp:simplePos x="0" y="0"/>
                <wp:positionH relativeFrom="column">
                  <wp:posOffset>0</wp:posOffset>
                </wp:positionH>
                <wp:positionV relativeFrom="paragraph">
                  <wp:posOffset>0</wp:posOffset>
                </wp:positionV>
                <wp:extent cx="635000" cy="635000"/>
                <wp:effectExtent l="9525" t="9525" r="12700" b="12700"/>
                <wp:wrapNone/>
                <wp:docPr id="50" name="Text Box 6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txBox="1">
                        <a:spLocks noSelect="1" noChangeAspect="1" noChangeArrowheads="1"/>
                      </wps:cNvSpPr>
                      <wps:spPr bwMode="auto">
                        <a:xfrm>
                          <a:off x="0" y="0"/>
                          <a:ext cx="635000" cy="6350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Text Box 65" o:spid="_x0000_s1026" o:spt="202" type="#_x0000_t202" style="position:absolute;left:0pt;margin-left:0pt;margin-top:0pt;height:50pt;width:50pt;visibility:hidden;z-index:251666432;mso-width-relative:page;mso-height-relative:page;" fillcolor="#FFFFFF" filled="t" stroked="t" coordsize="21600,21600" o:gfxdata="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MQ/qy0AAAAAUBAAAPAAAAAAAAAAEAIAAAACIAAABkcnMvZG93bnJldi54&#10;bWxQSwECFAAUAAAACACHTuJA940SfTsCAACnBAAADgAAAAAAAAABACAAAAAfAQAAZHJzL2Uyb0Rv&#10;Yy54bWxQSwUGAAAAAAYABgBZAQAAzAUAAAAA&#10;">
                <v:fill on="t" focussize="0,0"/>
                <v:stroke color="#000000" miterlimit="8" joinstyle="miter"/>
                <v:imagedata o:title=""/>
                <o:lock v:ext="edit" selection="t" aspectratio="t"/>
              </v:shape>
            </w:pict>
          </mc:Fallback>
        </mc:AlternateContent>
      </w:r>
      <w:bookmarkEnd w:id="0"/>
      <w:bookmarkEnd w:id="1"/>
      <w:bookmarkEnd w:id="2"/>
      <w:bookmarkEnd w:id="3"/>
      <w:bookmarkEnd w:id="4"/>
      <w:bookmarkEnd w:id="5"/>
      <w:bookmarkEnd w:id="6"/>
      <w:bookmarkEnd w:id="7"/>
      <w:bookmarkEnd w:id="8"/>
      <w:bookmarkEnd w:id="9"/>
      <w:bookmarkEnd w:id="10"/>
    </w:p>
    <w:p>
      <w:pPr>
        <w:pStyle w:val="54"/>
        <w:framePr w:hSpace="180" w:vSpace="180" w:wrap="around" w:vAnchor="page" w:hAnchor="page" w:x="1412" w:y="474"/>
        <w:rPr>
          <w:highlight w:val="none"/>
        </w:rPr>
      </w:pPr>
      <w:r>
        <w:rPr>
          <w:rFonts w:hint="eastAsia"/>
          <w:highlight w:val="none"/>
        </w:rPr>
        <w:t xml:space="preserve">ICS </w:t>
      </w:r>
      <w:r>
        <w:rPr>
          <w:highlight w:val="none"/>
        </w:rPr>
        <w:t>XX.XX</w:t>
      </w:r>
    </w:p>
    <w:p>
      <w:pPr>
        <w:pStyle w:val="54"/>
        <w:framePr w:hSpace="180" w:vSpace="180" w:wrap="around" w:vAnchor="page" w:hAnchor="page" w:x="1412" w:y="474"/>
        <w:rPr>
          <w:highlight w:val="none"/>
        </w:rPr>
      </w:pPr>
      <w:r>
        <w:rPr>
          <w:highlight w:val="none"/>
        </w:rPr>
        <w:t>CCS XXX</w:t>
      </w:r>
    </w:p>
    <w:p>
      <w:pPr>
        <w:pStyle w:val="30"/>
        <w:rPr>
          <w:highlight w:val="none"/>
        </w:rPr>
      </w:pPr>
      <w:r>
        <w:rPr>
          <w:highlight w:val="none"/>
        </w:rPr>
        <mc:AlternateContent>
          <mc:Choice Requires="wps">
            <w:drawing>
              <wp:anchor distT="0" distB="0" distL="114300" distR="114300" simplePos="0" relativeHeight="251667456" behindDoc="0" locked="0" layoutInCell="1" hidden="1" allowOverlap="1">
                <wp:simplePos x="0" y="0"/>
                <wp:positionH relativeFrom="column">
                  <wp:posOffset>0</wp:posOffset>
                </wp:positionH>
                <wp:positionV relativeFrom="paragraph">
                  <wp:posOffset>0</wp:posOffset>
                </wp:positionV>
                <wp:extent cx="635000" cy="635000"/>
                <wp:effectExtent l="9525" t="9525" r="12700" b="12700"/>
                <wp:wrapNone/>
                <wp:docPr id="48" name="Text Box 6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txBox="1">
                        <a:spLocks noSelect="1" noChangeAspect="1" noChangeArrowheads="1"/>
                      </wps:cNvSpPr>
                      <wps:spPr bwMode="auto">
                        <a:xfrm>
                          <a:off x="0" y="0"/>
                          <a:ext cx="635000" cy="6350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Text Box 63" o:spid="_x0000_s1026" o:spt="202" type="#_x0000_t202" style="position:absolute;left:0pt;margin-left:0pt;margin-top:0pt;height:50pt;width:50pt;visibility:hidden;z-index:251667456;mso-width-relative:page;mso-height-relative:page;" fillcolor="#FFFFFF" filled="t" stroked="t" coordsize="21600,21600" o:gfxdata="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xD+rLQAAAABQEAAA8AAAAAAAAAAQAgAAAAIgAAAGRycy9kb3ducmV2&#10;LnhtbFBLAQIUABQAAAAIAIdO4kDyf88qPQIAAKcEAAAOAAAAAAAAAAEAIAAAAB8BAABkcnMvZTJv&#10;RG9jLnhtbFBLBQYAAAAABgAGAFkBAADOBQAAAAA=&#10;">
                <v:fill on="t" focussize="0,0"/>
                <v:stroke color="#000000" miterlimit="8" joinstyle="miter"/>
                <v:imagedata o:title=""/>
                <o:lock v:ext="edit" selection="t" aspectratio="t"/>
              </v:shape>
            </w:pict>
          </mc:Fallback>
        </mc:AlternateContent>
      </w:r>
    </w:p>
    <w:p>
      <w:pPr>
        <w:pStyle w:val="30"/>
        <w:rPr>
          <w:highlight w:val="none"/>
        </w:rPr>
      </w:pPr>
      <w:r>
        <w:rPr>
          <w:highlight w:val="none"/>
        </w:rPr>
        <mc:AlternateContent>
          <mc:Choice Requires="wps">
            <w:drawing>
              <wp:anchor distT="0" distB="0" distL="114300" distR="114300" simplePos="0" relativeHeight="251673600" behindDoc="0" locked="0" layoutInCell="1" allowOverlap="1">
                <wp:simplePos x="0" y="0"/>
                <wp:positionH relativeFrom="column">
                  <wp:posOffset>3053080</wp:posOffset>
                </wp:positionH>
                <wp:positionV relativeFrom="paragraph">
                  <wp:posOffset>5596255</wp:posOffset>
                </wp:positionV>
                <wp:extent cx="3070225" cy="495300"/>
                <wp:effectExtent l="0" t="0" r="0" b="0"/>
                <wp:wrapNone/>
                <wp:docPr id="53" name="0000f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70225" cy="495300"/>
                        </a:xfrm>
                        <a:prstGeom prst="rect">
                          <a:avLst/>
                        </a:prstGeom>
                        <a:noFill/>
                        <a:ln>
                          <a:noFill/>
                        </a:ln>
                      </wps:spPr>
                      <wps:txbx>
                        <w:txbxContent>
                          <w:p>
                            <w:pPr>
                              <w:jc w:val="right"/>
                              <w:rPr>
                                <w:rFonts w:ascii="黑体" w:eastAsia="黑体"/>
                                <w:bCs/>
                                <w:sz w:val="28"/>
                              </w:rPr>
                            </w:pPr>
                            <w:r>
                              <w:rPr>
                                <w:rFonts w:ascii="黑体" w:eastAsia="黑体"/>
                                <w:bCs/>
                                <w:sz w:val="28"/>
                              </w:rPr>
                              <w:t>20XX—XX—XX实施</w:t>
                            </w:r>
                          </w:p>
                          <w:p/>
                        </w:txbxContent>
                      </wps:txbx>
                      <wps:bodyPr rot="0" vert="horz" wrap="square" lIns="91440" tIns="45720" rIns="91440" bIns="45720" anchor="t" anchorCtr="0" upright="1">
                        <a:noAutofit/>
                      </wps:bodyPr>
                    </wps:wsp>
                  </a:graphicData>
                </a:graphic>
              </wp:anchor>
            </w:drawing>
          </mc:Choice>
          <mc:Fallback>
            <w:pict>
              <v:shape id="0000fb" o:spid="_x0000_s1026" o:spt="202" type="#_x0000_t202" style="position:absolute;left:0pt;margin-left:240.4pt;margin-top:440.65pt;height:39pt;width:241.75pt;z-index:251673600;mso-width-relative:page;mso-height-relative:page;" filled="f" stroked="f" coordsize="21600,21600" o:gfxdata="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T4c1w2AAAAAsBAAAPAAAAAAAAAAEAIAAA&#10;ACIAAABkcnMvZG93bnJldi54bWxQSwECFAAUAAAACACHTuJABNwqYQwCAAAkBAAADgAAAAAAAAAB&#10;ACAAAAAnAQAAZHJzL2Uyb0RvYy54bWxQSwUGAAAAAAYABgBZAQAApQUAAAAA&#10;">
                <v:fill on="f" focussize="0,0"/>
                <v:stroke on="f"/>
                <v:imagedata o:title=""/>
                <o:lock v:ext="edit" aspectratio="t"/>
                <v:textbox>
                  <w:txbxContent>
                    <w:p>
                      <w:pPr>
                        <w:jc w:val="right"/>
                        <w:rPr>
                          <w:rFonts w:ascii="黑体" w:eastAsia="黑体"/>
                          <w:bCs/>
                          <w:sz w:val="28"/>
                        </w:rPr>
                      </w:pPr>
                      <w:r>
                        <w:rPr>
                          <w:rFonts w:ascii="黑体" w:eastAsia="黑体"/>
                          <w:bCs/>
                          <w:sz w:val="28"/>
                        </w:rPr>
                        <w:t>20XX—XX—XX实施</w:t>
                      </w:r>
                    </w:p>
                    <w:p/>
                  </w:txbxContent>
                </v:textbox>
              </v:shape>
            </w:pict>
          </mc:Fallback>
        </mc:AlternateContent>
      </w:r>
      <w:r>
        <w:rPr>
          <w:highlight w:val="none"/>
        </w:rPr>
        <mc:AlternateContent>
          <mc:Choice Requires="wps">
            <w:drawing>
              <wp:anchor distT="0" distB="0" distL="114300" distR="114300" simplePos="0" relativeHeight="251672576" behindDoc="0" locked="0" layoutInCell="1" allowOverlap="1">
                <wp:simplePos x="0" y="0"/>
                <wp:positionH relativeFrom="column">
                  <wp:posOffset>-4445</wp:posOffset>
                </wp:positionH>
                <wp:positionV relativeFrom="paragraph">
                  <wp:posOffset>5596255</wp:posOffset>
                </wp:positionV>
                <wp:extent cx="2880360" cy="495300"/>
                <wp:effectExtent l="0" t="0" r="0" b="0"/>
                <wp:wrapNone/>
                <wp:docPr id="51" name="0000f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880360" cy="495300"/>
                        </a:xfrm>
                        <a:prstGeom prst="rect">
                          <a:avLst/>
                        </a:prstGeom>
                        <a:noFill/>
                        <a:ln>
                          <a:noFill/>
                        </a:ln>
                      </wps:spPr>
                      <wps:txbx>
                        <w:txbxContent>
                          <w:p>
                            <w:pPr>
                              <w:rPr>
                                <w:rFonts w:ascii="黑体" w:eastAsia="黑体"/>
                                <w:bCs/>
                                <w:sz w:val="28"/>
                              </w:rPr>
                            </w:pPr>
                            <w:r>
                              <w:rPr>
                                <w:rFonts w:ascii="黑体" w:eastAsia="黑体"/>
                                <w:bCs/>
                                <w:sz w:val="28"/>
                              </w:rPr>
                              <w:t>20XX—XX—XX发布</w:t>
                            </w:r>
                          </w:p>
                          <w:p/>
                        </w:txbxContent>
                      </wps:txbx>
                      <wps:bodyPr rot="0" vert="horz" wrap="square" lIns="91440" tIns="45720" rIns="91440" bIns="45720" anchor="t" anchorCtr="0" upright="1">
                        <a:noAutofit/>
                      </wps:bodyPr>
                    </wps:wsp>
                  </a:graphicData>
                </a:graphic>
              </wp:anchor>
            </w:drawing>
          </mc:Choice>
          <mc:Fallback>
            <w:pict>
              <v:shape id="0000fc" o:spid="_x0000_s1026" o:spt="202" type="#_x0000_t202" style="position:absolute;left:0pt;margin-left:-0.35pt;margin-top:440.65pt;height:39pt;width:226.8pt;z-index:251672576;mso-width-relative:page;mso-height-relative:page;" filled="f" stroked="f" coordsize="21600,21600" o:gfxdata="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x/KqzXAAAACQEAAA8AAAAAAAAAAQAgAAAA&#10;IgAAAGRycy9kb3ducmV2LnhtbFBLAQIUABQAAAAIAIdO4kDbkiRJDAIAACQEAAAOAAAAAAAAAAEA&#10;IAAAACYBAABkcnMvZTJvRG9jLnhtbFBLBQYAAAAABgAGAFkBAACkBQAAAAA=&#10;">
                <v:fill on="f" focussize="0,0"/>
                <v:stroke on="f"/>
                <v:imagedata o:title=""/>
                <o:lock v:ext="edit" aspectratio="t"/>
                <v:textbox>
                  <w:txbxContent>
                    <w:p>
                      <w:pPr>
                        <w:rPr>
                          <w:rFonts w:ascii="黑体" w:eastAsia="黑体"/>
                          <w:bCs/>
                          <w:sz w:val="28"/>
                        </w:rPr>
                      </w:pPr>
                      <w:r>
                        <w:rPr>
                          <w:rFonts w:ascii="黑体" w:eastAsia="黑体"/>
                          <w:bCs/>
                          <w:sz w:val="28"/>
                        </w:rPr>
                        <w:t>20XX—XX—XX发布</w:t>
                      </w:r>
                    </w:p>
                    <w:p/>
                  </w:txbxContent>
                </v:textbox>
              </v:shape>
            </w:pict>
          </mc:Fallback>
        </mc:AlternateContent>
      </w:r>
    </w:p>
    <w:p>
      <w:pPr>
        <w:pStyle w:val="30"/>
        <w:rPr>
          <w:highlight w:val="none"/>
        </w:rPr>
      </w:pPr>
    </w:p>
    <w:p>
      <w:pPr>
        <w:pStyle w:val="30"/>
        <w:rPr>
          <w:highlight w:val="none"/>
        </w:rPr>
        <w:sectPr>
          <w:headerReference r:id="rId5" w:type="first"/>
          <w:footerReference r:id="rId8" w:type="first"/>
          <w:headerReference r:id="rId3" w:type="default"/>
          <w:footerReference r:id="rId6" w:type="default"/>
          <w:headerReference r:id="rId4" w:type="even"/>
          <w:footerReference r:id="rId7" w:type="even"/>
          <w:pgSz w:w="11907" w:h="16839"/>
          <w:pgMar w:top="283" w:right="1134" w:bottom="1134" w:left="1417" w:header="283" w:footer="1134" w:gutter="0"/>
          <w:pgBorders>
            <w:top w:val="none" w:sz="0" w:space="0"/>
            <w:left w:val="none" w:sz="0" w:space="0"/>
            <w:bottom w:val="none" w:sz="0" w:space="0"/>
            <w:right w:val="none" w:sz="0" w:space="0"/>
          </w:pgBorders>
          <w:pgNumType w:fmt="upperRoman" w:start="1"/>
          <w:cols w:space="720" w:num="1"/>
          <w:titlePg/>
          <w:docGrid w:type="lines" w:linePitch="312" w:charSpace="0"/>
        </w:sectPr>
      </w:pPr>
      <w: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443230</wp:posOffset>
                </wp:positionV>
                <wp:extent cx="6120765" cy="3384550"/>
                <wp:effectExtent l="0" t="0" r="0" b="0"/>
                <wp:wrapNone/>
                <wp:docPr id="12" name="首页自画框图7"/>
                <wp:cNvGraphicFramePr/>
                <a:graphic xmlns:a="http://schemas.openxmlformats.org/drawingml/2006/main">
                  <a:graphicData uri="http://schemas.microsoft.com/office/word/2010/wordprocessingShape">
                    <wps:wsp>
                      <wps:cNvSpPr txBox="1"/>
                      <wps:spPr>
                        <a:xfrm>
                          <a:off x="0" y="0"/>
                          <a:ext cx="6120765" cy="3384550"/>
                        </a:xfrm>
                        <a:prstGeom prst="rect">
                          <a:avLst/>
                        </a:prstGeom>
                        <a:noFill/>
                        <a:ln w="6350">
                          <a:noFill/>
                        </a:ln>
                      </wps:spPr>
                      <wps:txbx>
                        <w:txbxContent>
                          <w:p>
                            <w:pPr>
                              <w:pStyle w:val="53"/>
                            </w:pPr>
                            <w:r>
                              <w:rPr>
                                <w:rFonts w:hint="eastAsia"/>
                              </w:rPr>
                              <w:t>变电工程混凝土结构装配式围墙和电缆沟技术规程</w:t>
                            </w:r>
                          </w:p>
                          <w:p>
                            <w:pPr>
                              <w:pStyle w:val="58"/>
                            </w:pPr>
                            <w:r>
                              <w:rPr>
                                <w:rFonts w:hint="eastAsia"/>
                              </w:rPr>
                              <w:t>Technical specification for precast concrete enclosure walls and cable trenches in substation engineering</w:t>
                            </w:r>
                          </w:p>
                          <w:p>
                            <w:pPr>
                              <w:pStyle w:val="58"/>
                            </w:pPr>
                            <w:r>
                              <w:t>（</w:t>
                            </w:r>
                            <w:r>
                              <w:rPr>
                                <w:rFonts w:hint="eastAsia"/>
                              </w:rPr>
                              <w:t>征求意见稿</w:t>
                            </w:r>
                            <w:r>
                              <w:t>）</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7" o:spid="_x0000_s1026" o:spt="202" type="#_x0000_t202" style="position:absolute;left:0pt;margin-left:0pt;margin-top:34.9pt;height:266.5pt;width:481.95pt;z-index:251680768;mso-width-relative:page;mso-height-relative:page;" filled="f" stroked="f" coordsize="21600,21600" o:gfxdata="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epmix1QAAAAcBAAAPAAAAAAAAAAEAIAAA&#10;ACIAAABkcnMvZG93bnJldi54bWxQSwECFAAUAAAACACHTuJASXDQJ0gCAABkBAAADgAAAAAAAAAB&#10;ACAAAAAkAQAAZHJzL2Uyb0RvYy54bWxQSwUGAAAAAAYABgBZAQAA3gUAAAAA&#10;">
                <v:fill on="f" focussize="0,0"/>
                <v:stroke on="f" weight="0.5pt"/>
                <v:imagedata o:title=""/>
                <o:lock v:ext="edit" aspectratio="f"/>
                <v:textbox inset="0mm,0mm,144,0mm" style="mso-fit-shape-to-text:t;">
                  <w:txbxContent>
                    <w:p>
                      <w:pPr>
                        <w:pStyle w:val="53"/>
                      </w:pPr>
                      <w:r>
                        <w:rPr>
                          <w:rFonts w:hint="eastAsia"/>
                        </w:rPr>
                        <w:t>变电工程混凝土结构装配式围墙和电缆沟技术规程</w:t>
                      </w:r>
                    </w:p>
                    <w:p>
                      <w:pPr>
                        <w:pStyle w:val="58"/>
                      </w:pPr>
                      <w:r>
                        <w:rPr>
                          <w:rFonts w:hint="eastAsia"/>
                        </w:rPr>
                        <w:t>Technical specification for precast concrete enclosure walls and cable trenches in substation engineering</w:t>
                      </w:r>
                    </w:p>
                    <w:p>
                      <w:pPr>
                        <w:pStyle w:val="58"/>
                      </w:pPr>
                      <w:r>
                        <w:t>（</w:t>
                      </w:r>
                      <w:r>
                        <w:rPr>
                          <w:rFonts w:hint="eastAsia"/>
                        </w:rPr>
                        <w:t>征求意见稿</w:t>
                      </w:r>
                      <w:r>
                        <w:t>）</w:t>
                      </w:r>
                    </w:p>
                  </w:txbxContent>
                </v:textbox>
              </v:shape>
            </w:pict>
          </mc:Fallback>
        </mc:AlternateContent>
      </w:r>
    </w:p>
    <w:p>
      <w:pPr>
        <w:pStyle w:val="116"/>
        <w:keepNext w:val="0"/>
        <w:pageBreakBefore w:val="0"/>
        <w:outlineLvl w:val="9"/>
        <w:rPr>
          <w:rFonts w:ascii="Times New Roman"/>
          <w:highlight w:val="none"/>
        </w:rPr>
      </w:pPr>
      <w:bookmarkStart w:id="11" w:name="标准内容"/>
      <w:bookmarkEnd w:id="11"/>
      <w:bookmarkStart w:id="12" w:name="_Toc212128411"/>
      <w:bookmarkStart w:id="13" w:name="_Toc207343113"/>
      <w:bookmarkStart w:id="14" w:name="_Toc213316640"/>
      <w:bookmarkStart w:id="15" w:name="_Toc209420376"/>
      <w:r>
        <w:rPr>
          <w:rFonts w:hint="eastAsia" w:ascii="Times New Roman"/>
          <w:highlight w:val="none"/>
        </w:rPr>
        <w:t>目    次</w:t>
      </w:r>
      <w:bookmarkEnd w:id="12"/>
      <w:bookmarkEnd w:id="13"/>
      <w:bookmarkEnd w:id="14"/>
      <w:bookmarkEnd w:id="15"/>
      <w:bookmarkStart w:id="16" w:name="_Toc427266773"/>
      <w:bookmarkStart w:id="17" w:name="_Toc427262244"/>
      <w:bookmarkStart w:id="18" w:name="_Toc427262034"/>
      <w:bookmarkStart w:id="19" w:name="_Toc427262013"/>
      <w:bookmarkStart w:id="20" w:name="_Toc427573991"/>
      <w:bookmarkStart w:id="21" w:name="_Toc427573959"/>
      <w:bookmarkStart w:id="22" w:name="_Toc427262068"/>
      <w:bookmarkStart w:id="23" w:name="_Toc427266678"/>
      <w:bookmarkStart w:id="24" w:name="_Toc427262231"/>
      <w:bookmarkStart w:id="25" w:name="_Toc427262193"/>
      <w:bookmarkStart w:id="26" w:name="_Toc427262209"/>
    </w:p>
    <w:p>
      <w:pPr>
        <w:pStyle w:val="26"/>
        <w:tabs>
          <w:tab w:val="right" w:leader="dot" w:pos="9354"/>
          <w:tab w:val="clear" w:pos="9241"/>
        </w:tabs>
        <w:rPr>
          <w:rStyle w:val="48"/>
          <w:rFonts w:ascii="Times New Roman" w:eastAsia="黑体" w:hAnsiTheme="minorHAnsi" w:cstheme="minorBidi"/>
          <w:szCs w:val="22"/>
          <w:highlight w:val="none"/>
        </w:rPr>
      </w:pPr>
      <w:r>
        <w:rPr>
          <w:rStyle w:val="48"/>
          <w:rFonts w:hint="default" w:ascii="Times New Roman" w:hAnsi="Times New Roman" w:eastAsia="黑体" w:cs="Times New Roman"/>
          <w:color w:val="0000FF"/>
          <w:kern w:val="2"/>
          <w:highlight w:val="none"/>
          <w:u w:val="single"/>
          <w:lang w:val="en-US" w:eastAsia="zh-CN"/>
        </w:rPr>
        <w:fldChar w:fldCharType="begin"/>
      </w:r>
      <w:r>
        <w:rPr>
          <w:rStyle w:val="48"/>
          <w:rFonts w:hint="default" w:ascii="Times New Roman" w:hAnsi="Times New Roman" w:eastAsia="黑体" w:cs="Times New Roman"/>
          <w:color w:val="0000FF"/>
          <w:kern w:val="2"/>
          <w:highlight w:val="none"/>
          <w:u w:val="single"/>
          <w:lang w:val="en-US" w:eastAsia="zh-CN"/>
        </w:rPr>
        <w:instrText xml:space="preserve">TOC \o "1-4" \h \u </w:instrText>
      </w:r>
      <w:r>
        <w:rPr>
          <w:rStyle w:val="48"/>
          <w:rFonts w:hint="default" w:ascii="Times New Roman" w:hAnsi="Times New Roman" w:eastAsia="黑体" w:cs="Times New Roman"/>
          <w:color w:val="0000FF"/>
          <w:kern w:val="2"/>
          <w:highlight w:val="none"/>
          <w:u w:val="single"/>
          <w:lang w:val="en-US" w:eastAsia="zh-CN"/>
        </w:rPr>
        <w:fldChar w:fldCharType="separate"/>
      </w:r>
      <w:r>
        <w:rPr>
          <w:rStyle w:val="48"/>
          <w:rFonts w:ascii="Times New Roman" w:eastAsia="黑体"/>
          <w:highlight w:val="none"/>
        </w:rPr>
        <w:fldChar w:fldCharType="begin"/>
      </w:r>
      <w:r>
        <w:rPr>
          <w:rStyle w:val="48"/>
          <w:rFonts w:ascii="Times New Roman" w:eastAsia="黑体"/>
          <w:highlight w:val="none"/>
        </w:rPr>
        <w:instrText xml:space="preserve"> HYPERLINK \l "_Toc229386570" </w:instrText>
      </w:r>
      <w:r>
        <w:rPr>
          <w:rStyle w:val="48"/>
          <w:rFonts w:ascii="Times New Roman" w:eastAsia="黑体"/>
          <w:highlight w:val="none"/>
        </w:rPr>
        <w:fldChar w:fldCharType="separate"/>
      </w:r>
      <w:r>
        <w:rPr>
          <w:rStyle w:val="48"/>
          <w:rFonts w:hint="default" w:ascii="Times New Roman" w:eastAsia="黑体"/>
          <w:highlight w:val="none"/>
        </w:rPr>
        <w:t>前</w:t>
      </w:r>
      <w:r>
        <w:rPr>
          <w:rStyle w:val="48"/>
          <w:rFonts w:ascii="Times New Roman" w:eastAsia="黑体"/>
          <w:highlight w:val="none"/>
        </w:rPr>
        <w:t xml:space="preserve">    </w:t>
      </w:r>
      <w:r>
        <w:rPr>
          <w:rStyle w:val="48"/>
          <w:rFonts w:hint="default" w:ascii="Times New Roman" w:eastAsia="黑体"/>
          <w:highlight w:val="none"/>
        </w:rPr>
        <w:t>言</w:t>
      </w:r>
      <w:r>
        <w:rPr>
          <w:rStyle w:val="48"/>
          <w:rFonts w:ascii="Times New Roman" w:eastAsia="黑体"/>
          <w:highlight w:val="none"/>
        </w:rPr>
        <w:tab/>
      </w:r>
      <w:r>
        <w:rPr>
          <w:rStyle w:val="48"/>
          <w:rFonts w:ascii="Times New Roman" w:eastAsia="黑体"/>
          <w:highlight w:val="none"/>
        </w:rPr>
        <w:fldChar w:fldCharType="begin"/>
      </w:r>
      <w:r>
        <w:rPr>
          <w:rStyle w:val="48"/>
          <w:rFonts w:ascii="Times New Roman" w:eastAsia="黑体"/>
          <w:highlight w:val="none"/>
        </w:rPr>
        <w:instrText xml:space="preserve"> PAGEREF _Toc229386570 \h </w:instrText>
      </w:r>
      <w:r>
        <w:rPr>
          <w:rStyle w:val="48"/>
          <w:rFonts w:ascii="Times New Roman" w:eastAsia="黑体"/>
          <w:highlight w:val="none"/>
        </w:rPr>
        <w:fldChar w:fldCharType="separate"/>
      </w:r>
      <w:r>
        <w:rPr>
          <w:rStyle w:val="48"/>
          <w:rFonts w:ascii="Times New Roman" w:eastAsia="黑体"/>
          <w:highlight w:val="none"/>
        </w:rPr>
        <w:t>II</w:t>
      </w:r>
      <w:r>
        <w:rPr>
          <w:rStyle w:val="48"/>
          <w:rFonts w:ascii="Times New Roman" w:eastAsia="黑体"/>
          <w:highlight w:val="none"/>
        </w:rPr>
        <w:fldChar w:fldCharType="end"/>
      </w:r>
      <w:r>
        <w:rPr>
          <w:rStyle w:val="48"/>
          <w:rFonts w:ascii="Times New Roman" w:eastAsia="黑体"/>
          <w:highlight w:val="none"/>
        </w:rPr>
        <w:fldChar w:fldCharType="end"/>
      </w:r>
    </w:p>
    <w:p>
      <w:pPr>
        <w:pStyle w:val="26"/>
        <w:tabs>
          <w:tab w:val="right" w:leader="dot" w:pos="9354"/>
          <w:tab w:val="clear" w:pos="9241"/>
        </w:tabs>
        <w:rPr>
          <w:rStyle w:val="48"/>
          <w:rFonts w:ascii="Times New Roman" w:eastAsia="黑体" w:hAnsiTheme="minorHAnsi" w:cstheme="minorBidi"/>
          <w:szCs w:val="22"/>
          <w:highlight w:val="none"/>
        </w:rPr>
      </w:pPr>
      <w:r>
        <w:rPr>
          <w:rStyle w:val="48"/>
          <w:rFonts w:ascii="Times New Roman" w:eastAsia="黑体"/>
          <w:highlight w:val="none"/>
        </w:rPr>
        <w:fldChar w:fldCharType="begin"/>
      </w:r>
      <w:r>
        <w:rPr>
          <w:rStyle w:val="48"/>
          <w:rFonts w:ascii="Times New Roman" w:eastAsia="黑体"/>
          <w:highlight w:val="none"/>
        </w:rPr>
        <w:instrText xml:space="preserve"> HYPERLINK \l "_Toc229386572" </w:instrText>
      </w:r>
      <w:r>
        <w:rPr>
          <w:rStyle w:val="48"/>
          <w:rFonts w:ascii="Times New Roman" w:eastAsia="黑体"/>
          <w:highlight w:val="none"/>
        </w:rPr>
        <w:fldChar w:fldCharType="separate"/>
      </w:r>
      <w:r>
        <w:rPr>
          <w:rStyle w:val="48"/>
          <w:rFonts w:ascii="Times New Roman" w:hAnsi="Times New Roman" w:eastAsia="黑体" w:cs="Times New Roman"/>
          <w:highlight w:val="none"/>
        </w:rPr>
        <w:t xml:space="preserve">1  </w:t>
      </w:r>
      <w:r>
        <w:rPr>
          <w:rStyle w:val="48"/>
          <w:rFonts w:hint="default" w:ascii="Times New Roman" w:hAnsi="Times New Roman" w:eastAsia="黑体" w:cs="Times New Roman"/>
          <w:highlight w:val="none"/>
        </w:rPr>
        <w:t>范</w:t>
      </w:r>
      <w:r>
        <w:rPr>
          <w:rStyle w:val="48"/>
          <w:rFonts w:ascii="Times New Roman" w:hAnsi="Times New Roman" w:eastAsia="黑体" w:cs="Times New Roman"/>
          <w:highlight w:val="none"/>
        </w:rPr>
        <w:t xml:space="preserve">  </w:t>
      </w:r>
      <w:r>
        <w:rPr>
          <w:rStyle w:val="48"/>
          <w:rFonts w:hint="default" w:ascii="Times New Roman" w:hAnsi="Times New Roman" w:eastAsia="黑体" w:cs="Times New Roman"/>
          <w:highlight w:val="none"/>
        </w:rPr>
        <w:t>围</w:t>
      </w:r>
      <w:r>
        <w:rPr>
          <w:rStyle w:val="48"/>
          <w:rFonts w:ascii="Times New Roman" w:eastAsia="黑体"/>
          <w:highlight w:val="none"/>
        </w:rPr>
        <w:tab/>
      </w:r>
      <w:r>
        <w:rPr>
          <w:rStyle w:val="48"/>
          <w:rFonts w:ascii="Times New Roman" w:eastAsia="黑体"/>
          <w:highlight w:val="none"/>
        </w:rPr>
        <w:fldChar w:fldCharType="begin"/>
      </w:r>
      <w:r>
        <w:rPr>
          <w:rStyle w:val="48"/>
          <w:rFonts w:ascii="Times New Roman" w:eastAsia="黑体"/>
          <w:highlight w:val="none"/>
        </w:rPr>
        <w:instrText xml:space="preserve"> PAGEREF _Toc229386572 \h </w:instrText>
      </w:r>
      <w:r>
        <w:rPr>
          <w:rStyle w:val="48"/>
          <w:rFonts w:ascii="Times New Roman" w:eastAsia="黑体"/>
          <w:highlight w:val="none"/>
        </w:rPr>
        <w:fldChar w:fldCharType="separate"/>
      </w:r>
      <w:r>
        <w:rPr>
          <w:rStyle w:val="48"/>
          <w:rFonts w:ascii="Times New Roman" w:eastAsia="黑体"/>
          <w:highlight w:val="none"/>
        </w:rPr>
        <w:t>1</w:t>
      </w:r>
      <w:r>
        <w:rPr>
          <w:rStyle w:val="48"/>
          <w:rFonts w:ascii="Times New Roman" w:eastAsia="黑体"/>
          <w:highlight w:val="none"/>
        </w:rPr>
        <w:fldChar w:fldCharType="end"/>
      </w:r>
      <w:r>
        <w:rPr>
          <w:rStyle w:val="48"/>
          <w:rFonts w:ascii="Times New Roman" w:eastAsia="黑体"/>
          <w:highlight w:val="none"/>
        </w:rPr>
        <w:fldChar w:fldCharType="end"/>
      </w:r>
    </w:p>
    <w:p>
      <w:pPr>
        <w:pStyle w:val="26"/>
        <w:tabs>
          <w:tab w:val="right" w:leader="dot" w:pos="9354"/>
          <w:tab w:val="clear" w:pos="9241"/>
        </w:tabs>
        <w:rPr>
          <w:rStyle w:val="48"/>
          <w:rFonts w:ascii="Times New Roman" w:eastAsia="黑体" w:hAnsiTheme="minorHAnsi" w:cstheme="minorBidi"/>
          <w:szCs w:val="22"/>
          <w:highlight w:val="none"/>
        </w:rPr>
      </w:pPr>
      <w:r>
        <w:rPr>
          <w:rStyle w:val="48"/>
          <w:rFonts w:ascii="Times New Roman" w:eastAsia="黑体"/>
          <w:highlight w:val="none"/>
        </w:rPr>
        <w:fldChar w:fldCharType="begin"/>
      </w:r>
      <w:r>
        <w:rPr>
          <w:rStyle w:val="48"/>
          <w:rFonts w:ascii="Times New Roman" w:eastAsia="黑体"/>
          <w:highlight w:val="none"/>
        </w:rPr>
        <w:instrText xml:space="preserve"> HYPERLINK \l "_Toc229386573" </w:instrText>
      </w:r>
      <w:r>
        <w:rPr>
          <w:rStyle w:val="48"/>
          <w:rFonts w:ascii="Times New Roman" w:eastAsia="黑体"/>
          <w:highlight w:val="none"/>
        </w:rPr>
        <w:fldChar w:fldCharType="separate"/>
      </w:r>
      <w:r>
        <w:rPr>
          <w:rStyle w:val="48"/>
          <w:rFonts w:ascii="Times New Roman" w:hAnsi="Times New Roman" w:eastAsia="黑体" w:cs="Times New Roman"/>
          <w:highlight w:val="none"/>
        </w:rPr>
        <w:t xml:space="preserve">2  </w:t>
      </w:r>
      <w:r>
        <w:rPr>
          <w:rStyle w:val="48"/>
          <w:rFonts w:hint="default" w:ascii="Times New Roman" w:hAnsi="Times New Roman" w:eastAsia="黑体" w:cs="Times New Roman"/>
          <w:highlight w:val="none"/>
        </w:rPr>
        <w:t>规范性引用文件</w:t>
      </w:r>
      <w:r>
        <w:rPr>
          <w:rStyle w:val="48"/>
          <w:rFonts w:ascii="Times New Roman" w:eastAsia="黑体"/>
          <w:highlight w:val="none"/>
        </w:rPr>
        <w:tab/>
      </w:r>
      <w:r>
        <w:rPr>
          <w:rStyle w:val="48"/>
          <w:rFonts w:ascii="Times New Roman" w:eastAsia="黑体"/>
          <w:highlight w:val="none"/>
        </w:rPr>
        <w:fldChar w:fldCharType="begin"/>
      </w:r>
      <w:r>
        <w:rPr>
          <w:rStyle w:val="48"/>
          <w:rFonts w:ascii="Times New Roman" w:eastAsia="黑体"/>
          <w:highlight w:val="none"/>
        </w:rPr>
        <w:instrText xml:space="preserve"> PAGEREF _Toc229386573 \h </w:instrText>
      </w:r>
      <w:r>
        <w:rPr>
          <w:rStyle w:val="48"/>
          <w:rFonts w:ascii="Times New Roman" w:eastAsia="黑体"/>
          <w:highlight w:val="none"/>
        </w:rPr>
        <w:fldChar w:fldCharType="separate"/>
      </w:r>
      <w:r>
        <w:rPr>
          <w:rStyle w:val="48"/>
          <w:rFonts w:ascii="Times New Roman" w:eastAsia="黑体"/>
          <w:highlight w:val="none"/>
        </w:rPr>
        <w:t>1</w:t>
      </w:r>
      <w:r>
        <w:rPr>
          <w:rStyle w:val="48"/>
          <w:rFonts w:ascii="Times New Roman" w:eastAsia="黑体"/>
          <w:highlight w:val="none"/>
        </w:rPr>
        <w:fldChar w:fldCharType="end"/>
      </w:r>
      <w:r>
        <w:rPr>
          <w:rStyle w:val="48"/>
          <w:rFonts w:ascii="Times New Roman" w:eastAsia="黑体"/>
          <w:highlight w:val="none"/>
        </w:rPr>
        <w:fldChar w:fldCharType="end"/>
      </w:r>
    </w:p>
    <w:p>
      <w:pPr>
        <w:pStyle w:val="26"/>
        <w:tabs>
          <w:tab w:val="right" w:leader="dot" w:pos="9354"/>
          <w:tab w:val="clear" w:pos="9241"/>
        </w:tabs>
        <w:rPr>
          <w:rStyle w:val="48"/>
          <w:rFonts w:ascii="Times New Roman" w:eastAsia="黑体" w:hAnsiTheme="minorHAnsi" w:cstheme="minorBidi"/>
          <w:szCs w:val="22"/>
          <w:highlight w:val="none"/>
        </w:rPr>
      </w:pPr>
      <w:r>
        <w:rPr>
          <w:rStyle w:val="48"/>
          <w:rFonts w:ascii="Times New Roman" w:eastAsia="黑体"/>
          <w:highlight w:val="none"/>
        </w:rPr>
        <w:fldChar w:fldCharType="begin"/>
      </w:r>
      <w:r>
        <w:rPr>
          <w:rStyle w:val="48"/>
          <w:rFonts w:ascii="Times New Roman" w:eastAsia="黑体"/>
          <w:highlight w:val="none"/>
        </w:rPr>
        <w:instrText xml:space="preserve"> HYPERLINK \l "_Toc229386574" </w:instrText>
      </w:r>
      <w:r>
        <w:rPr>
          <w:rStyle w:val="48"/>
          <w:rFonts w:ascii="Times New Roman" w:eastAsia="黑体"/>
          <w:highlight w:val="none"/>
        </w:rPr>
        <w:fldChar w:fldCharType="separate"/>
      </w:r>
      <w:r>
        <w:rPr>
          <w:rStyle w:val="48"/>
          <w:rFonts w:ascii="Times New Roman" w:hAnsi="Times New Roman" w:eastAsia="黑体" w:cs="Times New Roman"/>
          <w:highlight w:val="none"/>
        </w:rPr>
        <w:t xml:space="preserve">3  </w:t>
      </w:r>
      <w:r>
        <w:rPr>
          <w:rStyle w:val="48"/>
          <w:rFonts w:hint="default" w:ascii="Times New Roman" w:hAnsi="Times New Roman" w:eastAsia="黑体" w:cs="Times New Roman"/>
          <w:highlight w:val="none"/>
        </w:rPr>
        <w:t>术语和定义</w:t>
      </w:r>
      <w:r>
        <w:rPr>
          <w:rStyle w:val="48"/>
          <w:rFonts w:ascii="Times New Roman" w:eastAsia="黑体"/>
          <w:highlight w:val="none"/>
        </w:rPr>
        <w:tab/>
      </w:r>
      <w:r>
        <w:rPr>
          <w:rStyle w:val="48"/>
          <w:rFonts w:ascii="Times New Roman" w:eastAsia="黑体"/>
          <w:highlight w:val="none"/>
        </w:rPr>
        <w:fldChar w:fldCharType="begin"/>
      </w:r>
      <w:r>
        <w:rPr>
          <w:rStyle w:val="48"/>
          <w:rFonts w:ascii="Times New Roman" w:eastAsia="黑体"/>
          <w:highlight w:val="none"/>
        </w:rPr>
        <w:instrText xml:space="preserve"> PAGEREF _Toc229386574 \h </w:instrText>
      </w:r>
      <w:r>
        <w:rPr>
          <w:rStyle w:val="48"/>
          <w:rFonts w:ascii="Times New Roman" w:eastAsia="黑体"/>
          <w:highlight w:val="none"/>
        </w:rPr>
        <w:fldChar w:fldCharType="separate"/>
      </w:r>
      <w:r>
        <w:rPr>
          <w:rStyle w:val="48"/>
          <w:rFonts w:ascii="Times New Roman" w:eastAsia="黑体"/>
          <w:highlight w:val="none"/>
        </w:rPr>
        <w:t>2</w:t>
      </w:r>
      <w:r>
        <w:rPr>
          <w:rStyle w:val="48"/>
          <w:rFonts w:ascii="Times New Roman" w:eastAsia="黑体"/>
          <w:highlight w:val="none"/>
        </w:rPr>
        <w:fldChar w:fldCharType="end"/>
      </w:r>
      <w:r>
        <w:rPr>
          <w:rStyle w:val="48"/>
          <w:rFonts w:ascii="Times New Roman" w:eastAsia="黑体"/>
          <w:highlight w:val="none"/>
        </w:rPr>
        <w:fldChar w:fldCharType="end"/>
      </w:r>
    </w:p>
    <w:p>
      <w:pPr>
        <w:pStyle w:val="26"/>
        <w:tabs>
          <w:tab w:val="right" w:leader="dot" w:pos="9354"/>
          <w:tab w:val="clear" w:pos="9241"/>
        </w:tabs>
        <w:rPr>
          <w:rStyle w:val="48"/>
          <w:rFonts w:ascii="Times New Roman" w:eastAsia="黑体" w:hAnsiTheme="minorHAnsi" w:cstheme="minorBidi"/>
          <w:szCs w:val="22"/>
          <w:highlight w:val="none"/>
        </w:rPr>
      </w:pPr>
      <w:r>
        <w:rPr>
          <w:rStyle w:val="48"/>
          <w:rFonts w:ascii="Times New Roman" w:eastAsia="黑体"/>
          <w:highlight w:val="none"/>
        </w:rPr>
        <w:fldChar w:fldCharType="begin"/>
      </w:r>
      <w:r>
        <w:rPr>
          <w:rStyle w:val="48"/>
          <w:rFonts w:ascii="Times New Roman" w:eastAsia="黑体"/>
          <w:highlight w:val="none"/>
        </w:rPr>
        <w:instrText xml:space="preserve"> HYPERLINK \l "_Toc229386575" </w:instrText>
      </w:r>
      <w:r>
        <w:rPr>
          <w:rStyle w:val="48"/>
          <w:rFonts w:ascii="Times New Roman" w:eastAsia="黑体"/>
          <w:highlight w:val="none"/>
        </w:rPr>
        <w:fldChar w:fldCharType="separate"/>
      </w:r>
      <w:r>
        <w:rPr>
          <w:rStyle w:val="48"/>
          <w:rFonts w:ascii="Times New Roman" w:hAnsi="Times New Roman" w:eastAsia="黑体" w:cs="Times New Roman"/>
          <w:highlight w:val="none"/>
        </w:rPr>
        <w:t xml:space="preserve">4  </w:t>
      </w:r>
      <w:r>
        <w:rPr>
          <w:rStyle w:val="48"/>
          <w:rFonts w:hint="default" w:ascii="Times New Roman" w:hAnsi="Times New Roman" w:eastAsia="黑体" w:cs="Times New Roman"/>
          <w:highlight w:val="none"/>
        </w:rPr>
        <w:t>基</w:t>
      </w:r>
      <w:r>
        <w:rPr>
          <w:rStyle w:val="48"/>
          <w:rFonts w:ascii="Times New Roman" w:hAnsi="Times New Roman" w:eastAsia="黑体" w:cs="Times New Roman"/>
          <w:highlight w:val="none"/>
        </w:rPr>
        <w:t xml:space="preserve"> </w:t>
      </w:r>
      <w:r>
        <w:rPr>
          <w:rStyle w:val="48"/>
          <w:rFonts w:hint="default" w:ascii="Times New Roman" w:hAnsi="Times New Roman" w:eastAsia="黑体" w:cs="Times New Roman"/>
          <w:highlight w:val="none"/>
        </w:rPr>
        <w:t>本</w:t>
      </w:r>
      <w:r>
        <w:rPr>
          <w:rStyle w:val="48"/>
          <w:rFonts w:ascii="Times New Roman" w:hAnsi="Times New Roman" w:eastAsia="黑体" w:cs="Times New Roman"/>
          <w:highlight w:val="none"/>
        </w:rPr>
        <w:t xml:space="preserve"> </w:t>
      </w:r>
      <w:r>
        <w:rPr>
          <w:rStyle w:val="48"/>
          <w:rFonts w:hint="default" w:ascii="Times New Roman" w:hAnsi="Times New Roman" w:eastAsia="黑体" w:cs="Times New Roman"/>
          <w:highlight w:val="none"/>
        </w:rPr>
        <w:t>规</w:t>
      </w:r>
      <w:r>
        <w:rPr>
          <w:rStyle w:val="48"/>
          <w:rFonts w:ascii="Times New Roman" w:hAnsi="Times New Roman" w:eastAsia="黑体" w:cs="Times New Roman"/>
          <w:highlight w:val="none"/>
        </w:rPr>
        <w:t xml:space="preserve"> </w:t>
      </w:r>
      <w:r>
        <w:rPr>
          <w:rStyle w:val="48"/>
          <w:rFonts w:hint="default" w:ascii="Times New Roman" w:hAnsi="Times New Roman" w:eastAsia="黑体" w:cs="Times New Roman"/>
          <w:highlight w:val="none"/>
        </w:rPr>
        <w:t>定</w:t>
      </w:r>
      <w:r>
        <w:rPr>
          <w:rStyle w:val="48"/>
          <w:rFonts w:ascii="Times New Roman" w:eastAsia="黑体"/>
          <w:highlight w:val="none"/>
        </w:rPr>
        <w:tab/>
      </w:r>
      <w:r>
        <w:rPr>
          <w:rStyle w:val="48"/>
          <w:rFonts w:ascii="Times New Roman" w:eastAsia="黑体"/>
          <w:highlight w:val="none"/>
        </w:rPr>
        <w:fldChar w:fldCharType="begin"/>
      </w:r>
      <w:r>
        <w:rPr>
          <w:rStyle w:val="48"/>
          <w:rFonts w:ascii="Times New Roman" w:eastAsia="黑体"/>
          <w:highlight w:val="none"/>
        </w:rPr>
        <w:instrText xml:space="preserve"> PAGEREF _Toc229386575 \h </w:instrText>
      </w:r>
      <w:r>
        <w:rPr>
          <w:rStyle w:val="48"/>
          <w:rFonts w:ascii="Times New Roman" w:eastAsia="黑体"/>
          <w:highlight w:val="none"/>
        </w:rPr>
        <w:fldChar w:fldCharType="separate"/>
      </w:r>
      <w:r>
        <w:rPr>
          <w:rStyle w:val="48"/>
          <w:rFonts w:ascii="Times New Roman" w:eastAsia="黑体"/>
          <w:highlight w:val="none"/>
        </w:rPr>
        <w:t>2</w:t>
      </w:r>
      <w:r>
        <w:rPr>
          <w:rStyle w:val="48"/>
          <w:rFonts w:ascii="Times New Roman" w:eastAsia="黑体"/>
          <w:highlight w:val="none"/>
        </w:rPr>
        <w:fldChar w:fldCharType="end"/>
      </w:r>
      <w:r>
        <w:rPr>
          <w:rStyle w:val="48"/>
          <w:rFonts w:ascii="Times New Roman" w:eastAsia="黑体"/>
          <w:highlight w:val="none"/>
        </w:rPr>
        <w:fldChar w:fldCharType="end"/>
      </w:r>
    </w:p>
    <w:p>
      <w:pPr>
        <w:pStyle w:val="26"/>
        <w:tabs>
          <w:tab w:val="right" w:leader="dot" w:pos="9354"/>
          <w:tab w:val="clear" w:pos="9241"/>
        </w:tabs>
        <w:rPr>
          <w:rStyle w:val="48"/>
          <w:rFonts w:ascii="Times New Roman" w:eastAsia="黑体" w:hAnsiTheme="minorHAnsi" w:cstheme="minorBidi"/>
          <w:szCs w:val="22"/>
          <w:highlight w:val="none"/>
        </w:rPr>
      </w:pPr>
      <w:r>
        <w:rPr>
          <w:rStyle w:val="48"/>
          <w:rFonts w:ascii="Times New Roman" w:eastAsia="黑体"/>
          <w:highlight w:val="none"/>
        </w:rPr>
        <w:fldChar w:fldCharType="begin"/>
      </w:r>
      <w:r>
        <w:rPr>
          <w:rStyle w:val="48"/>
          <w:rFonts w:ascii="Times New Roman" w:eastAsia="黑体"/>
          <w:highlight w:val="none"/>
        </w:rPr>
        <w:instrText xml:space="preserve"> HYPERLINK \l "_Toc229386576" </w:instrText>
      </w:r>
      <w:r>
        <w:rPr>
          <w:rStyle w:val="48"/>
          <w:rFonts w:ascii="Times New Roman" w:eastAsia="黑体"/>
          <w:highlight w:val="none"/>
        </w:rPr>
        <w:fldChar w:fldCharType="separate"/>
      </w:r>
      <w:r>
        <w:rPr>
          <w:rStyle w:val="48"/>
          <w:rFonts w:ascii="Times New Roman" w:hAnsi="Times New Roman" w:eastAsia="黑体" w:cs="Times New Roman"/>
          <w:highlight w:val="none"/>
        </w:rPr>
        <w:t xml:space="preserve">5  </w:t>
      </w:r>
      <w:r>
        <w:rPr>
          <w:rStyle w:val="48"/>
          <w:rFonts w:hint="default" w:ascii="Times New Roman" w:hAnsi="Times New Roman" w:eastAsia="黑体" w:cs="Times New Roman"/>
          <w:highlight w:val="none"/>
        </w:rPr>
        <w:t>材</w:t>
      </w:r>
      <w:r>
        <w:rPr>
          <w:rStyle w:val="48"/>
          <w:rFonts w:ascii="Times New Roman" w:hAnsi="Times New Roman" w:eastAsia="黑体" w:cs="Times New Roman"/>
          <w:highlight w:val="none"/>
        </w:rPr>
        <w:t xml:space="preserve">  </w:t>
      </w:r>
      <w:r>
        <w:rPr>
          <w:rStyle w:val="48"/>
          <w:rFonts w:hint="default" w:ascii="Times New Roman" w:hAnsi="Times New Roman" w:eastAsia="黑体" w:cs="Times New Roman"/>
          <w:highlight w:val="none"/>
        </w:rPr>
        <w:t>料</w:t>
      </w:r>
      <w:r>
        <w:rPr>
          <w:rStyle w:val="48"/>
          <w:rFonts w:ascii="Times New Roman" w:eastAsia="黑体"/>
          <w:highlight w:val="none"/>
        </w:rPr>
        <w:tab/>
      </w:r>
      <w:r>
        <w:rPr>
          <w:rStyle w:val="48"/>
          <w:rFonts w:ascii="Times New Roman" w:eastAsia="黑体"/>
          <w:highlight w:val="none"/>
        </w:rPr>
        <w:fldChar w:fldCharType="begin"/>
      </w:r>
      <w:r>
        <w:rPr>
          <w:rStyle w:val="48"/>
          <w:rFonts w:ascii="Times New Roman" w:eastAsia="黑体"/>
          <w:highlight w:val="none"/>
        </w:rPr>
        <w:instrText xml:space="preserve"> PAGEREF _Toc229386576 \h </w:instrText>
      </w:r>
      <w:r>
        <w:rPr>
          <w:rStyle w:val="48"/>
          <w:rFonts w:ascii="Times New Roman" w:eastAsia="黑体"/>
          <w:highlight w:val="none"/>
        </w:rPr>
        <w:fldChar w:fldCharType="separate"/>
      </w:r>
      <w:r>
        <w:rPr>
          <w:rStyle w:val="48"/>
          <w:rFonts w:ascii="Times New Roman" w:eastAsia="黑体"/>
          <w:highlight w:val="none"/>
        </w:rPr>
        <w:t>3</w:t>
      </w:r>
      <w:r>
        <w:rPr>
          <w:rStyle w:val="48"/>
          <w:rFonts w:ascii="Times New Roman" w:eastAsia="黑体"/>
          <w:highlight w:val="none"/>
        </w:rPr>
        <w:fldChar w:fldCharType="end"/>
      </w:r>
      <w:r>
        <w:rPr>
          <w:rStyle w:val="48"/>
          <w:rFonts w:ascii="Times New Roman" w:eastAsia="黑体"/>
          <w:highlight w:val="none"/>
        </w:rPr>
        <w:fldChar w:fldCharType="end"/>
      </w:r>
    </w:p>
    <w:p>
      <w:pPr>
        <w:pStyle w:val="26"/>
        <w:tabs>
          <w:tab w:val="right" w:leader="dot" w:pos="9354"/>
          <w:tab w:val="clear" w:pos="9241"/>
        </w:tabs>
        <w:rPr>
          <w:rStyle w:val="48"/>
          <w:rFonts w:ascii="Times New Roman" w:eastAsia="黑体" w:hAnsiTheme="minorHAnsi" w:cstheme="minorBidi"/>
          <w:szCs w:val="22"/>
          <w:highlight w:val="none"/>
        </w:rPr>
      </w:pPr>
      <w:r>
        <w:rPr>
          <w:rStyle w:val="48"/>
          <w:rFonts w:ascii="Times New Roman" w:eastAsia="黑体"/>
          <w:highlight w:val="none"/>
        </w:rPr>
        <w:fldChar w:fldCharType="begin"/>
      </w:r>
      <w:r>
        <w:rPr>
          <w:rStyle w:val="48"/>
          <w:rFonts w:ascii="Times New Roman" w:eastAsia="黑体"/>
          <w:highlight w:val="none"/>
        </w:rPr>
        <w:instrText xml:space="preserve"> HYPERLINK \l "_Toc229386577" </w:instrText>
      </w:r>
      <w:r>
        <w:rPr>
          <w:rStyle w:val="48"/>
          <w:rFonts w:ascii="Times New Roman" w:eastAsia="黑体"/>
          <w:highlight w:val="none"/>
        </w:rPr>
        <w:fldChar w:fldCharType="separate"/>
      </w:r>
      <w:r>
        <w:rPr>
          <w:rStyle w:val="48"/>
          <w:rFonts w:ascii="Times New Roman" w:hAnsi="Times New Roman" w:eastAsia="黑体" w:cs="Times New Roman"/>
          <w:highlight w:val="none"/>
        </w:rPr>
        <w:t xml:space="preserve">6  </w:t>
      </w:r>
      <w:r>
        <w:rPr>
          <w:rStyle w:val="48"/>
          <w:rFonts w:hint="default" w:ascii="Times New Roman" w:hAnsi="Times New Roman" w:eastAsia="黑体" w:cs="Times New Roman"/>
          <w:highlight w:val="none"/>
        </w:rPr>
        <w:t>作用和作用组合</w:t>
      </w:r>
      <w:r>
        <w:rPr>
          <w:rStyle w:val="48"/>
          <w:rFonts w:ascii="Times New Roman" w:eastAsia="黑体"/>
          <w:highlight w:val="none"/>
        </w:rPr>
        <w:tab/>
      </w:r>
      <w:r>
        <w:rPr>
          <w:rStyle w:val="48"/>
          <w:rFonts w:ascii="Times New Roman" w:eastAsia="黑体"/>
          <w:highlight w:val="none"/>
        </w:rPr>
        <w:fldChar w:fldCharType="begin"/>
      </w:r>
      <w:r>
        <w:rPr>
          <w:rStyle w:val="48"/>
          <w:rFonts w:ascii="Times New Roman" w:eastAsia="黑体"/>
          <w:highlight w:val="none"/>
        </w:rPr>
        <w:instrText xml:space="preserve"> PAGEREF _Toc229386577 \h </w:instrText>
      </w:r>
      <w:r>
        <w:rPr>
          <w:rStyle w:val="48"/>
          <w:rFonts w:ascii="Times New Roman" w:eastAsia="黑体"/>
          <w:highlight w:val="none"/>
        </w:rPr>
        <w:fldChar w:fldCharType="separate"/>
      </w:r>
      <w:r>
        <w:rPr>
          <w:rStyle w:val="48"/>
          <w:rFonts w:ascii="Times New Roman" w:eastAsia="黑体"/>
          <w:highlight w:val="none"/>
        </w:rPr>
        <w:t>5</w:t>
      </w:r>
      <w:r>
        <w:rPr>
          <w:rStyle w:val="48"/>
          <w:rFonts w:ascii="Times New Roman" w:eastAsia="黑体"/>
          <w:highlight w:val="none"/>
        </w:rPr>
        <w:fldChar w:fldCharType="end"/>
      </w:r>
      <w:r>
        <w:rPr>
          <w:rStyle w:val="48"/>
          <w:rFonts w:ascii="Times New Roman" w:eastAsia="黑体"/>
          <w:highlight w:val="none"/>
        </w:rPr>
        <w:fldChar w:fldCharType="end"/>
      </w:r>
    </w:p>
    <w:p>
      <w:pPr>
        <w:pStyle w:val="26"/>
        <w:tabs>
          <w:tab w:val="right" w:leader="dot" w:pos="9354"/>
          <w:tab w:val="clear" w:pos="9241"/>
        </w:tabs>
        <w:rPr>
          <w:rStyle w:val="48"/>
          <w:rFonts w:ascii="Times New Roman" w:eastAsia="黑体" w:hAnsiTheme="minorHAnsi" w:cstheme="minorBidi"/>
          <w:szCs w:val="22"/>
          <w:highlight w:val="none"/>
        </w:rPr>
      </w:pPr>
      <w:r>
        <w:rPr>
          <w:rStyle w:val="48"/>
          <w:rFonts w:ascii="Times New Roman" w:eastAsia="黑体"/>
          <w:highlight w:val="none"/>
        </w:rPr>
        <w:fldChar w:fldCharType="begin"/>
      </w:r>
      <w:r>
        <w:rPr>
          <w:rStyle w:val="48"/>
          <w:rFonts w:ascii="Times New Roman" w:eastAsia="黑体"/>
          <w:highlight w:val="none"/>
        </w:rPr>
        <w:instrText xml:space="preserve"> HYPERLINK \l "_Toc229386578" </w:instrText>
      </w:r>
      <w:r>
        <w:rPr>
          <w:rStyle w:val="48"/>
          <w:rFonts w:ascii="Times New Roman" w:eastAsia="黑体"/>
          <w:highlight w:val="none"/>
        </w:rPr>
        <w:fldChar w:fldCharType="separate"/>
      </w:r>
      <w:r>
        <w:rPr>
          <w:rStyle w:val="48"/>
          <w:rFonts w:ascii="Times New Roman" w:hAnsi="Times New Roman" w:eastAsia="黑体" w:cs="Times New Roman"/>
          <w:highlight w:val="none"/>
        </w:rPr>
        <w:t xml:space="preserve">7  </w:t>
      </w:r>
      <w:r>
        <w:rPr>
          <w:rStyle w:val="48"/>
          <w:rFonts w:hint="default" w:ascii="Times New Roman" w:hAnsi="Times New Roman" w:eastAsia="黑体" w:cs="Times New Roman"/>
          <w:highlight w:val="none"/>
        </w:rPr>
        <w:t>装配式围墙设计</w:t>
      </w:r>
      <w:bookmarkStart w:id="195" w:name="_GoBack"/>
      <w:bookmarkEnd w:id="195"/>
      <w:r>
        <w:rPr>
          <w:rStyle w:val="48"/>
          <w:rFonts w:ascii="Times New Roman" w:eastAsia="黑体"/>
          <w:highlight w:val="none"/>
        </w:rPr>
        <w:tab/>
      </w:r>
      <w:r>
        <w:rPr>
          <w:rStyle w:val="48"/>
          <w:rFonts w:ascii="Times New Roman" w:eastAsia="黑体"/>
          <w:highlight w:val="none"/>
        </w:rPr>
        <w:fldChar w:fldCharType="begin"/>
      </w:r>
      <w:r>
        <w:rPr>
          <w:rStyle w:val="48"/>
          <w:rFonts w:ascii="Times New Roman" w:eastAsia="黑体"/>
          <w:highlight w:val="none"/>
        </w:rPr>
        <w:instrText xml:space="preserve"> PAGEREF _Toc229386578 \h </w:instrText>
      </w:r>
      <w:r>
        <w:rPr>
          <w:rStyle w:val="48"/>
          <w:rFonts w:ascii="Times New Roman" w:eastAsia="黑体"/>
          <w:highlight w:val="none"/>
        </w:rPr>
        <w:fldChar w:fldCharType="separate"/>
      </w:r>
      <w:r>
        <w:rPr>
          <w:rStyle w:val="48"/>
          <w:rFonts w:ascii="Times New Roman" w:eastAsia="黑体"/>
          <w:highlight w:val="none"/>
        </w:rPr>
        <w:t>10</w:t>
      </w:r>
      <w:r>
        <w:rPr>
          <w:rStyle w:val="48"/>
          <w:rFonts w:ascii="Times New Roman" w:eastAsia="黑体"/>
          <w:highlight w:val="none"/>
        </w:rPr>
        <w:fldChar w:fldCharType="end"/>
      </w:r>
      <w:r>
        <w:rPr>
          <w:rStyle w:val="48"/>
          <w:rFonts w:ascii="Times New Roman" w:eastAsia="黑体"/>
          <w:highlight w:val="none"/>
        </w:rPr>
        <w:fldChar w:fldCharType="end"/>
      </w:r>
    </w:p>
    <w:p>
      <w:pPr>
        <w:pStyle w:val="26"/>
        <w:tabs>
          <w:tab w:val="right" w:leader="dot" w:pos="9354"/>
          <w:tab w:val="clear" w:pos="9241"/>
        </w:tabs>
        <w:rPr>
          <w:rStyle w:val="48"/>
          <w:rFonts w:ascii="Times New Roman" w:eastAsia="黑体" w:hAnsiTheme="minorHAnsi" w:cstheme="minorBidi"/>
          <w:szCs w:val="22"/>
          <w:highlight w:val="none"/>
        </w:rPr>
      </w:pPr>
      <w:r>
        <w:rPr>
          <w:rStyle w:val="48"/>
          <w:rFonts w:ascii="Times New Roman" w:eastAsia="黑体"/>
          <w:highlight w:val="none"/>
        </w:rPr>
        <w:fldChar w:fldCharType="begin"/>
      </w:r>
      <w:r>
        <w:rPr>
          <w:rStyle w:val="48"/>
          <w:rFonts w:ascii="Times New Roman" w:eastAsia="黑体"/>
          <w:highlight w:val="none"/>
        </w:rPr>
        <w:instrText xml:space="preserve"> HYPERLINK \l "_Toc229386579" </w:instrText>
      </w:r>
      <w:r>
        <w:rPr>
          <w:rStyle w:val="48"/>
          <w:rFonts w:ascii="Times New Roman" w:eastAsia="黑体"/>
          <w:highlight w:val="none"/>
        </w:rPr>
        <w:fldChar w:fldCharType="separate"/>
      </w:r>
      <w:r>
        <w:rPr>
          <w:rStyle w:val="48"/>
          <w:rFonts w:ascii="Times New Roman" w:hAnsi="Times New Roman" w:eastAsia="黑体" w:cs="Times New Roman"/>
          <w:highlight w:val="none"/>
        </w:rPr>
        <w:t xml:space="preserve">8  </w:t>
      </w:r>
      <w:r>
        <w:rPr>
          <w:rStyle w:val="48"/>
          <w:rFonts w:hint="default" w:ascii="Times New Roman" w:hAnsi="Times New Roman" w:eastAsia="黑体" w:cs="Times New Roman"/>
          <w:highlight w:val="none"/>
        </w:rPr>
        <w:t>装配式电缆沟设计</w:t>
      </w:r>
      <w:r>
        <w:rPr>
          <w:rStyle w:val="48"/>
          <w:rFonts w:ascii="Times New Roman" w:eastAsia="黑体"/>
          <w:highlight w:val="none"/>
        </w:rPr>
        <w:tab/>
      </w:r>
      <w:r>
        <w:rPr>
          <w:rStyle w:val="48"/>
          <w:rFonts w:ascii="Times New Roman" w:eastAsia="黑体"/>
          <w:highlight w:val="none"/>
        </w:rPr>
        <w:fldChar w:fldCharType="begin"/>
      </w:r>
      <w:r>
        <w:rPr>
          <w:rStyle w:val="48"/>
          <w:rFonts w:ascii="Times New Roman" w:eastAsia="黑体"/>
          <w:highlight w:val="none"/>
        </w:rPr>
        <w:instrText xml:space="preserve"> PAGEREF _Toc229386579 \h </w:instrText>
      </w:r>
      <w:r>
        <w:rPr>
          <w:rStyle w:val="48"/>
          <w:rFonts w:ascii="Times New Roman" w:eastAsia="黑体"/>
          <w:highlight w:val="none"/>
        </w:rPr>
        <w:fldChar w:fldCharType="separate"/>
      </w:r>
      <w:r>
        <w:rPr>
          <w:rStyle w:val="48"/>
          <w:rFonts w:ascii="Times New Roman" w:eastAsia="黑体"/>
          <w:highlight w:val="none"/>
        </w:rPr>
        <w:t>17</w:t>
      </w:r>
      <w:r>
        <w:rPr>
          <w:rStyle w:val="48"/>
          <w:rFonts w:ascii="Times New Roman" w:eastAsia="黑体"/>
          <w:highlight w:val="none"/>
        </w:rPr>
        <w:fldChar w:fldCharType="end"/>
      </w:r>
      <w:r>
        <w:rPr>
          <w:rStyle w:val="48"/>
          <w:rFonts w:ascii="Times New Roman" w:eastAsia="黑体"/>
          <w:highlight w:val="none"/>
        </w:rPr>
        <w:fldChar w:fldCharType="end"/>
      </w:r>
    </w:p>
    <w:p>
      <w:pPr>
        <w:pStyle w:val="26"/>
        <w:tabs>
          <w:tab w:val="right" w:leader="dot" w:pos="9354"/>
          <w:tab w:val="clear" w:pos="9241"/>
        </w:tabs>
        <w:rPr>
          <w:rStyle w:val="48"/>
          <w:rFonts w:ascii="Times New Roman" w:eastAsia="黑体" w:hAnsiTheme="minorHAnsi" w:cstheme="minorBidi"/>
          <w:szCs w:val="22"/>
          <w:highlight w:val="none"/>
        </w:rPr>
      </w:pPr>
      <w:r>
        <w:rPr>
          <w:rStyle w:val="48"/>
          <w:rFonts w:ascii="Times New Roman" w:eastAsia="黑体"/>
          <w:highlight w:val="none"/>
        </w:rPr>
        <w:fldChar w:fldCharType="begin"/>
      </w:r>
      <w:r>
        <w:rPr>
          <w:rStyle w:val="48"/>
          <w:rFonts w:ascii="Times New Roman" w:eastAsia="黑体"/>
          <w:highlight w:val="none"/>
        </w:rPr>
        <w:instrText xml:space="preserve"> HYPERLINK \l "_Toc229386580" </w:instrText>
      </w:r>
      <w:r>
        <w:rPr>
          <w:rStyle w:val="48"/>
          <w:rFonts w:ascii="Times New Roman" w:eastAsia="黑体"/>
          <w:highlight w:val="none"/>
        </w:rPr>
        <w:fldChar w:fldCharType="separate"/>
      </w:r>
      <w:r>
        <w:rPr>
          <w:rStyle w:val="48"/>
          <w:rFonts w:ascii="Times New Roman" w:hAnsi="Times New Roman" w:eastAsia="黑体" w:cs="Times New Roman"/>
          <w:highlight w:val="none"/>
        </w:rPr>
        <w:t xml:space="preserve">9  </w:t>
      </w:r>
      <w:r>
        <w:rPr>
          <w:rStyle w:val="48"/>
          <w:rFonts w:hint="default" w:ascii="Times New Roman" w:hAnsi="Times New Roman" w:eastAsia="黑体" w:cs="Times New Roman"/>
          <w:highlight w:val="none"/>
        </w:rPr>
        <w:t>构件制作、运输与堆放</w:t>
      </w:r>
      <w:r>
        <w:rPr>
          <w:rStyle w:val="48"/>
          <w:rFonts w:ascii="Times New Roman" w:eastAsia="黑体"/>
          <w:highlight w:val="none"/>
        </w:rPr>
        <w:tab/>
      </w:r>
      <w:r>
        <w:rPr>
          <w:rStyle w:val="48"/>
          <w:rFonts w:ascii="Times New Roman" w:eastAsia="黑体"/>
          <w:highlight w:val="none"/>
        </w:rPr>
        <w:fldChar w:fldCharType="begin"/>
      </w:r>
      <w:r>
        <w:rPr>
          <w:rStyle w:val="48"/>
          <w:rFonts w:ascii="Times New Roman" w:eastAsia="黑体"/>
          <w:highlight w:val="none"/>
        </w:rPr>
        <w:instrText xml:space="preserve"> PAGEREF _Toc229386580 \h </w:instrText>
      </w:r>
      <w:r>
        <w:rPr>
          <w:rStyle w:val="48"/>
          <w:rFonts w:ascii="Times New Roman" w:eastAsia="黑体"/>
          <w:highlight w:val="none"/>
        </w:rPr>
        <w:fldChar w:fldCharType="separate"/>
      </w:r>
      <w:r>
        <w:rPr>
          <w:rStyle w:val="48"/>
          <w:rFonts w:ascii="Times New Roman" w:eastAsia="黑体"/>
          <w:highlight w:val="none"/>
        </w:rPr>
        <w:t>24</w:t>
      </w:r>
      <w:r>
        <w:rPr>
          <w:rStyle w:val="48"/>
          <w:rFonts w:ascii="Times New Roman" w:eastAsia="黑体"/>
          <w:highlight w:val="none"/>
        </w:rPr>
        <w:fldChar w:fldCharType="end"/>
      </w:r>
      <w:r>
        <w:rPr>
          <w:rStyle w:val="48"/>
          <w:rFonts w:ascii="Times New Roman" w:eastAsia="黑体"/>
          <w:highlight w:val="none"/>
        </w:rPr>
        <w:fldChar w:fldCharType="end"/>
      </w:r>
    </w:p>
    <w:p>
      <w:pPr>
        <w:pStyle w:val="26"/>
        <w:tabs>
          <w:tab w:val="right" w:leader="dot" w:pos="9354"/>
          <w:tab w:val="clear" w:pos="9241"/>
        </w:tabs>
        <w:rPr>
          <w:rStyle w:val="48"/>
          <w:rFonts w:ascii="Times New Roman" w:eastAsia="黑体" w:hAnsiTheme="minorHAnsi" w:cstheme="minorBidi"/>
          <w:szCs w:val="22"/>
          <w:highlight w:val="none"/>
        </w:rPr>
      </w:pPr>
      <w:r>
        <w:rPr>
          <w:rStyle w:val="48"/>
          <w:rFonts w:ascii="Times New Roman" w:eastAsia="黑体"/>
          <w:highlight w:val="none"/>
        </w:rPr>
        <w:fldChar w:fldCharType="begin"/>
      </w:r>
      <w:r>
        <w:rPr>
          <w:rStyle w:val="48"/>
          <w:rFonts w:ascii="Times New Roman" w:eastAsia="黑体"/>
          <w:highlight w:val="none"/>
        </w:rPr>
        <w:instrText xml:space="preserve"> HYPERLINK \l "_Toc229386581" </w:instrText>
      </w:r>
      <w:r>
        <w:rPr>
          <w:rStyle w:val="48"/>
          <w:rFonts w:ascii="Times New Roman" w:eastAsia="黑体"/>
          <w:highlight w:val="none"/>
        </w:rPr>
        <w:fldChar w:fldCharType="separate"/>
      </w:r>
      <w:r>
        <w:rPr>
          <w:rStyle w:val="48"/>
          <w:rFonts w:ascii="Times New Roman" w:hAnsi="Times New Roman" w:eastAsia="黑体" w:cs="Times New Roman"/>
          <w:highlight w:val="none"/>
        </w:rPr>
        <w:t xml:space="preserve">10  </w:t>
      </w:r>
      <w:r>
        <w:rPr>
          <w:rStyle w:val="48"/>
          <w:rFonts w:hint="default" w:ascii="Times New Roman" w:hAnsi="Times New Roman" w:eastAsia="黑体" w:cs="Times New Roman"/>
          <w:highlight w:val="none"/>
        </w:rPr>
        <w:t>施</w:t>
      </w:r>
      <w:r>
        <w:rPr>
          <w:rStyle w:val="48"/>
          <w:rFonts w:ascii="Times New Roman" w:hAnsi="Times New Roman" w:eastAsia="黑体" w:cs="Times New Roman"/>
          <w:highlight w:val="none"/>
        </w:rPr>
        <w:t xml:space="preserve">  </w:t>
      </w:r>
      <w:r>
        <w:rPr>
          <w:rStyle w:val="48"/>
          <w:rFonts w:hint="default" w:ascii="Times New Roman" w:hAnsi="Times New Roman" w:eastAsia="黑体" w:cs="Times New Roman"/>
          <w:highlight w:val="none"/>
        </w:rPr>
        <w:t>工</w:t>
      </w:r>
      <w:r>
        <w:rPr>
          <w:rStyle w:val="48"/>
          <w:rFonts w:ascii="Times New Roman" w:eastAsia="黑体"/>
          <w:highlight w:val="none"/>
        </w:rPr>
        <w:tab/>
      </w:r>
      <w:r>
        <w:rPr>
          <w:rStyle w:val="48"/>
          <w:rFonts w:ascii="Times New Roman" w:eastAsia="黑体"/>
          <w:highlight w:val="none"/>
        </w:rPr>
        <w:fldChar w:fldCharType="begin"/>
      </w:r>
      <w:r>
        <w:rPr>
          <w:rStyle w:val="48"/>
          <w:rFonts w:ascii="Times New Roman" w:eastAsia="黑体"/>
          <w:highlight w:val="none"/>
        </w:rPr>
        <w:instrText xml:space="preserve"> PAGEREF _Toc229386581 \h </w:instrText>
      </w:r>
      <w:r>
        <w:rPr>
          <w:rStyle w:val="48"/>
          <w:rFonts w:ascii="Times New Roman" w:eastAsia="黑体"/>
          <w:highlight w:val="none"/>
        </w:rPr>
        <w:fldChar w:fldCharType="separate"/>
      </w:r>
      <w:r>
        <w:rPr>
          <w:rStyle w:val="48"/>
          <w:rFonts w:ascii="Times New Roman" w:eastAsia="黑体"/>
          <w:highlight w:val="none"/>
        </w:rPr>
        <w:t>29</w:t>
      </w:r>
      <w:r>
        <w:rPr>
          <w:rStyle w:val="48"/>
          <w:rFonts w:ascii="Times New Roman" w:eastAsia="黑体"/>
          <w:highlight w:val="none"/>
        </w:rPr>
        <w:fldChar w:fldCharType="end"/>
      </w:r>
      <w:r>
        <w:rPr>
          <w:rStyle w:val="48"/>
          <w:rFonts w:ascii="Times New Roman" w:eastAsia="黑体"/>
          <w:highlight w:val="none"/>
        </w:rPr>
        <w:fldChar w:fldCharType="end"/>
      </w:r>
    </w:p>
    <w:p>
      <w:pPr>
        <w:pStyle w:val="26"/>
        <w:tabs>
          <w:tab w:val="right" w:leader="dot" w:pos="9354"/>
          <w:tab w:val="clear" w:pos="9241"/>
        </w:tabs>
        <w:rPr>
          <w:rStyle w:val="48"/>
          <w:rFonts w:ascii="Times New Roman" w:eastAsia="黑体" w:hAnsiTheme="minorHAnsi" w:cstheme="minorBidi"/>
          <w:szCs w:val="22"/>
          <w:highlight w:val="none"/>
        </w:rPr>
      </w:pPr>
      <w:r>
        <w:rPr>
          <w:rStyle w:val="48"/>
          <w:rFonts w:ascii="Times New Roman" w:eastAsia="黑体"/>
          <w:highlight w:val="none"/>
        </w:rPr>
        <w:fldChar w:fldCharType="begin"/>
      </w:r>
      <w:r>
        <w:rPr>
          <w:rStyle w:val="48"/>
          <w:rFonts w:ascii="Times New Roman" w:eastAsia="黑体"/>
          <w:highlight w:val="none"/>
        </w:rPr>
        <w:instrText xml:space="preserve"> HYPERLINK \l "_Toc229386582" </w:instrText>
      </w:r>
      <w:r>
        <w:rPr>
          <w:rStyle w:val="48"/>
          <w:rFonts w:ascii="Times New Roman" w:eastAsia="黑体"/>
          <w:highlight w:val="none"/>
        </w:rPr>
        <w:fldChar w:fldCharType="separate"/>
      </w:r>
      <w:r>
        <w:rPr>
          <w:rStyle w:val="48"/>
          <w:rFonts w:ascii="Times New Roman" w:hAnsi="Times New Roman" w:eastAsia="黑体" w:cs="Times New Roman"/>
          <w:highlight w:val="none"/>
        </w:rPr>
        <w:t xml:space="preserve">11  </w:t>
      </w:r>
      <w:r>
        <w:rPr>
          <w:rStyle w:val="48"/>
          <w:rFonts w:hint="default" w:ascii="Times New Roman" w:hAnsi="Times New Roman" w:eastAsia="黑体" w:cs="Times New Roman"/>
          <w:highlight w:val="none"/>
        </w:rPr>
        <w:t>验</w:t>
      </w:r>
      <w:r>
        <w:rPr>
          <w:rStyle w:val="48"/>
          <w:rFonts w:ascii="Times New Roman" w:hAnsi="Times New Roman" w:eastAsia="黑体" w:cs="Times New Roman"/>
          <w:highlight w:val="none"/>
        </w:rPr>
        <w:t xml:space="preserve">  </w:t>
      </w:r>
      <w:r>
        <w:rPr>
          <w:rStyle w:val="48"/>
          <w:rFonts w:hint="default" w:ascii="Times New Roman" w:hAnsi="Times New Roman" w:eastAsia="黑体" w:cs="Times New Roman"/>
          <w:highlight w:val="none"/>
        </w:rPr>
        <w:t>收</w:t>
      </w:r>
      <w:r>
        <w:rPr>
          <w:rStyle w:val="48"/>
          <w:rFonts w:ascii="Times New Roman" w:eastAsia="黑体"/>
          <w:highlight w:val="none"/>
        </w:rPr>
        <w:tab/>
      </w:r>
      <w:r>
        <w:rPr>
          <w:rStyle w:val="48"/>
          <w:rFonts w:ascii="Times New Roman" w:eastAsia="黑体"/>
          <w:highlight w:val="none"/>
        </w:rPr>
        <w:fldChar w:fldCharType="begin"/>
      </w:r>
      <w:r>
        <w:rPr>
          <w:rStyle w:val="48"/>
          <w:rFonts w:ascii="Times New Roman" w:eastAsia="黑体"/>
          <w:highlight w:val="none"/>
        </w:rPr>
        <w:instrText xml:space="preserve"> PAGEREF _Toc229386582 \h </w:instrText>
      </w:r>
      <w:r>
        <w:rPr>
          <w:rStyle w:val="48"/>
          <w:rFonts w:ascii="Times New Roman" w:eastAsia="黑体"/>
          <w:highlight w:val="none"/>
        </w:rPr>
        <w:fldChar w:fldCharType="separate"/>
      </w:r>
      <w:r>
        <w:rPr>
          <w:rStyle w:val="48"/>
          <w:rFonts w:ascii="Times New Roman" w:eastAsia="黑体"/>
          <w:highlight w:val="none"/>
        </w:rPr>
        <w:t>30</w:t>
      </w:r>
      <w:r>
        <w:rPr>
          <w:rStyle w:val="48"/>
          <w:rFonts w:ascii="Times New Roman" w:eastAsia="黑体"/>
          <w:highlight w:val="none"/>
        </w:rPr>
        <w:fldChar w:fldCharType="end"/>
      </w:r>
      <w:r>
        <w:rPr>
          <w:rStyle w:val="48"/>
          <w:rFonts w:ascii="Times New Roman" w:eastAsia="黑体"/>
          <w:highlight w:val="none"/>
        </w:rPr>
        <w:fldChar w:fldCharType="end"/>
      </w:r>
    </w:p>
    <w:p>
      <w:pPr>
        <w:pStyle w:val="26"/>
        <w:widowControl w:val="0"/>
        <w:tabs>
          <w:tab w:val="right" w:leader="dot" w:pos="9354"/>
          <w:tab w:val="clear" w:pos="9241"/>
        </w:tabs>
        <w:spacing w:before="78" w:after="78"/>
        <w:rPr>
          <w:rStyle w:val="48"/>
          <w:rFonts w:hAnsi="宋体"/>
          <w:color w:val="auto"/>
          <w:szCs w:val="24"/>
          <w:highlight w:val="none"/>
        </w:rPr>
      </w:pPr>
      <w:r>
        <w:rPr>
          <w:rStyle w:val="48"/>
          <w:rFonts w:hint="default" w:ascii="Times New Roman" w:hAnsi="Times New Roman" w:eastAsia="黑体" w:cs="Times New Roman"/>
          <w:color w:val="0000FF"/>
          <w:kern w:val="2"/>
          <w:highlight w:val="none"/>
          <w:u w:val="single"/>
          <w:lang w:val="en-US" w:eastAsia="zh-CN"/>
        </w:rPr>
        <w:fldChar w:fldCharType="end"/>
      </w:r>
    </w:p>
    <w:p>
      <w:pPr>
        <w:pStyle w:val="30"/>
        <w:rPr>
          <w:highlight w:val="none"/>
        </w:rPr>
      </w:pPr>
    </w:p>
    <w:p>
      <w:pPr>
        <w:pStyle w:val="117"/>
        <w:keepNext w:val="0"/>
        <w:pageBreakBefore w:val="0"/>
        <w:rPr>
          <w:rFonts w:ascii="Times New Roman"/>
          <w:highlight w:val="none"/>
        </w:rPr>
        <w:sectPr>
          <w:headerReference r:id="rId9" w:type="default"/>
          <w:footerReference r:id="rId10" w:type="default"/>
          <w:pgSz w:w="11906" w:h="16838"/>
          <w:pgMar w:top="1701" w:right="1134" w:bottom="1418" w:left="1418" w:header="1418" w:footer="1134" w:gutter="0"/>
          <w:pgBorders>
            <w:top w:val="none" w:sz="0" w:space="0"/>
            <w:left w:val="none" w:sz="0" w:space="0"/>
            <w:bottom w:val="none" w:sz="0" w:space="0"/>
            <w:right w:val="none" w:sz="0" w:space="0"/>
          </w:pgBorders>
          <w:pgNumType w:fmt="upperRoman" w:start="1"/>
          <w:cols w:space="720" w:num="1"/>
          <w:docGrid w:type="lines" w:linePitch="312" w:charSpace="0"/>
        </w:sectPr>
      </w:pPr>
      <w:bookmarkStart w:id="27" w:name="_Toc427663078"/>
    </w:p>
    <w:p>
      <w:pPr>
        <w:pStyle w:val="117"/>
        <w:keepNext w:val="0"/>
        <w:pageBreakBefore w:val="0"/>
        <w:rPr>
          <w:rFonts w:ascii="Times New Roman"/>
          <w:highlight w:val="none"/>
        </w:rPr>
      </w:pPr>
      <w:bookmarkStart w:id="28" w:name="_Toc229386570"/>
      <w:r>
        <w:rPr>
          <w:rFonts w:hint="eastAsia" w:ascii="Times New Roman"/>
          <w:highlight w:val="none"/>
        </w:rPr>
        <w:t>前</w:t>
      </w:r>
      <w:bookmarkStart w:id="29" w:name="BKQY"/>
      <w:r>
        <w:rPr>
          <w:rFonts w:ascii="Times New Roman"/>
          <w:highlight w:val="none"/>
        </w:rPr>
        <w:t xml:space="preserve">    </w:t>
      </w:r>
      <w:r>
        <w:rPr>
          <w:rFonts w:hint="eastAsia" w:ascii="Times New Roman"/>
          <w:highlight w:val="none"/>
        </w:rPr>
        <w:t>言</w:t>
      </w:r>
      <w:bookmarkEnd w:id="16"/>
      <w:bookmarkEnd w:id="17"/>
      <w:bookmarkEnd w:id="18"/>
      <w:bookmarkEnd w:id="19"/>
      <w:bookmarkEnd w:id="20"/>
      <w:bookmarkEnd w:id="21"/>
      <w:bookmarkEnd w:id="22"/>
      <w:bookmarkEnd w:id="23"/>
      <w:bookmarkEnd w:id="24"/>
      <w:bookmarkEnd w:id="25"/>
      <w:bookmarkEnd w:id="26"/>
      <w:bookmarkEnd w:id="27"/>
      <w:bookmarkEnd w:id="28"/>
      <w:bookmarkEnd w:id="29"/>
    </w:p>
    <w:p>
      <w:pPr>
        <w:pStyle w:val="30"/>
        <w:tabs>
          <w:tab w:val="clear" w:pos="4201"/>
          <w:tab w:val="clear" w:pos="9298"/>
        </w:tabs>
        <w:autoSpaceDE/>
        <w:autoSpaceDN/>
        <w:ind w:firstLineChars="200"/>
        <w:rPr>
          <w:rFonts w:ascii="Times New Roman"/>
          <w:highlight w:val="none"/>
        </w:rPr>
      </w:pPr>
      <w:r>
        <w:rPr>
          <w:rFonts w:ascii="Times New Roman"/>
          <w:highlight w:val="none"/>
        </w:rPr>
        <w:t>本文件</w:t>
      </w:r>
      <w:r>
        <w:rPr>
          <w:rFonts w:hint="eastAsia" w:ascii="Times New Roman" w:hAnsi="宋体"/>
          <w:highlight w:val="none"/>
        </w:rPr>
        <w:t>按照《</w:t>
      </w:r>
      <w:bookmarkStart w:id="30" w:name="OLE_LINK1"/>
      <w:r>
        <w:rPr>
          <w:rFonts w:hint="eastAsia" w:ascii="Times New Roman" w:hAnsi="宋体"/>
          <w:highlight w:val="none"/>
        </w:rPr>
        <w:t>中国电机工程学会</w:t>
      </w:r>
      <w:bookmarkEnd w:id="30"/>
      <w:r>
        <w:rPr>
          <w:rFonts w:hint="eastAsia" w:ascii="Times New Roman" w:hAnsi="宋体"/>
          <w:highlight w:val="none"/>
        </w:rPr>
        <w:t>标准管理办法（暂行）》的要求，依据</w:t>
      </w:r>
      <w:r>
        <w:rPr>
          <w:rFonts w:ascii="Times New Roman"/>
          <w:highlight w:val="none"/>
        </w:rPr>
        <w:t>GB/T 1.1—2020《标准化工作导则 第1部分：标准化文件的结构和起草规则》的规定起草。</w:t>
      </w:r>
    </w:p>
    <w:p>
      <w:pPr>
        <w:pStyle w:val="30"/>
        <w:tabs>
          <w:tab w:val="clear" w:pos="4201"/>
          <w:tab w:val="clear" w:pos="9298"/>
        </w:tabs>
        <w:autoSpaceDE/>
        <w:autoSpaceDN/>
        <w:ind w:firstLineChars="200"/>
        <w:rPr>
          <w:rFonts w:ascii="Times New Roman"/>
          <w:highlight w:val="none"/>
        </w:rPr>
      </w:pPr>
      <w:r>
        <w:rPr>
          <w:rFonts w:hint="eastAsia" w:ascii="Times New Roman"/>
          <w:highlight w:val="none"/>
        </w:rPr>
        <w:t>请注意</w:t>
      </w:r>
      <w:r>
        <w:rPr>
          <w:rFonts w:ascii="Times New Roman"/>
          <w:highlight w:val="none"/>
        </w:rPr>
        <w:t>本文件的某些内容可能涉及专利。本文件的发布机构不承担识别专利的责任。</w:t>
      </w:r>
    </w:p>
    <w:p>
      <w:pPr>
        <w:pStyle w:val="30"/>
        <w:tabs>
          <w:tab w:val="clear" w:pos="4201"/>
          <w:tab w:val="clear" w:pos="9298"/>
        </w:tabs>
        <w:autoSpaceDE/>
        <w:autoSpaceDN/>
        <w:ind w:firstLineChars="200"/>
        <w:rPr>
          <w:rFonts w:ascii="Times New Roman" w:cs="宋体"/>
          <w:kern w:val="0"/>
          <w:szCs w:val="21"/>
          <w:highlight w:val="none"/>
        </w:rPr>
      </w:pPr>
      <w:r>
        <w:rPr>
          <w:rFonts w:ascii="Times New Roman"/>
          <w:highlight w:val="none"/>
        </w:rPr>
        <w:t>本文件</w:t>
      </w:r>
      <w:r>
        <w:rPr>
          <w:rFonts w:hint="eastAsia" w:ascii="Times New Roman" w:cs="宋体"/>
          <w:kern w:val="0"/>
          <w:szCs w:val="21"/>
          <w:highlight w:val="none"/>
        </w:rPr>
        <w:t>由中国电机工程学会提出。</w:t>
      </w:r>
    </w:p>
    <w:p>
      <w:pPr>
        <w:pStyle w:val="30"/>
        <w:tabs>
          <w:tab w:val="clear" w:pos="4201"/>
          <w:tab w:val="clear" w:pos="9298"/>
        </w:tabs>
        <w:autoSpaceDE/>
        <w:autoSpaceDN/>
        <w:ind w:firstLineChars="200"/>
        <w:rPr>
          <w:rFonts w:ascii="Times New Roman"/>
          <w:highlight w:val="none"/>
        </w:rPr>
      </w:pPr>
      <w:r>
        <w:rPr>
          <w:rFonts w:hint="eastAsia" w:ascii="Times New Roman" w:hAnsi="宋体"/>
          <w:highlight w:val="none"/>
        </w:rPr>
        <w:t>本文件由中国电机工程学会电力建设专业委员会技术归口和解释。</w:t>
      </w:r>
    </w:p>
    <w:p>
      <w:pPr>
        <w:pStyle w:val="30"/>
        <w:tabs>
          <w:tab w:val="clear" w:pos="4201"/>
          <w:tab w:val="clear" w:pos="9298"/>
        </w:tabs>
        <w:autoSpaceDE/>
        <w:autoSpaceDN/>
        <w:ind w:firstLineChars="200"/>
        <w:rPr>
          <w:rFonts w:ascii="Times New Roman" w:hAnsi="宋体"/>
          <w:highlight w:val="none"/>
        </w:rPr>
      </w:pPr>
      <w:r>
        <w:rPr>
          <w:rFonts w:ascii="Times New Roman" w:hAnsi="宋体"/>
          <w:highlight w:val="none"/>
        </w:rPr>
        <w:t>本文件起草单位：</w:t>
      </w:r>
      <w:r>
        <w:rPr>
          <w:rFonts w:hint="eastAsia" w:ascii="Times New Roman" w:hAnsi="宋体"/>
          <w:highlight w:val="none"/>
        </w:rPr>
        <w:t>国家电网有限公司特高压建设分公司、中国电力工程顾问集团中南电力设计院有限公司、南方电网能源发展研究院有限责任公司、中国电力工程顾问集团西北电力设计院有限公司、三峡大学、新乡市正方复合材料有限公司、武汉百彤新材料科技有限公司、国网湖北送变电工程有限公司、新疆送变电有限公司、国网黑龙江省送变电工程有限公司、中国能源建设集团广东省电力设计研究院有限公司、国网新疆电力有限公司建设分公司。</w:t>
      </w:r>
    </w:p>
    <w:p>
      <w:pPr>
        <w:pStyle w:val="30"/>
        <w:tabs>
          <w:tab w:val="clear" w:pos="4201"/>
          <w:tab w:val="clear" w:pos="9298"/>
        </w:tabs>
        <w:autoSpaceDE/>
        <w:autoSpaceDN/>
        <w:ind w:firstLineChars="200"/>
        <w:rPr>
          <w:rFonts w:ascii="Times New Roman"/>
          <w:highlight w:val="none"/>
        </w:rPr>
      </w:pPr>
      <w:r>
        <w:rPr>
          <w:rFonts w:ascii="Times New Roman"/>
          <w:highlight w:val="none"/>
        </w:rPr>
        <w:t>本文件主要起草人：</w:t>
      </w:r>
      <w:r>
        <w:rPr>
          <w:rFonts w:hint="eastAsia" w:ascii="Times New Roman"/>
          <w:highlight w:val="none"/>
        </w:rPr>
        <w:t>XXXXX。</w:t>
      </w:r>
    </w:p>
    <w:p>
      <w:pPr>
        <w:pStyle w:val="30"/>
        <w:tabs>
          <w:tab w:val="clear" w:pos="4201"/>
          <w:tab w:val="clear" w:pos="9298"/>
        </w:tabs>
        <w:autoSpaceDE/>
        <w:autoSpaceDN/>
        <w:ind w:firstLineChars="200"/>
        <w:rPr>
          <w:rFonts w:ascii="Times New Roman"/>
          <w:highlight w:val="none"/>
        </w:rPr>
      </w:pPr>
      <w:r>
        <w:rPr>
          <w:rFonts w:ascii="Times New Roman"/>
          <w:highlight w:val="none"/>
        </w:rPr>
        <w:t>本文件</w:t>
      </w:r>
      <w:r>
        <w:rPr>
          <w:rFonts w:hint="eastAsia" w:ascii="Times New Roman"/>
          <w:highlight w:val="none"/>
        </w:rPr>
        <w:t>为</w:t>
      </w:r>
      <w:r>
        <w:rPr>
          <w:rFonts w:ascii="Times New Roman"/>
          <w:highlight w:val="none"/>
        </w:rPr>
        <w:t>首次发布。</w:t>
      </w:r>
    </w:p>
    <w:p>
      <w:pPr>
        <w:pStyle w:val="30"/>
        <w:widowControl/>
        <w:tabs>
          <w:tab w:val="clear" w:pos="4201"/>
          <w:tab w:val="clear" w:pos="9298"/>
        </w:tabs>
        <w:autoSpaceDE/>
        <w:autoSpaceDN/>
        <w:jc w:val="left"/>
        <w:rPr>
          <w:rFonts w:ascii="Times New Roman"/>
          <w:highlight w:val="none"/>
        </w:rPr>
      </w:pPr>
      <w:r>
        <w:rPr>
          <w:rFonts w:hint="eastAsia" w:ascii="Times New Roman" w:hAnsi="宋体"/>
          <w:highlight w:val="none"/>
        </w:rPr>
        <w:t>本文件在执行过程中的意见或建议反馈至中国电机工程学会标准执行办公室（地址：北京市西城区白广路二条1号，100761，网址：http：//www.csee.org.cn，邮箱：</w:t>
      </w:r>
      <w:r>
        <w:rPr>
          <w:rStyle w:val="42"/>
          <w:rFonts w:hint="eastAsia" w:ascii="Times New Roman" w:hAnsi="宋体"/>
          <w:color w:val="000000"/>
          <w:highlight w:val="none"/>
        </w:rPr>
        <w:t>cseebz@csee.org.cn</w:t>
      </w:r>
    </w:p>
    <w:p>
      <w:pPr>
        <w:pStyle w:val="30"/>
        <w:widowControl/>
        <w:tabs>
          <w:tab w:val="clear" w:pos="4201"/>
          <w:tab w:val="clear" w:pos="9298"/>
        </w:tabs>
        <w:autoSpaceDE/>
        <w:autoSpaceDN/>
        <w:jc w:val="left"/>
        <w:rPr>
          <w:rFonts w:ascii="Times New Roman"/>
          <w:highlight w:val="none"/>
        </w:rPr>
      </w:pPr>
    </w:p>
    <w:p>
      <w:pPr>
        <w:pStyle w:val="30"/>
        <w:widowControl/>
        <w:tabs>
          <w:tab w:val="clear" w:pos="4201"/>
          <w:tab w:val="clear" w:pos="9298"/>
        </w:tabs>
        <w:autoSpaceDE/>
        <w:autoSpaceDN/>
        <w:jc w:val="left"/>
        <w:rPr>
          <w:rFonts w:hint="eastAsia" w:ascii="Times New Roman"/>
          <w:highlight w:val="none"/>
        </w:rPr>
        <w:sectPr>
          <w:type w:val="evenPage"/>
          <w:pgSz w:w="11906" w:h="16838"/>
          <w:pgMar w:top="1701" w:right="1134" w:bottom="1418" w:left="1418" w:header="1418" w:footer="1134" w:gutter="0"/>
          <w:pgBorders>
            <w:top w:val="none" w:sz="0" w:space="0"/>
            <w:left w:val="none" w:sz="0" w:space="0"/>
            <w:bottom w:val="none" w:sz="0" w:space="0"/>
            <w:right w:val="none" w:sz="0" w:space="0"/>
          </w:pgBorders>
          <w:pgNumType w:fmt="upperRoman" w:start="2"/>
          <w:cols w:space="720" w:num="1"/>
          <w:docGrid w:type="lines" w:linePitch="312" w:charSpace="0"/>
        </w:sectPr>
      </w:pPr>
      <w:bookmarkStart w:id="31" w:name="_Toc427262014"/>
      <w:bookmarkStart w:id="32" w:name="_Toc427262210"/>
      <w:bookmarkStart w:id="33" w:name="_Toc427262069"/>
      <w:bookmarkStart w:id="34" w:name="_Toc427262245"/>
      <w:bookmarkStart w:id="35" w:name="_Toc427262232"/>
      <w:bookmarkStart w:id="36" w:name="_Toc427261340"/>
      <w:bookmarkStart w:id="37" w:name="_Toc427262194"/>
      <w:bookmarkStart w:id="38" w:name="_Toc427262035"/>
      <w:bookmarkStart w:id="39" w:name="_Toc427266774"/>
      <w:bookmarkStart w:id="40" w:name="_Toc427573992"/>
      <w:bookmarkStart w:id="41" w:name="_Toc427663079"/>
      <w:bookmarkStart w:id="42" w:name="_Toc427573960"/>
      <w:bookmarkStart w:id="43" w:name="_Toc427266679"/>
    </w:p>
    <w:bookmarkEnd w:id="31"/>
    <w:bookmarkEnd w:id="32"/>
    <w:bookmarkEnd w:id="33"/>
    <w:bookmarkEnd w:id="34"/>
    <w:bookmarkEnd w:id="35"/>
    <w:bookmarkEnd w:id="36"/>
    <w:bookmarkEnd w:id="37"/>
    <w:bookmarkEnd w:id="38"/>
    <w:bookmarkEnd w:id="39"/>
    <w:bookmarkEnd w:id="40"/>
    <w:bookmarkEnd w:id="41"/>
    <w:bookmarkEnd w:id="42"/>
    <w:bookmarkEnd w:id="43"/>
    <w:p>
      <w:pPr>
        <w:topLinePunct/>
        <w:adjustRightInd w:val="0"/>
        <w:spacing w:before="700" w:after="360" w:line="490" w:lineRule="exact"/>
        <w:jc w:val="center"/>
        <w:rPr>
          <w:rFonts w:hint="eastAsia" w:ascii="等线" w:hAnsi="等线" w:eastAsia="黑体"/>
          <w:kern w:val="44"/>
          <w:sz w:val="32"/>
          <w:highlight w:val="none"/>
        </w:rPr>
      </w:pPr>
      <w:bookmarkStart w:id="44" w:name="_Toc229386571"/>
      <w:r>
        <w:rPr>
          <w:rFonts w:hint="eastAsia" w:ascii="等线" w:hAnsi="等线" w:eastAsia="黑体"/>
          <w:kern w:val="44"/>
          <w:sz w:val="32"/>
          <w:highlight w:val="none"/>
        </w:rPr>
        <w:t>变电工程混凝土结构装配式围墙和电缆沟技术规程</w:t>
      </w:r>
      <w:bookmarkEnd w:id="44"/>
      <w:bookmarkStart w:id="45" w:name="_Toc229386572"/>
    </w:p>
    <w:p>
      <w:pPr>
        <w:pStyle w:val="4"/>
        <w:pageBreakBefore w:val="0"/>
        <w:spacing w:before="312" w:after="312"/>
        <w:ind w:left="0" w:firstLine="0"/>
        <w:jc w:val="both"/>
        <w:rPr>
          <w:rFonts w:hint="eastAsia" w:ascii="黑体" w:hAnsi="黑体" w:eastAsia="黑体" w:cs="黑体"/>
          <w:b w:val="0"/>
          <w:sz w:val="21"/>
          <w:szCs w:val="21"/>
          <w:highlight w:val="none"/>
        </w:rPr>
      </w:pPr>
      <w:r>
        <w:rPr>
          <w:rFonts w:hint="eastAsia" w:ascii="黑体" w:hAnsi="黑体" w:eastAsia="黑体" w:cs="黑体"/>
          <w:b w:val="0"/>
          <w:sz w:val="21"/>
          <w:szCs w:val="21"/>
          <w:highlight w:val="none"/>
        </w:rPr>
        <w:t>1  范  围</w:t>
      </w:r>
      <w:bookmarkEnd w:id="45"/>
    </w:p>
    <w:p>
      <w:pPr>
        <w:ind w:firstLine="420" w:firstLineChars="200"/>
        <w:rPr>
          <w:rFonts w:hint="eastAsia" w:cs="宋体"/>
          <w:color w:val="000000"/>
          <w:szCs w:val="24"/>
        </w:rPr>
      </w:pPr>
      <w:bookmarkStart w:id="46" w:name="_Toc427262070"/>
      <w:bookmarkStart w:id="47" w:name="_Toc427261341"/>
      <w:bookmarkStart w:id="48" w:name="_Toc427266775"/>
      <w:bookmarkStart w:id="49" w:name="_Toc427262036"/>
      <w:bookmarkStart w:id="50" w:name="_Toc427266680"/>
      <w:bookmarkStart w:id="51" w:name="_Toc427262195"/>
      <w:bookmarkStart w:id="52" w:name="_Toc427262233"/>
      <w:bookmarkStart w:id="53" w:name="_Toc427262015"/>
      <w:bookmarkStart w:id="54" w:name="_Toc427663080"/>
      <w:bookmarkStart w:id="55" w:name="_Toc427262211"/>
      <w:bookmarkStart w:id="56" w:name="_Toc427573961"/>
      <w:bookmarkStart w:id="57" w:name="_Toc427262246"/>
      <w:bookmarkStart w:id="58" w:name="_Toc427573993"/>
      <w:r>
        <w:rPr>
          <w:rFonts w:hint="eastAsia" w:cs="宋体"/>
          <w:color w:val="000000"/>
          <w:szCs w:val="24"/>
          <w:lang w:val="en-US" w:eastAsia="zh-CN"/>
        </w:rPr>
        <w:t xml:space="preserve"> </w:t>
      </w:r>
      <w:r>
        <w:rPr>
          <w:rFonts w:hint="eastAsia" w:cs="宋体"/>
          <w:color w:val="000000"/>
          <w:szCs w:val="24"/>
        </w:rPr>
        <w:t>本文件规定了变电工程混凝土装配式围墙和电缆沟的材料、作用及作用组合、设计、构件制作、运输与堆放、施工和验收等。</w:t>
      </w:r>
    </w:p>
    <w:p>
      <w:pPr>
        <w:ind w:firstLine="420" w:firstLineChars="200"/>
        <w:rPr>
          <w:rFonts w:hint="eastAsia" w:cs="宋体"/>
          <w:color w:val="000000"/>
          <w:szCs w:val="24"/>
        </w:rPr>
      </w:pPr>
      <w:r>
        <w:rPr>
          <w:rFonts w:hint="eastAsia" w:cs="宋体"/>
          <w:color w:val="000000"/>
          <w:szCs w:val="24"/>
          <w:lang w:val="en-US" w:eastAsia="zh-CN"/>
        </w:rPr>
        <w:t xml:space="preserve"> </w:t>
      </w:r>
      <w:r>
        <w:rPr>
          <w:rFonts w:hint="eastAsia" w:cs="宋体"/>
          <w:color w:val="000000"/>
          <w:szCs w:val="24"/>
        </w:rPr>
        <w:t>本文件适用于新建、改建和扩建的变电工程混凝土装配式围墙和电缆沟的设计、生产、施工和验收。其它电力工程可参照执行。</w:t>
      </w:r>
    </w:p>
    <w:p>
      <w:pPr>
        <w:pStyle w:val="4"/>
        <w:pageBreakBefore w:val="0"/>
        <w:spacing w:before="312" w:after="312"/>
        <w:ind w:left="0" w:firstLine="0"/>
        <w:jc w:val="both"/>
        <w:rPr>
          <w:rFonts w:ascii="黑体" w:hAnsi="黑体" w:eastAsia="黑体" w:cs="黑体"/>
          <w:b w:val="0"/>
          <w:sz w:val="21"/>
          <w:szCs w:val="21"/>
          <w:highlight w:val="none"/>
        </w:rPr>
      </w:pPr>
      <w:bookmarkStart w:id="59" w:name="_Toc229386573"/>
      <w:r>
        <w:rPr>
          <w:rFonts w:ascii="黑体" w:hAnsi="黑体" w:eastAsia="黑体" w:cs="黑体"/>
          <w:b w:val="0"/>
          <w:sz w:val="21"/>
          <w:szCs w:val="21"/>
          <w:highlight w:val="none"/>
        </w:rPr>
        <w:t xml:space="preserve">2  </w:t>
      </w:r>
      <w:r>
        <w:rPr>
          <w:rFonts w:hint="eastAsia" w:ascii="黑体" w:hAnsi="黑体" w:eastAsia="黑体" w:cs="黑体"/>
          <w:b w:val="0"/>
          <w:sz w:val="21"/>
          <w:szCs w:val="21"/>
          <w:highlight w:val="none"/>
        </w:rPr>
        <w:t>规范性引用文件</w:t>
      </w:r>
      <w:bookmarkEnd w:id="46"/>
      <w:bookmarkEnd w:id="47"/>
      <w:bookmarkEnd w:id="48"/>
      <w:bookmarkEnd w:id="49"/>
      <w:bookmarkEnd w:id="50"/>
      <w:bookmarkEnd w:id="51"/>
      <w:bookmarkEnd w:id="52"/>
      <w:bookmarkEnd w:id="53"/>
      <w:bookmarkEnd w:id="54"/>
      <w:bookmarkEnd w:id="55"/>
      <w:bookmarkEnd w:id="56"/>
      <w:bookmarkEnd w:id="57"/>
      <w:bookmarkEnd w:id="58"/>
      <w:bookmarkEnd w:id="59"/>
    </w:p>
    <w:p>
      <w:pPr>
        <w:ind w:firstLine="420" w:firstLineChars="200"/>
        <w:rPr>
          <w:rFonts w:ascii="宋体" w:hAnsi="宋体" w:cs="宋体"/>
          <w:highlight w:val="none"/>
        </w:rPr>
      </w:pPr>
      <w:bookmarkStart w:id="60" w:name="_Toc427261342"/>
      <w:bookmarkEnd w:id="60"/>
      <w:bookmarkStart w:id="61" w:name="_Toc427262016"/>
      <w:bookmarkStart w:id="62" w:name="_Toc427262247"/>
      <w:bookmarkStart w:id="63" w:name="_Toc427262212"/>
      <w:bookmarkStart w:id="64" w:name="_Toc427663081"/>
      <w:bookmarkStart w:id="65" w:name="_Toc427573994"/>
      <w:bookmarkStart w:id="66" w:name="_Toc427266681"/>
      <w:bookmarkStart w:id="67" w:name="_Toc427262196"/>
      <w:bookmarkStart w:id="68" w:name="_Toc427262234"/>
      <w:bookmarkStart w:id="69" w:name="_Toc427573962"/>
      <w:bookmarkStart w:id="70" w:name="_Toc427262071"/>
      <w:bookmarkStart w:id="71" w:name="_Toc427266776"/>
      <w:bookmarkStart w:id="72" w:name="_Toc427262037"/>
      <w:r>
        <w:rPr>
          <w:rFonts w:hint="eastAsia" w:ascii="宋体" w:hAnsi="宋体" w:cs="宋体"/>
          <w:highlight w:val="none"/>
        </w:rPr>
        <w:t>下列文件中的内容通过文中的规范性引用而构成本文件必不可少的条款。注日期的引用文件，仅所注日期对应的版本适用于本文件；不注日期的引用文件，其最新版本（包括所有的修改单）适用于本文件。</w:t>
      </w:r>
    </w:p>
    <w:p>
      <w:pPr>
        <w:tabs>
          <w:tab w:val="left" w:pos="2835"/>
        </w:tabs>
        <w:ind w:firstLine="420" w:firstLineChars="200"/>
        <w:jc w:val="left"/>
        <w:rPr>
          <w:highlight w:val="none"/>
        </w:rPr>
      </w:pPr>
      <w:r>
        <w:rPr>
          <w:rFonts w:hint="eastAsia"/>
          <w:highlight w:val="none"/>
        </w:rPr>
        <w:t>GB 55001</w:t>
      </w:r>
      <w:r>
        <w:rPr>
          <w:rFonts w:hint="eastAsia"/>
          <w:highlight w:val="none"/>
          <w:lang w:val="en-US" w:eastAsia="zh-CN"/>
        </w:rPr>
        <w:t xml:space="preserve"> </w:t>
      </w:r>
      <w:r>
        <w:rPr>
          <w:rFonts w:hint="eastAsia"/>
          <w:highlight w:val="none"/>
        </w:rPr>
        <w:t>《工程结构通用规范》</w:t>
      </w:r>
    </w:p>
    <w:p>
      <w:pPr>
        <w:tabs>
          <w:tab w:val="left" w:pos="2835"/>
        </w:tabs>
        <w:ind w:firstLine="420" w:firstLineChars="200"/>
        <w:jc w:val="left"/>
        <w:rPr>
          <w:highlight w:val="none"/>
        </w:rPr>
      </w:pPr>
      <w:r>
        <w:rPr>
          <w:rFonts w:hint="eastAsia"/>
          <w:highlight w:val="none"/>
        </w:rPr>
        <w:t>GB 55002</w:t>
      </w:r>
      <w:r>
        <w:rPr>
          <w:rFonts w:hint="eastAsia"/>
          <w:highlight w:val="none"/>
          <w:lang w:eastAsia="zh-CN"/>
        </w:rPr>
        <w:t xml:space="preserve"> </w:t>
      </w:r>
      <w:r>
        <w:rPr>
          <w:rFonts w:hint="eastAsia"/>
          <w:highlight w:val="none"/>
        </w:rPr>
        <w:t>《建筑与市政工程抗震通用规范》</w:t>
      </w:r>
    </w:p>
    <w:p>
      <w:pPr>
        <w:tabs>
          <w:tab w:val="left" w:pos="2835"/>
        </w:tabs>
        <w:ind w:firstLine="420" w:firstLineChars="200"/>
        <w:jc w:val="left"/>
        <w:rPr>
          <w:bCs/>
          <w:color w:val="000000"/>
          <w:highlight w:val="none"/>
        </w:rPr>
      </w:pPr>
      <w:r>
        <w:rPr>
          <w:rFonts w:hint="eastAsia"/>
          <w:bCs/>
          <w:color w:val="000000"/>
          <w:highlight w:val="none"/>
        </w:rPr>
        <w:t>GB 50007</w:t>
      </w:r>
      <w:r>
        <w:rPr>
          <w:rFonts w:hint="eastAsia"/>
          <w:highlight w:val="none"/>
          <w:lang w:eastAsia="zh-CN"/>
        </w:rPr>
        <w:t xml:space="preserve"> </w:t>
      </w:r>
      <w:r>
        <w:rPr>
          <w:rFonts w:hint="eastAsia"/>
          <w:bCs/>
          <w:color w:val="000000"/>
          <w:highlight w:val="none"/>
        </w:rPr>
        <w:t>《建筑地基基础设计规范》</w:t>
      </w:r>
    </w:p>
    <w:p>
      <w:pPr>
        <w:tabs>
          <w:tab w:val="left" w:pos="2835"/>
        </w:tabs>
        <w:ind w:firstLine="420" w:firstLineChars="200"/>
        <w:jc w:val="left"/>
        <w:rPr>
          <w:highlight w:val="none"/>
        </w:rPr>
      </w:pPr>
      <w:r>
        <w:rPr>
          <w:rFonts w:hint="eastAsia"/>
          <w:highlight w:val="none"/>
        </w:rPr>
        <w:t>GB 50009</w:t>
      </w:r>
      <w:r>
        <w:rPr>
          <w:rFonts w:hint="eastAsia"/>
          <w:highlight w:val="none"/>
          <w:lang w:eastAsia="zh-CN"/>
        </w:rPr>
        <w:t xml:space="preserve"> </w:t>
      </w:r>
      <w:r>
        <w:rPr>
          <w:rFonts w:hint="eastAsia"/>
          <w:highlight w:val="none"/>
        </w:rPr>
        <w:t>《建筑结构荷载规范》</w:t>
      </w:r>
    </w:p>
    <w:p>
      <w:pPr>
        <w:tabs>
          <w:tab w:val="left" w:pos="2835"/>
        </w:tabs>
        <w:ind w:firstLine="420" w:firstLineChars="200"/>
        <w:jc w:val="left"/>
        <w:rPr>
          <w:highlight w:val="none"/>
        </w:rPr>
      </w:pPr>
      <w:r>
        <w:rPr>
          <w:rFonts w:hint="eastAsia"/>
          <w:color w:val="000000"/>
          <w:highlight w:val="none"/>
        </w:rPr>
        <w:t>GB 50017</w:t>
      </w:r>
      <w:r>
        <w:rPr>
          <w:rFonts w:hint="eastAsia"/>
          <w:highlight w:val="none"/>
          <w:lang w:eastAsia="zh-CN"/>
        </w:rPr>
        <w:t xml:space="preserve"> </w:t>
      </w:r>
      <w:r>
        <w:rPr>
          <w:rFonts w:hint="eastAsia"/>
          <w:color w:val="000000"/>
          <w:highlight w:val="none"/>
        </w:rPr>
        <w:t>《工业建筑防腐蚀设计标准》</w:t>
      </w:r>
    </w:p>
    <w:p>
      <w:pPr>
        <w:tabs>
          <w:tab w:val="left" w:pos="2835"/>
        </w:tabs>
        <w:ind w:firstLine="420" w:firstLineChars="200"/>
        <w:jc w:val="left"/>
        <w:rPr>
          <w:highlight w:val="none"/>
        </w:rPr>
      </w:pPr>
      <w:r>
        <w:rPr>
          <w:highlight w:val="none"/>
        </w:rPr>
        <w:t>GB 50204</w:t>
      </w:r>
      <w:r>
        <w:rPr>
          <w:rFonts w:hint="eastAsia"/>
          <w:highlight w:val="none"/>
          <w:lang w:eastAsia="zh-CN"/>
        </w:rPr>
        <w:t xml:space="preserve"> </w:t>
      </w:r>
      <w:r>
        <w:rPr>
          <w:highlight w:val="none"/>
        </w:rPr>
        <w:t>《混凝土结构工程施工质量验收规范》</w:t>
      </w:r>
    </w:p>
    <w:p>
      <w:pPr>
        <w:tabs>
          <w:tab w:val="left" w:pos="2835"/>
        </w:tabs>
        <w:ind w:firstLine="420" w:firstLineChars="200"/>
        <w:jc w:val="left"/>
        <w:rPr>
          <w:bCs/>
          <w:color w:val="000000"/>
          <w:highlight w:val="none"/>
        </w:rPr>
      </w:pPr>
      <w:r>
        <w:rPr>
          <w:rFonts w:cs="宋体"/>
          <w:color w:val="000000"/>
          <w:highlight w:val="none"/>
        </w:rPr>
        <w:t>GB 50205</w:t>
      </w:r>
      <w:r>
        <w:rPr>
          <w:rFonts w:hint="eastAsia"/>
          <w:highlight w:val="none"/>
          <w:lang w:eastAsia="zh-CN"/>
        </w:rPr>
        <w:t xml:space="preserve"> </w:t>
      </w:r>
      <w:r>
        <w:rPr>
          <w:rFonts w:cs="宋体"/>
          <w:color w:val="000000"/>
          <w:highlight w:val="none"/>
        </w:rPr>
        <w:t>《钢结构工程施工质量验收标准》</w:t>
      </w:r>
    </w:p>
    <w:p>
      <w:pPr>
        <w:tabs>
          <w:tab w:val="left" w:pos="2835"/>
        </w:tabs>
        <w:ind w:firstLine="420" w:firstLineChars="200"/>
        <w:jc w:val="left"/>
        <w:rPr>
          <w:highlight w:val="none"/>
        </w:rPr>
      </w:pPr>
      <w:r>
        <w:rPr>
          <w:bCs/>
          <w:color w:val="000000"/>
          <w:highlight w:val="none"/>
        </w:rPr>
        <w:t>GB 13014</w:t>
      </w:r>
      <w:r>
        <w:rPr>
          <w:rFonts w:hint="eastAsia"/>
          <w:highlight w:val="none"/>
          <w:lang w:eastAsia="zh-CN"/>
        </w:rPr>
        <w:t xml:space="preserve"> </w:t>
      </w:r>
      <w:r>
        <w:rPr>
          <w:bCs/>
          <w:color w:val="000000"/>
          <w:highlight w:val="none"/>
        </w:rPr>
        <w:t>《钢筋混凝土用余热处理钢筋》</w:t>
      </w:r>
    </w:p>
    <w:p>
      <w:pPr>
        <w:tabs>
          <w:tab w:val="left" w:pos="2835"/>
        </w:tabs>
        <w:ind w:firstLine="420" w:firstLineChars="200"/>
        <w:jc w:val="left"/>
        <w:rPr>
          <w:rFonts w:cs="宋体"/>
          <w:color w:val="000000"/>
          <w:highlight w:val="none"/>
        </w:rPr>
      </w:pPr>
      <w:r>
        <w:rPr>
          <w:rFonts w:cs="宋体"/>
          <w:color w:val="000000"/>
          <w:highlight w:val="none"/>
        </w:rPr>
        <w:t>GB 50242</w:t>
      </w:r>
      <w:r>
        <w:rPr>
          <w:rFonts w:hint="eastAsia"/>
          <w:highlight w:val="none"/>
          <w:lang w:eastAsia="zh-CN"/>
        </w:rPr>
        <w:t xml:space="preserve"> </w:t>
      </w:r>
      <w:r>
        <w:rPr>
          <w:rFonts w:cs="宋体"/>
          <w:color w:val="000000"/>
          <w:highlight w:val="none"/>
        </w:rPr>
        <w:t>《建筑给水排水及采暖工程施工质量验收规范》</w:t>
      </w:r>
    </w:p>
    <w:p>
      <w:pPr>
        <w:tabs>
          <w:tab w:val="left" w:pos="2835"/>
        </w:tabs>
        <w:ind w:firstLine="420" w:firstLineChars="200"/>
        <w:jc w:val="left"/>
        <w:rPr>
          <w:bCs/>
          <w:color w:val="000000"/>
          <w:highlight w:val="none"/>
        </w:rPr>
      </w:pPr>
      <w:r>
        <w:rPr>
          <w:rFonts w:hint="eastAsia"/>
          <w:bCs/>
          <w:color w:val="000000"/>
          <w:highlight w:val="none"/>
        </w:rPr>
        <w:t>GB 50300</w:t>
      </w:r>
      <w:r>
        <w:rPr>
          <w:rFonts w:hint="eastAsia"/>
          <w:highlight w:val="none"/>
          <w:lang w:eastAsia="zh-CN"/>
        </w:rPr>
        <w:t xml:space="preserve"> </w:t>
      </w:r>
      <w:r>
        <w:rPr>
          <w:rFonts w:hint="eastAsia"/>
          <w:bCs/>
          <w:color w:val="000000"/>
          <w:highlight w:val="none"/>
        </w:rPr>
        <w:t>《建筑工程施工质量验收统一标准》</w:t>
      </w:r>
    </w:p>
    <w:p>
      <w:pPr>
        <w:tabs>
          <w:tab w:val="left" w:pos="2835"/>
        </w:tabs>
        <w:ind w:firstLine="420" w:firstLineChars="200"/>
        <w:jc w:val="left"/>
        <w:rPr>
          <w:bCs/>
          <w:color w:val="000000"/>
          <w:highlight w:val="none"/>
        </w:rPr>
      </w:pPr>
      <w:r>
        <w:rPr>
          <w:rFonts w:hint="eastAsia"/>
          <w:bCs/>
          <w:color w:val="000000"/>
          <w:highlight w:val="none"/>
        </w:rPr>
        <w:t>GB 50661</w:t>
      </w:r>
      <w:r>
        <w:rPr>
          <w:rFonts w:hint="eastAsia"/>
          <w:highlight w:val="none"/>
          <w:lang w:eastAsia="zh-CN"/>
        </w:rPr>
        <w:t xml:space="preserve"> </w:t>
      </w:r>
      <w:r>
        <w:rPr>
          <w:rFonts w:hint="eastAsia"/>
          <w:bCs/>
          <w:color w:val="000000"/>
          <w:highlight w:val="none"/>
        </w:rPr>
        <w:t>《钢结构焊接规范》</w:t>
      </w:r>
    </w:p>
    <w:p>
      <w:pPr>
        <w:tabs>
          <w:tab w:val="left" w:pos="2835"/>
        </w:tabs>
        <w:ind w:firstLine="420" w:firstLineChars="200"/>
        <w:jc w:val="left"/>
        <w:rPr>
          <w:highlight w:val="none"/>
        </w:rPr>
      </w:pPr>
      <w:r>
        <w:rPr>
          <w:highlight w:val="none"/>
        </w:rPr>
        <w:t>GB 50666</w:t>
      </w:r>
      <w:r>
        <w:rPr>
          <w:rFonts w:hint="eastAsia"/>
          <w:highlight w:val="none"/>
          <w:lang w:eastAsia="zh-CN"/>
        </w:rPr>
        <w:t xml:space="preserve"> </w:t>
      </w:r>
      <w:r>
        <w:rPr>
          <w:highlight w:val="none"/>
        </w:rPr>
        <w:t>《混凝土结构工程施工规范》</w:t>
      </w:r>
    </w:p>
    <w:p>
      <w:pPr>
        <w:tabs>
          <w:tab w:val="left" w:pos="2835"/>
        </w:tabs>
        <w:ind w:firstLine="420" w:firstLineChars="200"/>
        <w:jc w:val="left"/>
        <w:rPr>
          <w:rFonts w:cs="宋体"/>
          <w:color w:val="000000"/>
          <w:highlight w:val="none"/>
        </w:rPr>
      </w:pPr>
      <w:r>
        <w:rPr>
          <w:rFonts w:cs="宋体"/>
          <w:color w:val="000000"/>
          <w:highlight w:val="none"/>
        </w:rPr>
        <w:t>GB 50755</w:t>
      </w:r>
      <w:r>
        <w:rPr>
          <w:rFonts w:hint="eastAsia"/>
          <w:highlight w:val="none"/>
          <w:lang w:eastAsia="zh-CN"/>
        </w:rPr>
        <w:t xml:space="preserve"> </w:t>
      </w:r>
      <w:r>
        <w:rPr>
          <w:rFonts w:cs="宋体"/>
          <w:color w:val="000000"/>
          <w:highlight w:val="none"/>
        </w:rPr>
        <w:t>《钢结构工程施工规范》</w:t>
      </w:r>
    </w:p>
    <w:p>
      <w:pPr>
        <w:tabs>
          <w:tab w:val="left" w:pos="2835"/>
        </w:tabs>
        <w:ind w:firstLine="420" w:firstLineChars="200"/>
        <w:jc w:val="left"/>
        <w:rPr>
          <w:highlight w:val="none"/>
        </w:rPr>
      </w:pPr>
      <w:r>
        <w:rPr>
          <w:highlight w:val="none"/>
        </w:rPr>
        <w:t>GB 55030</w:t>
      </w:r>
      <w:r>
        <w:rPr>
          <w:rFonts w:hint="eastAsia"/>
          <w:highlight w:val="none"/>
          <w:lang w:eastAsia="zh-CN"/>
        </w:rPr>
        <w:t xml:space="preserve"> </w:t>
      </w:r>
      <w:r>
        <w:rPr>
          <w:rFonts w:hint="eastAsia"/>
          <w:highlight w:val="none"/>
        </w:rPr>
        <w:t>《建筑与市政工程防水通用规范》</w:t>
      </w:r>
    </w:p>
    <w:p>
      <w:pPr>
        <w:tabs>
          <w:tab w:val="left" w:pos="2835"/>
        </w:tabs>
        <w:ind w:firstLine="420" w:firstLineChars="200"/>
        <w:jc w:val="left"/>
        <w:rPr>
          <w:bCs/>
          <w:color w:val="000000"/>
          <w:highlight w:val="none"/>
        </w:rPr>
      </w:pPr>
      <w:r>
        <w:rPr>
          <w:bCs/>
          <w:color w:val="000000"/>
          <w:highlight w:val="none"/>
        </w:rPr>
        <w:t>GB 1499.2</w:t>
      </w:r>
      <w:r>
        <w:rPr>
          <w:rFonts w:hint="eastAsia"/>
          <w:highlight w:val="none"/>
          <w:lang w:eastAsia="zh-CN"/>
        </w:rPr>
        <w:t xml:space="preserve"> </w:t>
      </w:r>
      <w:r>
        <w:rPr>
          <w:bCs/>
          <w:color w:val="000000"/>
          <w:highlight w:val="none"/>
        </w:rPr>
        <w:t>《钢筋混凝土用钢 第 2 部分：热轧带肋钢筋》</w:t>
      </w:r>
    </w:p>
    <w:p>
      <w:pPr>
        <w:tabs>
          <w:tab w:val="left" w:pos="2835"/>
        </w:tabs>
        <w:ind w:firstLine="420" w:firstLineChars="200"/>
        <w:jc w:val="left"/>
        <w:rPr>
          <w:bCs/>
          <w:color w:val="000000"/>
          <w:highlight w:val="none"/>
        </w:rPr>
      </w:pPr>
      <w:r>
        <w:rPr>
          <w:bCs/>
          <w:color w:val="000000"/>
          <w:highlight w:val="none"/>
        </w:rPr>
        <w:t>GB/T 9755</w:t>
      </w:r>
      <w:r>
        <w:rPr>
          <w:rFonts w:hint="eastAsia"/>
          <w:highlight w:val="none"/>
          <w:lang w:eastAsia="zh-CN"/>
        </w:rPr>
        <w:t xml:space="preserve"> </w:t>
      </w:r>
      <w:r>
        <w:rPr>
          <w:bCs/>
          <w:color w:val="000000"/>
          <w:highlight w:val="none"/>
        </w:rPr>
        <w:t>《合成树脂乳液墙面涂料》</w:t>
      </w:r>
    </w:p>
    <w:p>
      <w:pPr>
        <w:tabs>
          <w:tab w:val="left" w:pos="2835"/>
        </w:tabs>
        <w:ind w:firstLine="420" w:firstLineChars="200"/>
        <w:jc w:val="left"/>
        <w:rPr>
          <w:bCs/>
          <w:color w:val="000000"/>
          <w:highlight w:val="none"/>
        </w:rPr>
      </w:pPr>
      <w:r>
        <w:rPr>
          <w:bCs/>
          <w:color w:val="000000"/>
          <w:highlight w:val="none"/>
        </w:rPr>
        <w:t>GB/T 18173.2</w:t>
      </w:r>
      <w:r>
        <w:rPr>
          <w:rFonts w:hint="eastAsia"/>
          <w:highlight w:val="none"/>
          <w:lang w:eastAsia="zh-CN"/>
        </w:rPr>
        <w:t xml:space="preserve"> </w:t>
      </w:r>
      <w:r>
        <w:rPr>
          <w:rFonts w:hint="eastAsia"/>
          <w:bCs/>
          <w:color w:val="000000"/>
          <w:highlight w:val="none"/>
        </w:rPr>
        <w:t>《高分子防水材料 第</w:t>
      </w:r>
      <w:r>
        <w:rPr>
          <w:bCs/>
          <w:color w:val="000000"/>
          <w:highlight w:val="none"/>
        </w:rPr>
        <w:t>2部分</w:t>
      </w:r>
      <w:r>
        <w:rPr>
          <w:rFonts w:hint="eastAsia"/>
          <w:bCs/>
          <w:color w:val="000000"/>
          <w:highlight w:val="none"/>
        </w:rPr>
        <w:t xml:space="preserve"> 止水带》</w:t>
      </w:r>
    </w:p>
    <w:p>
      <w:pPr>
        <w:tabs>
          <w:tab w:val="left" w:pos="2835"/>
        </w:tabs>
        <w:ind w:firstLine="420" w:firstLineChars="200"/>
        <w:jc w:val="left"/>
        <w:rPr>
          <w:highlight w:val="none"/>
        </w:rPr>
      </w:pPr>
      <w:r>
        <w:rPr>
          <w:rFonts w:hint="eastAsia"/>
          <w:highlight w:val="none"/>
        </w:rPr>
        <w:t>GB/T 50010</w:t>
      </w:r>
      <w:r>
        <w:rPr>
          <w:rFonts w:hint="eastAsia"/>
          <w:highlight w:val="none"/>
          <w:lang w:eastAsia="zh-CN"/>
        </w:rPr>
        <w:t xml:space="preserve"> </w:t>
      </w:r>
      <w:r>
        <w:rPr>
          <w:highlight w:val="none"/>
        </w:rPr>
        <w:t>《混凝土结构设计标准》</w:t>
      </w:r>
    </w:p>
    <w:p>
      <w:pPr>
        <w:tabs>
          <w:tab w:val="left" w:pos="2835"/>
        </w:tabs>
        <w:ind w:firstLine="420" w:firstLineChars="200"/>
        <w:jc w:val="left"/>
        <w:rPr>
          <w:rFonts w:cs="宋体"/>
          <w:color w:val="000000"/>
          <w:highlight w:val="none"/>
        </w:rPr>
      </w:pPr>
      <w:r>
        <w:rPr>
          <w:rFonts w:cs="宋体"/>
          <w:color w:val="000000"/>
          <w:highlight w:val="none"/>
        </w:rPr>
        <w:t>GB/T 50297</w:t>
      </w:r>
      <w:r>
        <w:rPr>
          <w:rFonts w:hint="eastAsia"/>
          <w:highlight w:val="none"/>
          <w:lang w:eastAsia="zh-CN"/>
        </w:rPr>
        <w:t xml:space="preserve"> </w:t>
      </w:r>
      <w:r>
        <w:rPr>
          <w:rFonts w:cs="宋体"/>
          <w:color w:val="000000"/>
          <w:highlight w:val="none"/>
        </w:rPr>
        <w:t>《电力工程基本术语标准》</w:t>
      </w:r>
    </w:p>
    <w:p>
      <w:pPr>
        <w:tabs>
          <w:tab w:val="left" w:pos="2835"/>
        </w:tabs>
        <w:ind w:firstLine="420" w:firstLineChars="200"/>
        <w:jc w:val="left"/>
        <w:rPr>
          <w:highlight w:val="none"/>
        </w:rPr>
      </w:pPr>
      <w:r>
        <w:rPr>
          <w:rFonts w:hint="eastAsia"/>
          <w:highlight w:val="none"/>
        </w:rPr>
        <w:t>GB/T 51231</w:t>
      </w:r>
      <w:r>
        <w:rPr>
          <w:rFonts w:hint="eastAsia"/>
          <w:highlight w:val="none"/>
          <w:lang w:eastAsia="zh-CN"/>
        </w:rPr>
        <w:t xml:space="preserve"> </w:t>
      </w:r>
      <w:r>
        <w:rPr>
          <w:rFonts w:hint="eastAsia"/>
          <w:highlight w:val="none"/>
        </w:rPr>
        <w:t>《装配式混凝土建筑技术标准》</w:t>
      </w:r>
    </w:p>
    <w:p>
      <w:pPr>
        <w:tabs>
          <w:tab w:val="left" w:pos="2835"/>
        </w:tabs>
        <w:ind w:firstLine="420" w:firstLineChars="200"/>
        <w:jc w:val="left"/>
        <w:rPr>
          <w:rFonts w:cs="宋体"/>
          <w:color w:val="000000"/>
          <w:highlight w:val="none"/>
        </w:rPr>
      </w:pPr>
      <w:r>
        <w:rPr>
          <w:highlight w:val="none"/>
        </w:rPr>
        <w:t>DL/T 5738</w:t>
      </w:r>
      <w:r>
        <w:rPr>
          <w:rFonts w:hint="eastAsia"/>
          <w:highlight w:val="none"/>
          <w:lang w:eastAsia="zh-CN"/>
        </w:rPr>
        <w:t xml:space="preserve"> </w:t>
      </w:r>
      <w:r>
        <w:rPr>
          <w:rFonts w:cs="宋体"/>
          <w:color w:val="000000"/>
          <w:highlight w:val="none"/>
        </w:rPr>
        <w:t>《电力建设工程变形缝施工技术规范》</w:t>
      </w:r>
    </w:p>
    <w:p>
      <w:pPr>
        <w:tabs>
          <w:tab w:val="left" w:pos="2835"/>
        </w:tabs>
        <w:ind w:firstLine="420" w:firstLineChars="200"/>
        <w:jc w:val="left"/>
        <w:rPr>
          <w:rFonts w:cs="宋体"/>
          <w:color w:val="000000"/>
          <w:highlight w:val="none"/>
        </w:rPr>
      </w:pPr>
      <w:r>
        <w:rPr>
          <w:rFonts w:cs="宋体"/>
          <w:color w:val="000000"/>
          <w:highlight w:val="none"/>
        </w:rPr>
        <w:t>JG 476</w:t>
      </w:r>
      <w:r>
        <w:rPr>
          <w:rFonts w:hint="eastAsia"/>
          <w:highlight w:val="none"/>
          <w:lang w:eastAsia="zh-CN"/>
        </w:rPr>
        <w:t xml:space="preserve"> </w:t>
      </w:r>
      <w:r>
        <w:rPr>
          <w:rFonts w:hint="eastAsia" w:cs="宋体"/>
          <w:color w:val="000000"/>
          <w:highlight w:val="none"/>
        </w:rPr>
        <w:t>《建筑工程抗浮技术标准》</w:t>
      </w:r>
    </w:p>
    <w:p>
      <w:pPr>
        <w:tabs>
          <w:tab w:val="left" w:pos="2835"/>
        </w:tabs>
        <w:ind w:firstLine="420" w:firstLineChars="200"/>
        <w:jc w:val="left"/>
        <w:rPr>
          <w:highlight w:val="none"/>
        </w:rPr>
      </w:pPr>
      <w:r>
        <w:rPr>
          <w:highlight w:val="none"/>
        </w:rPr>
        <w:t>JGJ107</w:t>
      </w:r>
      <w:r>
        <w:rPr>
          <w:rFonts w:hint="eastAsia"/>
          <w:highlight w:val="none"/>
          <w:lang w:eastAsia="zh-CN"/>
        </w:rPr>
        <w:t xml:space="preserve"> </w:t>
      </w:r>
      <w:r>
        <w:rPr>
          <w:rFonts w:hint="eastAsia"/>
          <w:highlight w:val="none"/>
        </w:rPr>
        <w:t>《钢筋机械连接技术规程》</w:t>
      </w:r>
    </w:p>
    <w:p>
      <w:pPr>
        <w:tabs>
          <w:tab w:val="left" w:pos="2835"/>
        </w:tabs>
        <w:ind w:firstLine="420" w:firstLineChars="200"/>
        <w:jc w:val="left"/>
        <w:rPr>
          <w:highlight w:val="none"/>
        </w:rPr>
      </w:pPr>
      <w:r>
        <w:rPr>
          <w:highlight w:val="none"/>
        </w:rPr>
        <w:t>JG/T 398</w:t>
      </w:r>
      <w:r>
        <w:rPr>
          <w:rFonts w:hint="eastAsia"/>
          <w:highlight w:val="none"/>
          <w:lang w:eastAsia="zh-CN"/>
        </w:rPr>
        <w:t xml:space="preserve"> </w:t>
      </w:r>
      <w:r>
        <w:rPr>
          <w:highlight w:val="none"/>
        </w:rPr>
        <w:t>《钢筋连接用灌浆套筒》</w:t>
      </w:r>
    </w:p>
    <w:p>
      <w:pPr>
        <w:tabs>
          <w:tab w:val="left" w:pos="2835"/>
        </w:tabs>
        <w:ind w:firstLine="420" w:firstLineChars="200"/>
        <w:jc w:val="left"/>
        <w:rPr>
          <w:highlight w:val="none"/>
        </w:rPr>
      </w:pPr>
      <w:r>
        <w:rPr>
          <w:highlight w:val="none"/>
        </w:rPr>
        <w:t>JG/T 408</w:t>
      </w:r>
      <w:r>
        <w:rPr>
          <w:rFonts w:hint="eastAsia"/>
          <w:highlight w:val="none"/>
          <w:lang w:eastAsia="zh-CN"/>
        </w:rPr>
        <w:t xml:space="preserve"> </w:t>
      </w:r>
      <w:r>
        <w:rPr>
          <w:highlight w:val="none"/>
        </w:rPr>
        <w:t>《钢筋连接用套筒灌浆料》</w:t>
      </w:r>
    </w:p>
    <w:p>
      <w:pPr>
        <w:tabs>
          <w:tab w:val="left" w:pos="2835"/>
        </w:tabs>
        <w:ind w:firstLine="420" w:firstLineChars="200"/>
        <w:jc w:val="left"/>
        <w:rPr>
          <w:highlight w:val="none"/>
        </w:rPr>
      </w:pPr>
      <w:r>
        <w:rPr>
          <w:rFonts w:hint="eastAsia"/>
          <w:highlight w:val="none"/>
        </w:rPr>
        <w:t>JGJ 1</w:t>
      </w:r>
      <w:r>
        <w:rPr>
          <w:rFonts w:hint="eastAsia"/>
          <w:highlight w:val="none"/>
          <w:lang w:eastAsia="zh-CN"/>
        </w:rPr>
        <w:t xml:space="preserve"> </w:t>
      </w:r>
      <w:r>
        <w:rPr>
          <w:rFonts w:hint="eastAsia"/>
          <w:highlight w:val="none"/>
        </w:rPr>
        <w:t>《装配式混凝土结构技术规程》</w:t>
      </w:r>
    </w:p>
    <w:p>
      <w:pPr>
        <w:tabs>
          <w:tab w:val="left" w:pos="2835"/>
        </w:tabs>
        <w:ind w:firstLine="420" w:firstLineChars="200"/>
        <w:jc w:val="left"/>
        <w:rPr>
          <w:bCs/>
          <w:color w:val="000000"/>
          <w:highlight w:val="none"/>
        </w:rPr>
      </w:pPr>
      <w:r>
        <w:rPr>
          <w:rFonts w:cs="宋体"/>
          <w:color w:val="000000"/>
          <w:highlight w:val="none"/>
        </w:rPr>
        <w:t>JGJ 18</w:t>
      </w:r>
      <w:r>
        <w:rPr>
          <w:rFonts w:hint="eastAsia"/>
          <w:highlight w:val="none"/>
          <w:lang w:eastAsia="zh-CN"/>
        </w:rPr>
        <w:t xml:space="preserve"> </w:t>
      </w:r>
      <w:r>
        <w:rPr>
          <w:rFonts w:cs="宋体"/>
          <w:color w:val="000000"/>
          <w:highlight w:val="none"/>
        </w:rPr>
        <w:t>《钢筋焊接及验收规程》</w:t>
      </w:r>
    </w:p>
    <w:p>
      <w:pPr>
        <w:tabs>
          <w:tab w:val="left" w:pos="2835"/>
        </w:tabs>
        <w:ind w:firstLine="420" w:firstLineChars="200"/>
        <w:jc w:val="left"/>
        <w:rPr>
          <w:rFonts w:cs="宋体"/>
          <w:color w:val="000000"/>
          <w:highlight w:val="none"/>
        </w:rPr>
      </w:pPr>
      <w:r>
        <w:rPr>
          <w:rFonts w:cs="宋体"/>
          <w:color w:val="000000"/>
          <w:highlight w:val="none"/>
        </w:rPr>
        <w:t>JGJ 33</w:t>
      </w:r>
      <w:r>
        <w:rPr>
          <w:rFonts w:hint="eastAsia"/>
          <w:highlight w:val="none"/>
          <w:lang w:eastAsia="zh-CN"/>
        </w:rPr>
        <w:t xml:space="preserve"> </w:t>
      </w:r>
      <w:r>
        <w:rPr>
          <w:rFonts w:cs="宋体"/>
          <w:color w:val="000000"/>
          <w:highlight w:val="none"/>
        </w:rPr>
        <w:t>《建筑机械使用安全技术规程》</w:t>
      </w:r>
    </w:p>
    <w:p>
      <w:pPr>
        <w:tabs>
          <w:tab w:val="left" w:pos="2835"/>
        </w:tabs>
        <w:ind w:firstLine="420" w:firstLineChars="200"/>
        <w:jc w:val="left"/>
        <w:rPr>
          <w:rFonts w:cs="宋体"/>
          <w:color w:val="000000"/>
          <w:highlight w:val="none"/>
        </w:rPr>
      </w:pPr>
      <w:r>
        <w:rPr>
          <w:rFonts w:cs="宋体"/>
          <w:color w:val="000000"/>
          <w:highlight w:val="none"/>
        </w:rPr>
        <w:t>JGJ/T 46</w:t>
      </w:r>
      <w:r>
        <w:rPr>
          <w:rFonts w:hint="eastAsia"/>
          <w:highlight w:val="none"/>
          <w:lang w:eastAsia="zh-CN"/>
        </w:rPr>
        <w:t xml:space="preserve"> </w:t>
      </w:r>
      <w:r>
        <w:rPr>
          <w:rFonts w:cs="宋体"/>
          <w:color w:val="000000"/>
          <w:highlight w:val="none"/>
        </w:rPr>
        <w:t>《建筑与市政工程施工现场临时用电安全技术标准》</w:t>
      </w:r>
    </w:p>
    <w:p>
      <w:pPr>
        <w:tabs>
          <w:tab w:val="left" w:pos="2835"/>
        </w:tabs>
        <w:ind w:firstLine="420" w:firstLineChars="200"/>
        <w:jc w:val="left"/>
        <w:rPr>
          <w:rFonts w:cs="宋体"/>
          <w:color w:val="000000"/>
          <w:highlight w:val="none"/>
        </w:rPr>
      </w:pPr>
      <w:r>
        <w:rPr>
          <w:rFonts w:cs="宋体"/>
          <w:color w:val="000000"/>
          <w:highlight w:val="none"/>
        </w:rPr>
        <w:t>JGJ 80</w:t>
      </w:r>
      <w:r>
        <w:rPr>
          <w:rFonts w:hint="eastAsia"/>
          <w:highlight w:val="none"/>
          <w:lang w:eastAsia="zh-CN"/>
        </w:rPr>
        <w:t xml:space="preserve"> </w:t>
      </w:r>
      <w:r>
        <w:rPr>
          <w:rFonts w:cs="宋体"/>
          <w:color w:val="000000"/>
          <w:highlight w:val="none"/>
        </w:rPr>
        <w:t>《建筑施工高处作业安全技术规范》</w:t>
      </w:r>
    </w:p>
    <w:p>
      <w:pPr>
        <w:tabs>
          <w:tab w:val="left" w:pos="2835"/>
        </w:tabs>
        <w:ind w:firstLine="420" w:firstLineChars="200"/>
        <w:jc w:val="left"/>
        <w:rPr>
          <w:highlight w:val="none"/>
        </w:rPr>
      </w:pPr>
      <w:r>
        <w:rPr>
          <w:rFonts w:hint="eastAsia"/>
          <w:highlight w:val="none"/>
        </w:rPr>
        <w:t>JGJ 276</w:t>
      </w:r>
      <w:r>
        <w:rPr>
          <w:rFonts w:hint="eastAsia"/>
          <w:highlight w:val="none"/>
          <w:lang w:eastAsia="zh-CN"/>
        </w:rPr>
        <w:t xml:space="preserve"> </w:t>
      </w:r>
      <w:r>
        <w:rPr>
          <w:rFonts w:hint="eastAsia"/>
          <w:highlight w:val="none"/>
        </w:rPr>
        <w:t>《建筑施工起重吊装安全技术规范》</w:t>
      </w:r>
    </w:p>
    <w:p>
      <w:pPr>
        <w:tabs>
          <w:tab w:val="left" w:pos="2835"/>
        </w:tabs>
        <w:ind w:firstLine="420" w:firstLineChars="200"/>
        <w:jc w:val="left"/>
        <w:rPr>
          <w:highlight w:val="none"/>
        </w:rPr>
      </w:pPr>
      <w:r>
        <w:rPr>
          <w:bCs/>
          <w:color w:val="000000"/>
          <w:highlight w:val="none"/>
        </w:rPr>
        <w:t>JG/T 337</w:t>
      </w:r>
      <w:r>
        <w:rPr>
          <w:rFonts w:hint="eastAsia"/>
          <w:highlight w:val="none"/>
          <w:lang w:eastAsia="zh-CN"/>
        </w:rPr>
        <w:t xml:space="preserve"> </w:t>
      </w:r>
      <w:r>
        <w:rPr>
          <w:rFonts w:ascii="Segoe UI" w:hAnsi="Segoe UI" w:cs="Segoe UI"/>
          <w:color w:val="404040"/>
          <w:highlight w:val="none"/>
          <w:shd w:val="clear" w:color="auto" w:fill="FFFFFF"/>
        </w:rPr>
        <w:t>《混凝土结构防护用渗透型保护剂》</w:t>
      </w:r>
    </w:p>
    <w:p>
      <w:pPr>
        <w:tabs>
          <w:tab w:val="left" w:pos="2835"/>
        </w:tabs>
        <w:ind w:firstLine="420" w:firstLineChars="200"/>
        <w:jc w:val="left"/>
        <w:rPr>
          <w:highlight w:val="none"/>
        </w:rPr>
      </w:pPr>
      <w:r>
        <w:rPr>
          <w:highlight w:val="none"/>
        </w:rPr>
        <w:t>JGJ 355</w:t>
      </w:r>
      <w:r>
        <w:rPr>
          <w:rFonts w:hint="eastAsia"/>
          <w:highlight w:val="none"/>
          <w:lang w:eastAsia="zh-CN"/>
        </w:rPr>
        <w:t xml:space="preserve"> </w:t>
      </w:r>
      <w:r>
        <w:rPr>
          <w:highlight w:val="none"/>
        </w:rPr>
        <w:t>《钢筋套筒灌浆连接应用技术规程》</w:t>
      </w:r>
    </w:p>
    <w:p>
      <w:pPr>
        <w:tabs>
          <w:tab w:val="left" w:pos="2835"/>
        </w:tabs>
        <w:ind w:firstLine="420" w:firstLineChars="200"/>
        <w:jc w:val="left"/>
        <w:rPr>
          <w:highlight w:val="none"/>
        </w:rPr>
      </w:pPr>
      <w:r>
        <w:rPr>
          <w:rFonts w:hint="eastAsia"/>
          <w:bCs/>
          <w:color w:val="000000"/>
          <w:highlight w:val="none"/>
        </w:rPr>
        <w:t>T/CBMF 37/T/CCPA 7</w:t>
      </w:r>
      <w:r>
        <w:rPr>
          <w:rFonts w:hint="eastAsia"/>
          <w:highlight w:val="none"/>
          <w:lang w:eastAsia="zh-CN"/>
        </w:rPr>
        <w:t xml:space="preserve"> </w:t>
      </w:r>
      <w:r>
        <w:rPr>
          <w:rFonts w:hint="eastAsia"/>
          <w:bCs/>
          <w:color w:val="000000"/>
          <w:highlight w:val="none"/>
        </w:rPr>
        <w:t>《超高性能混凝土基本性能与试验方法》</w:t>
      </w:r>
    </w:p>
    <w:p>
      <w:pPr>
        <w:pStyle w:val="4"/>
        <w:pageBreakBefore w:val="0"/>
        <w:spacing w:before="312" w:after="312"/>
        <w:ind w:left="0" w:firstLine="0"/>
        <w:jc w:val="both"/>
        <w:rPr>
          <w:rFonts w:ascii="黑体" w:hAnsi="黑体" w:eastAsia="黑体" w:cs="黑体"/>
          <w:b w:val="0"/>
          <w:sz w:val="21"/>
          <w:szCs w:val="21"/>
          <w:highlight w:val="none"/>
        </w:rPr>
      </w:pPr>
      <w:bookmarkStart w:id="73" w:name="_Toc207343062"/>
      <w:bookmarkEnd w:id="73"/>
      <w:bookmarkStart w:id="74" w:name="_Toc207341919"/>
      <w:bookmarkEnd w:id="74"/>
      <w:bookmarkStart w:id="75" w:name="_Toc207343117"/>
      <w:bookmarkEnd w:id="75"/>
      <w:bookmarkStart w:id="76" w:name="_Toc229386574"/>
      <w:r>
        <w:rPr>
          <w:rFonts w:ascii="黑体" w:hAnsi="黑体" w:eastAsia="黑体" w:cs="黑体"/>
          <w:b w:val="0"/>
          <w:sz w:val="21"/>
          <w:szCs w:val="21"/>
          <w:highlight w:val="none"/>
        </w:rPr>
        <w:t xml:space="preserve">3  </w:t>
      </w:r>
      <w:r>
        <w:rPr>
          <w:rFonts w:hint="eastAsia" w:ascii="黑体" w:hAnsi="黑体" w:eastAsia="黑体" w:cs="黑体"/>
          <w:b w:val="0"/>
          <w:sz w:val="21"/>
          <w:szCs w:val="21"/>
          <w:highlight w:val="none"/>
        </w:rPr>
        <w:t>术语和定义</w:t>
      </w:r>
      <w:bookmarkEnd w:id="61"/>
      <w:bookmarkEnd w:id="62"/>
      <w:bookmarkEnd w:id="63"/>
      <w:bookmarkEnd w:id="64"/>
      <w:bookmarkEnd w:id="65"/>
      <w:bookmarkEnd w:id="66"/>
      <w:bookmarkEnd w:id="67"/>
      <w:bookmarkEnd w:id="68"/>
      <w:bookmarkEnd w:id="69"/>
      <w:bookmarkEnd w:id="70"/>
      <w:bookmarkEnd w:id="71"/>
      <w:bookmarkEnd w:id="72"/>
      <w:bookmarkEnd w:id="76"/>
    </w:p>
    <w:p>
      <w:pPr>
        <w:ind w:firstLine="420" w:firstLineChars="200"/>
        <w:rPr>
          <w:highlight w:val="none"/>
        </w:rPr>
      </w:pPr>
      <w:r>
        <w:rPr>
          <w:highlight w:val="none"/>
        </w:rPr>
        <w:t xml:space="preserve">GB/T 50297 </w:t>
      </w:r>
      <w:r>
        <w:rPr>
          <w:rFonts w:hint="eastAsia"/>
          <w:highlight w:val="none"/>
        </w:rPr>
        <w:t>界定的以及下列术语和定义适用于本文件。</w:t>
      </w:r>
    </w:p>
    <w:p>
      <w:pPr>
        <w:pStyle w:val="185"/>
        <w:spacing w:after="156" w:afterLines="50"/>
        <w:rPr>
          <w:rFonts w:hAnsi="黑体" w:cs="Times New Roman"/>
          <w:color w:val="auto"/>
          <w:kern w:val="2"/>
          <w:sz w:val="21"/>
          <w:szCs w:val="21"/>
        </w:rPr>
      </w:pPr>
      <w:r>
        <w:rPr>
          <w:rFonts w:hint="eastAsia" w:hAnsi="黑体" w:cs="Times New Roman"/>
          <w:color w:val="auto"/>
          <w:kern w:val="2"/>
          <w:sz w:val="21"/>
          <w:szCs w:val="21"/>
        </w:rPr>
        <w:t>3</w:t>
      </w:r>
      <w:r>
        <w:rPr>
          <w:rFonts w:hAnsi="黑体" w:cs="Times New Roman"/>
          <w:color w:val="auto"/>
          <w:kern w:val="2"/>
          <w:sz w:val="21"/>
          <w:szCs w:val="21"/>
        </w:rPr>
        <w:t xml:space="preserve">.1  </w:t>
      </w:r>
    </w:p>
    <w:p>
      <w:pPr>
        <w:pStyle w:val="64"/>
        <w:numPr>
          <w:ilvl w:val="0"/>
          <w:numId w:val="0"/>
        </w:numPr>
        <w:adjustRightInd w:val="0"/>
        <w:snapToGrid w:val="0"/>
        <w:spacing w:before="0" w:beforeLines="0" w:after="0" w:afterLines="0"/>
        <w:ind w:left="0" w:firstLine="420" w:firstLineChars="200"/>
        <w:outlineLvl w:val="1"/>
        <w:rPr>
          <w:rFonts w:ascii="黑体" w:hAnsi="黑体" w:eastAsia="黑体"/>
          <w:highlight w:val="none"/>
        </w:rPr>
      </w:pPr>
      <w:r>
        <w:rPr>
          <w:rFonts w:hint="eastAsia" w:ascii="黑体" w:hAnsi="黑体" w:eastAsia="黑体"/>
          <w:highlight w:val="none"/>
        </w:rPr>
        <w:t>混凝土装配式</w:t>
      </w:r>
      <w:bookmarkStart w:id="77" w:name="OLE_LINK23"/>
      <w:r>
        <w:rPr>
          <w:rFonts w:hint="eastAsia" w:ascii="黑体" w:hAnsi="黑体" w:eastAsia="黑体"/>
          <w:highlight w:val="none"/>
        </w:rPr>
        <w:t>围墙</w:t>
      </w:r>
      <w:bookmarkEnd w:id="77"/>
      <w:r>
        <w:rPr>
          <w:rFonts w:hint="eastAsia" w:ascii="黑体" w:hAnsi="黑体" w:eastAsia="黑体"/>
          <w:highlight w:val="none"/>
        </w:rPr>
        <w:t xml:space="preserve"> </w:t>
      </w:r>
      <w:r>
        <w:rPr>
          <w:rFonts w:ascii="黑体" w:hAnsi="黑体" w:eastAsia="黑体"/>
          <w:highlight w:val="none"/>
        </w:rPr>
        <w:t xml:space="preserve"> precast </w:t>
      </w:r>
      <w:r>
        <w:rPr>
          <w:rFonts w:hint="eastAsia" w:ascii="黑体" w:hAnsi="黑体" w:eastAsia="黑体"/>
          <w:highlight w:val="none"/>
        </w:rPr>
        <w:t>con</w:t>
      </w:r>
      <w:r>
        <w:rPr>
          <w:rFonts w:ascii="黑体" w:hAnsi="黑体" w:eastAsia="黑体"/>
          <w:highlight w:val="none"/>
        </w:rPr>
        <w:t>crete enclosure</w:t>
      </w:r>
    </w:p>
    <w:p>
      <w:pPr>
        <w:widowControl/>
        <w:tabs>
          <w:tab w:val="center" w:pos="4201"/>
          <w:tab w:val="right" w:leader="dot" w:pos="9298"/>
        </w:tabs>
        <w:autoSpaceDE w:val="0"/>
        <w:autoSpaceDN w:val="0"/>
        <w:spacing w:after="156" w:afterLines="50"/>
        <w:ind w:firstLine="420" w:firstLineChars="200"/>
        <w:rPr>
          <w:highlight w:val="none"/>
          <w:shd w:val="clear" w:color="auto" w:fill="FFFFFF"/>
        </w:rPr>
      </w:pPr>
      <w:r>
        <w:rPr>
          <w:rFonts w:hint="eastAsia"/>
          <w:szCs w:val="21"/>
          <w:highlight w:val="none"/>
        </w:rPr>
        <w:t>混凝土墙板、柱、梁部分或全部由工厂预制，现场安装形成具备结构功能与围护属性的围墙</w:t>
      </w:r>
      <w:r>
        <w:rPr>
          <w:highlight w:val="none"/>
          <w:shd w:val="clear" w:color="auto" w:fill="FFFFFF"/>
        </w:rPr>
        <w:t>。</w:t>
      </w:r>
    </w:p>
    <w:p>
      <w:pPr>
        <w:pStyle w:val="185"/>
        <w:spacing w:after="156" w:afterLines="50"/>
        <w:rPr>
          <w:rFonts w:hAnsi="黑体" w:cs="Times New Roman"/>
          <w:color w:val="auto"/>
          <w:kern w:val="2"/>
          <w:sz w:val="21"/>
          <w:szCs w:val="21"/>
        </w:rPr>
      </w:pPr>
      <w:r>
        <w:rPr>
          <w:rFonts w:hint="eastAsia" w:hAnsi="黑体" w:cs="Times New Roman"/>
          <w:color w:val="auto"/>
          <w:kern w:val="2"/>
          <w:sz w:val="21"/>
          <w:szCs w:val="21"/>
        </w:rPr>
        <w:t>3</w:t>
      </w:r>
      <w:r>
        <w:rPr>
          <w:rFonts w:hAnsi="黑体" w:cs="Times New Roman"/>
          <w:color w:val="auto"/>
          <w:kern w:val="2"/>
          <w:sz w:val="21"/>
          <w:szCs w:val="21"/>
        </w:rPr>
        <w:t xml:space="preserve">.2  </w:t>
      </w:r>
    </w:p>
    <w:p>
      <w:pPr>
        <w:pStyle w:val="64"/>
        <w:numPr>
          <w:ilvl w:val="0"/>
          <w:numId w:val="0"/>
        </w:numPr>
        <w:adjustRightInd w:val="0"/>
        <w:snapToGrid w:val="0"/>
        <w:spacing w:before="0" w:beforeLines="0" w:after="0" w:afterLines="0"/>
        <w:ind w:left="0" w:firstLine="420" w:firstLineChars="200"/>
        <w:outlineLvl w:val="1"/>
        <w:rPr>
          <w:rFonts w:ascii="黑体" w:hAnsi="黑体" w:eastAsia="黑体"/>
          <w:highlight w:val="none"/>
        </w:rPr>
      </w:pPr>
      <w:r>
        <w:rPr>
          <w:rFonts w:hint="eastAsia" w:ascii="黑体" w:hAnsi="黑体" w:eastAsia="黑体"/>
          <w:highlight w:val="none"/>
        </w:rPr>
        <w:t>混凝土</w:t>
      </w:r>
      <w:r>
        <w:rPr>
          <w:rFonts w:hint="eastAsia" w:hAnsi="黑体" w:cs="黑体"/>
          <w:color w:val="000000"/>
          <w:szCs w:val="21"/>
        </w:rPr>
        <w:t>装配式</w:t>
      </w:r>
      <w:bookmarkStart w:id="78" w:name="_Hlk212467239"/>
      <w:r>
        <w:rPr>
          <w:rFonts w:hint="eastAsia" w:ascii="黑体" w:hAnsi="黑体" w:eastAsia="黑体"/>
          <w:highlight w:val="none"/>
        </w:rPr>
        <w:t>电缆沟</w:t>
      </w:r>
      <w:bookmarkEnd w:id="78"/>
      <w:r>
        <w:rPr>
          <w:rFonts w:ascii="黑体" w:hAnsi="黑体" w:eastAsia="黑体"/>
          <w:highlight w:val="none"/>
        </w:rPr>
        <w:t xml:space="preserve"> </w:t>
      </w:r>
      <w:bookmarkStart w:id="79" w:name="OLE_LINK12"/>
      <w:r>
        <w:rPr>
          <w:rFonts w:ascii="黑体" w:hAnsi="黑体" w:eastAsia="黑体"/>
          <w:highlight w:val="none"/>
        </w:rPr>
        <w:t xml:space="preserve"> precast</w:t>
      </w:r>
      <w:bookmarkEnd w:id="79"/>
      <w:r>
        <w:rPr>
          <w:rFonts w:ascii="黑体" w:hAnsi="黑体" w:eastAsia="黑体"/>
          <w:highlight w:val="none"/>
        </w:rPr>
        <w:t xml:space="preserve"> concrete cable trench</w:t>
      </w:r>
    </w:p>
    <w:p>
      <w:pPr>
        <w:widowControl/>
        <w:tabs>
          <w:tab w:val="center" w:pos="4201"/>
          <w:tab w:val="right" w:leader="dot" w:pos="9298"/>
        </w:tabs>
        <w:autoSpaceDE w:val="0"/>
        <w:autoSpaceDN w:val="0"/>
        <w:spacing w:after="156" w:afterLines="50"/>
        <w:ind w:firstLine="420" w:firstLineChars="200"/>
        <w:rPr>
          <w:highlight w:val="none"/>
          <w:shd w:val="clear" w:color="auto" w:fill="FFFFFF"/>
        </w:rPr>
      </w:pPr>
      <w:r>
        <w:rPr>
          <w:rFonts w:hint="eastAsia"/>
          <w:szCs w:val="21"/>
          <w:highlight w:val="none"/>
        </w:rPr>
        <w:t>混凝土底板、侧壁和盖板由工厂单件或整体预制，现场安装形成用于电缆敷设的构筑物</w:t>
      </w:r>
      <w:r>
        <w:rPr>
          <w:highlight w:val="none"/>
          <w:shd w:val="clear" w:color="auto" w:fill="FFFFFF"/>
        </w:rPr>
        <w:t>。</w:t>
      </w:r>
    </w:p>
    <w:p>
      <w:pPr>
        <w:pStyle w:val="185"/>
        <w:spacing w:after="156" w:afterLines="50"/>
        <w:rPr>
          <w:rFonts w:hAnsi="黑体" w:cs="Times New Roman"/>
          <w:color w:val="auto"/>
          <w:kern w:val="2"/>
          <w:sz w:val="21"/>
          <w:szCs w:val="21"/>
        </w:rPr>
      </w:pPr>
      <w:r>
        <w:rPr>
          <w:rFonts w:hAnsi="黑体" w:cs="Times New Roman"/>
          <w:color w:val="auto"/>
          <w:kern w:val="2"/>
          <w:sz w:val="21"/>
          <w:szCs w:val="21"/>
        </w:rPr>
        <w:t xml:space="preserve">3.3  </w:t>
      </w:r>
    </w:p>
    <w:p>
      <w:pPr>
        <w:pStyle w:val="64"/>
        <w:numPr>
          <w:ilvl w:val="0"/>
          <w:numId w:val="0"/>
        </w:numPr>
        <w:adjustRightInd w:val="0"/>
        <w:snapToGrid w:val="0"/>
        <w:spacing w:before="0" w:beforeLines="0" w:after="0" w:afterLines="0"/>
        <w:ind w:left="0" w:firstLine="422" w:firstLineChars="200"/>
        <w:outlineLvl w:val="1"/>
        <w:rPr>
          <w:rFonts w:ascii="黑体" w:hAnsi="黑体" w:eastAsia="黑体"/>
          <w:highlight w:val="none"/>
        </w:rPr>
      </w:pPr>
      <w:r>
        <w:rPr>
          <w:rFonts w:ascii="黑体" w:hAnsi="黑体" w:eastAsia="黑体"/>
          <w:b/>
          <w:highlight w:val="none"/>
        </w:rPr>
        <w:t>半灌浆套</w:t>
      </w:r>
      <w:r>
        <w:rPr>
          <w:rFonts w:hAnsi="黑体" w:cs="黑体"/>
          <w:color w:val="000000"/>
          <w:szCs w:val="21"/>
        </w:rPr>
        <w:t xml:space="preserve">筒  </w:t>
      </w:r>
      <w:r>
        <w:rPr>
          <w:rFonts w:ascii="黑体" w:hAnsi="黑体" w:eastAsia="黑体"/>
          <w:b/>
          <w:highlight w:val="none"/>
        </w:rPr>
        <w:t xml:space="preserve">grout sleeve with mechanical splicing end </w:t>
      </w:r>
    </w:p>
    <w:p>
      <w:pPr>
        <w:widowControl/>
        <w:tabs>
          <w:tab w:val="center" w:pos="4201"/>
          <w:tab w:val="right" w:leader="dot" w:pos="9298"/>
        </w:tabs>
        <w:autoSpaceDE w:val="0"/>
        <w:autoSpaceDN w:val="0"/>
        <w:spacing w:after="156" w:afterLines="50"/>
        <w:ind w:firstLine="420" w:firstLineChars="200"/>
        <w:rPr>
          <w:highlight w:val="none"/>
          <w:shd w:val="clear" w:color="auto" w:fill="FFFFFF"/>
        </w:rPr>
      </w:pPr>
      <w:r>
        <w:rPr>
          <w:rFonts w:hint="eastAsia"/>
          <w:highlight w:val="none"/>
          <w:shd w:val="clear" w:color="auto" w:fill="FFFFFF"/>
        </w:rPr>
        <w:t>一端采用套筒灌浆连接，另一端采用机械连接方式连接钢筋的灌浆套筒。</w:t>
      </w:r>
    </w:p>
    <w:p>
      <w:pPr>
        <w:pStyle w:val="185"/>
        <w:spacing w:after="156" w:afterLines="50"/>
        <w:rPr>
          <w:rFonts w:hAnsi="黑体" w:cs="Times New Roman"/>
          <w:color w:val="auto"/>
          <w:kern w:val="2"/>
          <w:sz w:val="21"/>
          <w:szCs w:val="21"/>
        </w:rPr>
      </w:pPr>
      <w:r>
        <w:rPr>
          <w:rFonts w:hint="eastAsia" w:hAnsi="黑体" w:cs="Times New Roman"/>
          <w:color w:val="auto"/>
          <w:kern w:val="2"/>
          <w:sz w:val="21"/>
          <w:szCs w:val="21"/>
        </w:rPr>
        <w:t>3</w:t>
      </w:r>
      <w:r>
        <w:rPr>
          <w:rFonts w:hAnsi="黑体" w:cs="Times New Roman"/>
          <w:color w:val="auto"/>
          <w:kern w:val="2"/>
          <w:sz w:val="21"/>
          <w:szCs w:val="21"/>
        </w:rPr>
        <w:t xml:space="preserve">.4  </w:t>
      </w:r>
    </w:p>
    <w:p>
      <w:pPr>
        <w:pStyle w:val="64"/>
        <w:numPr>
          <w:ilvl w:val="0"/>
          <w:numId w:val="0"/>
        </w:numPr>
        <w:adjustRightInd w:val="0"/>
        <w:snapToGrid w:val="0"/>
        <w:spacing w:before="0" w:beforeLines="0" w:after="0" w:afterLines="0"/>
        <w:ind w:left="0" w:firstLine="420" w:firstLineChars="200"/>
        <w:outlineLvl w:val="1"/>
        <w:rPr>
          <w:rFonts w:ascii="黑体" w:hAnsi="黑体" w:eastAsia="黑体"/>
          <w:highlight w:val="none"/>
        </w:rPr>
      </w:pPr>
      <w:r>
        <w:rPr>
          <w:rFonts w:hint="eastAsia" w:ascii="黑体" w:hAnsi="黑体" w:eastAsia="黑体"/>
          <w:highlight w:val="none"/>
        </w:rPr>
        <w:t xml:space="preserve">竖槽嵌板式安装 </w:t>
      </w:r>
      <w:r>
        <w:rPr>
          <w:rFonts w:ascii="黑体" w:hAnsi="黑体" w:eastAsia="黑体"/>
          <w:highlight w:val="none"/>
        </w:rPr>
        <w:t xml:space="preserve"> </w:t>
      </w:r>
      <w:r>
        <w:rPr>
          <w:rFonts w:hint="eastAsia" w:ascii="黑体" w:hAnsi="黑体" w:eastAsia="黑体"/>
          <w:highlight w:val="none"/>
        </w:rPr>
        <w:t>v</w:t>
      </w:r>
      <w:r>
        <w:rPr>
          <w:rFonts w:ascii="黑体" w:hAnsi="黑体" w:eastAsia="黑体"/>
          <w:highlight w:val="none"/>
        </w:rPr>
        <w:t>ertical slot embedment installation</w:t>
      </w:r>
    </w:p>
    <w:p>
      <w:pPr>
        <w:widowControl/>
        <w:tabs>
          <w:tab w:val="center" w:pos="4201"/>
          <w:tab w:val="right" w:leader="dot" w:pos="9298"/>
        </w:tabs>
        <w:autoSpaceDE w:val="0"/>
        <w:autoSpaceDN w:val="0"/>
        <w:spacing w:after="156" w:afterLines="50"/>
        <w:ind w:firstLine="420" w:firstLineChars="200"/>
        <w:rPr>
          <w:kern w:val="0"/>
        </w:rPr>
      </w:pPr>
      <w:r>
        <w:rPr>
          <w:rFonts w:hint="eastAsia"/>
          <w:kern w:val="0"/>
        </w:rPr>
        <w:t>在立柱中预留竖向槽口，将预制墙板自上而下插入并嵌固于立柱槽口内的安装方法。</w:t>
      </w:r>
    </w:p>
    <w:p>
      <w:pPr>
        <w:pStyle w:val="185"/>
        <w:spacing w:after="156" w:afterLines="50"/>
        <w:rPr>
          <w:rFonts w:hAnsi="黑体" w:cs="Times New Roman"/>
          <w:color w:val="auto"/>
          <w:kern w:val="2"/>
          <w:sz w:val="21"/>
          <w:szCs w:val="21"/>
        </w:rPr>
      </w:pPr>
      <w:r>
        <w:rPr>
          <w:rFonts w:hAnsi="黑体" w:cs="Times New Roman"/>
          <w:color w:val="auto"/>
          <w:kern w:val="2"/>
          <w:sz w:val="21"/>
          <w:szCs w:val="21"/>
        </w:rPr>
        <w:t xml:space="preserve">3.5  </w:t>
      </w:r>
    </w:p>
    <w:p>
      <w:pPr>
        <w:pStyle w:val="64"/>
        <w:numPr>
          <w:ilvl w:val="0"/>
          <w:numId w:val="0"/>
        </w:numPr>
        <w:adjustRightInd w:val="0"/>
        <w:snapToGrid w:val="0"/>
        <w:spacing w:before="0" w:beforeLines="0" w:after="0" w:afterLines="0"/>
        <w:ind w:left="0" w:firstLine="420" w:firstLineChars="200"/>
        <w:outlineLvl w:val="1"/>
        <w:rPr>
          <w:rFonts w:ascii="黑体" w:hAnsi="黑体" w:eastAsia="黑体"/>
          <w:highlight w:val="none"/>
        </w:rPr>
      </w:pPr>
      <w:r>
        <w:rPr>
          <w:rFonts w:hint="eastAsia" w:ascii="黑体" w:hAnsi="黑体" w:eastAsia="黑体"/>
          <w:highlight w:val="none"/>
        </w:rPr>
        <w:t xml:space="preserve">抗剪榫头 </w:t>
      </w:r>
      <w:r>
        <w:rPr>
          <w:rFonts w:ascii="黑体" w:hAnsi="黑体" w:eastAsia="黑体"/>
          <w:highlight w:val="none"/>
        </w:rPr>
        <w:t xml:space="preserve"> </w:t>
      </w:r>
      <w:r>
        <w:rPr>
          <w:rFonts w:hint="eastAsia" w:ascii="黑体" w:hAnsi="黑体" w:eastAsia="黑体"/>
          <w:highlight w:val="none"/>
        </w:rPr>
        <w:t>s</w:t>
      </w:r>
      <w:r>
        <w:rPr>
          <w:rFonts w:ascii="黑体" w:hAnsi="黑体" w:eastAsia="黑体"/>
          <w:highlight w:val="none"/>
        </w:rPr>
        <w:t>hear key</w:t>
      </w:r>
    </w:p>
    <w:p>
      <w:pPr>
        <w:widowControl/>
        <w:tabs>
          <w:tab w:val="center" w:pos="4201"/>
          <w:tab w:val="right" w:leader="dot" w:pos="9298"/>
        </w:tabs>
        <w:autoSpaceDE w:val="0"/>
        <w:autoSpaceDN w:val="0"/>
        <w:spacing w:after="156" w:afterLines="50"/>
        <w:ind w:firstLine="420" w:firstLineChars="200"/>
        <w:rPr>
          <w:highlight w:val="none"/>
          <w:shd w:val="clear" w:color="auto" w:fill="FFFFFF"/>
        </w:rPr>
      </w:pPr>
      <w:r>
        <w:rPr>
          <w:rFonts w:hint="eastAsia"/>
          <w:highlight w:val="none"/>
          <w:shd w:val="clear" w:color="auto" w:fill="FFFFFF"/>
        </w:rPr>
        <w:t>在围墙柱底设置的，用于传递水平剪力的凸起构件。</w:t>
      </w:r>
    </w:p>
    <w:p>
      <w:pPr>
        <w:pStyle w:val="185"/>
        <w:spacing w:after="156" w:afterLines="50"/>
        <w:rPr>
          <w:rFonts w:ascii="黑体" w:hAnsi="黑体" w:eastAsia="黑体"/>
          <w:b/>
          <w:highlight w:val="none"/>
        </w:rPr>
      </w:pPr>
      <w:bookmarkStart w:id="80" w:name="OLE_LINK6"/>
      <w:r>
        <w:rPr>
          <w:rFonts w:hAnsi="黑体" w:cs="Times New Roman"/>
          <w:color w:val="auto"/>
          <w:kern w:val="2"/>
          <w:sz w:val="21"/>
          <w:szCs w:val="21"/>
        </w:rPr>
        <w:t xml:space="preserve">3.6  </w:t>
      </w:r>
    </w:p>
    <w:p>
      <w:pPr>
        <w:pStyle w:val="64"/>
        <w:numPr>
          <w:ilvl w:val="0"/>
          <w:numId w:val="0"/>
        </w:numPr>
        <w:adjustRightInd w:val="0"/>
        <w:snapToGrid w:val="0"/>
        <w:spacing w:before="0" w:beforeLines="0" w:after="0" w:afterLines="0"/>
        <w:ind w:left="0" w:firstLine="420" w:firstLineChars="200"/>
        <w:outlineLvl w:val="1"/>
        <w:rPr>
          <w:rFonts w:ascii="黑体" w:hAnsi="黑体" w:eastAsia="黑体"/>
          <w:highlight w:val="none"/>
        </w:rPr>
      </w:pPr>
      <w:r>
        <w:rPr>
          <w:rFonts w:hint="eastAsia" w:ascii="黑体" w:hAnsi="黑体" w:eastAsia="黑体"/>
          <w:highlight w:val="none"/>
        </w:rPr>
        <w:t>U型</w:t>
      </w:r>
      <w:r>
        <w:rPr>
          <w:rFonts w:ascii="黑体" w:hAnsi="黑体" w:eastAsia="黑体"/>
          <w:highlight w:val="none"/>
        </w:rPr>
        <w:t>带肋电缆沟</w:t>
      </w:r>
      <w:r>
        <w:rPr>
          <w:rFonts w:hint="eastAsia" w:ascii="黑体" w:hAnsi="黑体" w:eastAsia="黑体"/>
          <w:highlight w:val="none"/>
        </w:rPr>
        <w:t xml:space="preserve"> </w:t>
      </w:r>
      <w:r>
        <w:rPr>
          <w:rFonts w:ascii="黑体" w:hAnsi="黑体" w:eastAsia="黑体"/>
          <w:highlight w:val="none"/>
        </w:rPr>
        <w:t xml:space="preserve"> ribbed U-shaped cable trench</w:t>
      </w:r>
    </w:p>
    <w:p>
      <w:pPr>
        <w:widowControl/>
        <w:tabs>
          <w:tab w:val="center" w:pos="4201"/>
          <w:tab w:val="right" w:leader="dot" w:pos="9298"/>
        </w:tabs>
        <w:autoSpaceDE w:val="0"/>
        <w:autoSpaceDN w:val="0"/>
        <w:spacing w:after="156" w:afterLines="50"/>
        <w:ind w:firstLine="420" w:firstLineChars="200"/>
        <w:rPr>
          <w:highlight w:val="none"/>
          <w:shd w:val="clear" w:color="auto" w:fill="FFFFFF"/>
        </w:rPr>
      </w:pPr>
      <w:r>
        <w:rPr>
          <w:rFonts w:hint="eastAsia"/>
          <w:highlight w:val="none"/>
          <w:shd w:val="clear" w:color="auto" w:fill="FFFFFF"/>
        </w:rPr>
        <w:t>侧壁外侧带有加强肋的钢筋</w:t>
      </w:r>
      <w:r>
        <w:rPr>
          <w:rFonts w:hint="eastAsia"/>
          <w:kern w:val="0"/>
        </w:rPr>
        <w:t>混凝土</w:t>
      </w:r>
      <w:r>
        <w:rPr>
          <w:highlight w:val="none"/>
          <w:shd w:val="clear" w:color="auto" w:fill="FFFFFF"/>
        </w:rPr>
        <w:t>U</w:t>
      </w:r>
      <w:r>
        <w:rPr>
          <w:rFonts w:hint="eastAsia"/>
          <w:highlight w:val="none"/>
          <w:shd w:val="clear" w:color="auto" w:fill="FFFFFF"/>
        </w:rPr>
        <w:t>型槽式电缆沟。</w:t>
      </w:r>
    </w:p>
    <w:bookmarkEnd w:id="80"/>
    <w:p>
      <w:pPr>
        <w:pStyle w:val="185"/>
        <w:spacing w:after="156" w:afterLines="50"/>
        <w:rPr>
          <w:rFonts w:ascii="黑体" w:hAnsi="黑体" w:eastAsia="黑体"/>
          <w:b/>
          <w:highlight w:val="none"/>
        </w:rPr>
      </w:pPr>
      <w:r>
        <w:rPr>
          <w:rFonts w:hAnsi="黑体" w:cs="Times New Roman"/>
          <w:color w:val="auto"/>
          <w:kern w:val="2"/>
          <w:sz w:val="21"/>
          <w:szCs w:val="21"/>
        </w:rPr>
        <w:t xml:space="preserve">3.7 </w:t>
      </w:r>
      <w:r>
        <w:rPr>
          <w:rFonts w:ascii="黑体" w:hAnsi="黑体" w:eastAsia="黑体"/>
          <w:b/>
          <w:highlight w:val="none"/>
        </w:rPr>
        <w:t xml:space="preserve"> </w:t>
      </w:r>
    </w:p>
    <w:p>
      <w:pPr>
        <w:pStyle w:val="64"/>
        <w:numPr>
          <w:ilvl w:val="0"/>
          <w:numId w:val="0"/>
        </w:numPr>
        <w:adjustRightInd w:val="0"/>
        <w:snapToGrid w:val="0"/>
        <w:spacing w:before="0" w:beforeLines="0" w:after="0" w:afterLines="0"/>
        <w:ind w:left="0" w:firstLine="420" w:firstLineChars="200"/>
        <w:outlineLvl w:val="1"/>
        <w:rPr>
          <w:rFonts w:ascii="黑体" w:hAnsi="黑体" w:eastAsia="黑体" w:cs="Segoe UI"/>
          <w:sz w:val="23"/>
          <w:szCs w:val="23"/>
          <w:highlight w:val="none"/>
          <w:shd w:val="clear" w:color="auto" w:fill="FFFFFF"/>
        </w:rPr>
      </w:pPr>
      <w:r>
        <w:rPr>
          <w:rFonts w:hint="eastAsia" w:ascii="黑体" w:hAnsi="黑体" w:eastAsia="黑体"/>
          <w:highlight w:val="none"/>
        </w:rPr>
        <w:t>U型</w:t>
      </w:r>
      <w:r>
        <w:rPr>
          <w:rFonts w:ascii="黑体" w:hAnsi="黑体" w:eastAsia="黑体"/>
          <w:highlight w:val="none"/>
        </w:rPr>
        <w:t>无肋</w:t>
      </w:r>
      <w:r>
        <w:rPr>
          <w:rFonts w:hAnsi="黑体" w:cs="黑体"/>
          <w:color w:val="000000"/>
          <w:szCs w:val="21"/>
        </w:rPr>
        <w:t>电缆沟</w:t>
      </w:r>
      <w:r>
        <w:rPr>
          <w:rFonts w:hint="eastAsia" w:ascii="黑体" w:hAnsi="黑体" w:eastAsia="黑体"/>
          <w:highlight w:val="none"/>
        </w:rPr>
        <w:t xml:space="preserve"> </w:t>
      </w:r>
      <w:r>
        <w:rPr>
          <w:rFonts w:ascii="黑体" w:hAnsi="黑体" w:eastAsia="黑体"/>
          <w:highlight w:val="none"/>
        </w:rPr>
        <w:t xml:space="preserve"> plain U-shaped cable trench</w:t>
      </w:r>
    </w:p>
    <w:p>
      <w:pPr>
        <w:widowControl/>
        <w:tabs>
          <w:tab w:val="center" w:pos="4201"/>
          <w:tab w:val="right" w:leader="dot" w:pos="9298"/>
        </w:tabs>
        <w:autoSpaceDE w:val="0"/>
        <w:autoSpaceDN w:val="0"/>
        <w:spacing w:after="156" w:afterLines="50"/>
        <w:ind w:firstLine="420" w:firstLineChars="200"/>
        <w:rPr>
          <w:color w:val="0F1115"/>
          <w:highlight w:val="none"/>
          <w:shd w:val="clear" w:color="auto" w:fill="FFFFFF"/>
        </w:rPr>
      </w:pPr>
      <w:bookmarkStart w:id="81" w:name="_Toc207343064"/>
      <w:bookmarkEnd w:id="81"/>
      <w:bookmarkStart w:id="82" w:name="_Toc207341921"/>
      <w:bookmarkEnd w:id="82"/>
      <w:bookmarkStart w:id="83" w:name="_Toc207343119"/>
      <w:bookmarkEnd w:id="83"/>
      <w:r>
        <w:rPr>
          <w:highlight w:val="none"/>
          <w:shd w:val="clear" w:color="auto" w:fill="FFFFFF"/>
        </w:rPr>
        <w:t>侧壁外侧</w:t>
      </w:r>
      <w:r>
        <w:rPr>
          <w:rFonts w:hint="eastAsia"/>
          <w:highlight w:val="none"/>
          <w:shd w:val="clear" w:color="auto" w:fill="FFFFFF"/>
        </w:rPr>
        <w:t>无</w:t>
      </w:r>
      <w:r>
        <w:rPr>
          <w:highlight w:val="none"/>
          <w:shd w:val="clear" w:color="auto" w:fill="FFFFFF"/>
        </w:rPr>
        <w:t>加强肋的钢筋混凝土U型槽式</w:t>
      </w:r>
      <w:r>
        <w:rPr>
          <w:kern w:val="0"/>
        </w:rPr>
        <w:t>电缆沟</w:t>
      </w:r>
      <w:r>
        <w:rPr>
          <w:highlight w:val="none"/>
          <w:shd w:val="clear" w:color="auto" w:fill="FFFFFF"/>
        </w:rPr>
        <w:t>。</w:t>
      </w:r>
    </w:p>
    <w:p>
      <w:pPr>
        <w:pStyle w:val="4"/>
        <w:pageBreakBefore w:val="0"/>
        <w:spacing w:before="312" w:after="312"/>
        <w:ind w:left="0" w:firstLine="0"/>
        <w:jc w:val="both"/>
        <w:rPr>
          <w:rFonts w:ascii="黑体" w:hAnsi="黑体" w:eastAsia="黑体" w:cs="黑体"/>
          <w:b w:val="0"/>
          <w:sz w:val="21"/>
          <w:szCs w:val="21"/>
          <w:highlight w:val="none"/>
        </w:rPr>
      </w:pPr>
      <w:bookmarkStart w:id="84" w:name="_Toc229386575"/>
      <w:r>
        <w:rPr>
          <w:rFonts w:ascii="黑体" w:hAnsi="黑体" w:eastAsia="黑体" w:cs="黑体"/>
          <w:b w:val="0"/>
          <w:sz w:val="21"/>
          <w:szCs w:val="21"/>
          <w:highlight w:val="none"/>
        </w:rPr>
        <w:t xml:space="preserve">4 </w:t>
      </w:r>
      <w:r>
        <w:rPr>
          <w:rFonts w:hint="eastAsia" w:ascii="黑体" w:hAnsi="黑体" w:eastAsia="黑体" w:cs="黑体"/>
          <w:b w:val="0"/>
          <w:sz w:val="21"/>
          <w:szCs w:val="21"/>
          <w:highlight w:val="none"/>
        </w:rPr>
        <w:t>基 本 规 定</w:t>
      </w:r>
      <w:bookmarkEnd w:id="84"/>
    </w:p>
    <w:p>
      <w:pPr>
        <w:widowControl/>
        <w:spacing w:after="313" w:afterLines="100"/>
        <w:jc w:val="left"/>
        <w:rPr>
          <w:rFonts w:eastAsia="黑体"/>
          <w:kern w:val="0"/>
          <w:szCs w:val="21"/>
          <w:highlight w:val="none"/>
        </w:rPr>
      </w:pPr>
      <w:r>
        <w:rPr>
          <w:rFonts w:hint="eastAsia" w:eastAsia="黑体"/>
          <w:b/>
          <w:kern w:val="0"/>
          <w:szCs w:val="21"/>
          <w:highlight w:val="none"/>
        </w:rPr>
        <w:t>4</w:t>
      </w:r>
      <w:r>
        <w:rPr>
          <w:rFonts w:eastAsia="黑体"/>
          <w:b/>
          <w:kern w:val="0"/>
          <w:szCs w:val="21"/>
          <w:highlight w:val="none"/>
        </w:rPr>
        <w:t xml:space="preserve">.1 </w:t>
      </w:r>
      <w:r>
        <w:rPr>
          <w:rFonts w:hint="eastAsia" w:eastAsia="黑体"/>
          <w:kern w:val="0"/>
          <w:szCs w:val="21"/>
          <w:highlight w:val="none"/>
        </w:rPr>
        <w:t>装配式围墙和电缆沟设计应考虑建设、制作、施工各方之间的接口，加强结构、电气、水工等专业之间的配合。</w:t>
      </w:r>
    </w:p>
    <w:p>
      <w:pPr>
        <w:widowControl/>
        <w:spacing w:after="313" w:afterLines="100"/>
        <w:jc w:val="left"/>
        <w:rPr>
          <w:rFonts w:hAnsi="宋体" w:eastAsia="黑体"/>
          <w:bCs/>
          <w:color w:val="000000"/>
          <w:kern w:val="0"/>
          <w:szCs w:val="21"/>
          <w:highlight w:val="none"/>
        </w:rPr>
      </w:pPr>
      <w:r>
        <w:rPr>
          <w:rFonts w:hint="eastAsia" w:hAnsi="宋体" w:eastAsia="黑体"/>
          <w:b/>
          <w:bCs/>
          <w:color w:val="000000"/>
          <w:kern w:val="0"/>
          <w:szCs w:val="21"/>
          <w:highlight w:val="none"/>
        </w:rPr>
        <w:t>4</w:t>
      </w:r>
      <w:r>
        <w:rPr>
          <w:rFonts w:hAnsi="宋体" w:eastAsia="黑体"/>
          <w:b/>
          <w:bCs/>
          <w:color w:val="000000"/>
          <w:kern w:val="0"/>
          <w:szCs w:val="21"/>
          <w:highlight w:val="none"/>
        </w:rPr>
        <w:t>.2</w:t>
      </w:r>
      <w:r>
        <w:rPr>
          <w:rFonts w:hint="eastAsia" w:hAnsi="宋体" w:eastAsia="黑体"/>
          <w:color w:val="000000"/>
          <w:kern w:val="0"/>
          <w:szCs w:val="21"/>
          <w:highlight w:val="none"/>
        </w:rPr>
        <w:t xml:space="preserve"> </w:t>
      </w:r>
      <w:r>
        <w:rPr>
          <w:rFonts w:hAnsi="宋体" w:eastAsia="黑体"/>
          <w:color w:val="000000"/>
          <w:kern w:val="0"/>
          <w:szCs w:val="21"/>
          <w:highlight w:val="none"/>
        </w:rPr>
        <w:t>装配式围墙和电缆沟</w:t>
      </w:r>
      <w:r>
        <w:rPr>
          <w:rFonts w:hint="eastAsia" w:hAnsi="宋体" w:eastAsia="黑体"/>
          <w:color w:val="000000"/>
          <w:kern w:val="0"/>
          <w:szCs w:val="21"/>
          <w:highlight w:val="none"/>
        </w:rPr>
        <w:t>的标准化组件</w:t>
      </w:r>
      <w:r>
        <w:rPr>
          <w:rFonts w:hAnsi="宋体" w:eastAsia="黑体"/>
          <w:color w:val="000000"/>
          <w:kern w:val="0"/>
          <w:szCs w:val="21"/>
          <w:highlight w:val="none"/>
        </w:rPr>
        <w:t>应遵循少规格、多组合的原则</w:t>
      </w:r>
      <w:r>
        <w:rPr>
          <w:rFonts w:hint="eastAsia" w:hAnsi="宋体" w:eastAsia="黑体"/>
          <w:color w:val="000000"/>
          <w:kern w:val="0"/>
          <w:szCs w:val="21"/>
          <w:highlight w:val="none"/>
        </w:rPr>
        <w:t>，减少非标准构件的种类和数量</w:t>
      </w:r>
      <w:r>
        <w:rPr>
          <w:rFonts w:hAnsi="宋体" w:eastAsia="黑体"/>
          <w:color w:val="000000"/>
          <w:kern w:val="0"/>
          <w:szCs w:val="21"/>
          <w:highlight w:val="none"/>
        </w:rPr>
        <w:t>。</w:t>
      </w:r>
    </w:p>
    <w:p>
      <w:pPr>
        <w:widowControl/>
        <w:spacing w:after="313" w:afterLines="100"/>
        <w:jc w:val="left"/>
        <w:rPr>
          <w:rFonts w:hAnsi="宋体" w:eastAsia="黑体"/>
          <w:bCs/>
          <w:color w:val="000000"/>
          <w:kern w:val="0"/>
          <w:szCs w:val="21"/>
          <w:highlight w:val="none"/>
        </w:rPr>
      </w:pPr>
      <w:bookmarkStart w:id="85" w:name="OLE_LINK4"/>
      <w:r>
        <w:rPr>
          <w:rFonts w:hint="eastAsia" w:hAnsi="宋体" w:eastAsia="黑体"/>
          <w:b/>
          <w:bCs/>
          <w:color w:val="000000"/>
          <w:kern w:val="0"/>
          <w:szCs w:val="21"/>
          <w:highlight w:val="none"/>
        </w:rPr>
        <w:t>4</w:t>
      </w:r>
      <w:r>
        <w:rPr>
          <w:rFonts w:hAnsi="宋体" w:eastAsia="黑体"/>
          <w:b/>
          <w:bCs/>
          <w:color w:val="000000"/>
          <w:kern w:val="0"/>
          <w:szCs w:val="21"/>
          <w:highlight w:val="none"/>
        </w:rPr>
        <w:t xml:space="preserve">.3 </w:t>
      </w:r>
      <w:r>
        <w:rPr>
          <w:rFonts w:hAnsi="宋体" w:eastAsia="黑体"/>
          <w:bCs/>
          <w:color w:val="000000"/>
          <w:kern w:val="0"/>
          <w:szCs w:val="21"/>
          <w:highlight w:val="none"/>
        </w:rPr>
        <w:t>装配式围墙和电缆沟</w:t>
      </w:r>
      <w:r>
        <w:rPr>
          <w:rFonts w:hint="eastAsia" w:hAnsi="宋体" w:eastAsia="黑体"/>
          <w:bCs/>
          <w:color w:val="000000"/>
          <w:kern w:val="0"/>
          <w:szCs w:val="21"/>
          <w:highlight w:val="none"/>
        </w:rPr>
        <w:t>结构设计</w:t>
      </w:r>
      <w:r>
        <w:rPr>
          <w:rFonts w:hAnsi="宋体" w:eastAsia="黑体"/>
          <w:bCs/>
          <w:color w:val="000000"/>
          <w:kern w:val="0"/>
          <w:szCs w:val="21"/>
          <w:highlight w:val="none"/>
        </w:rPr>
        <w:t>工作年限</w:t>
      </w:r>
      <w:r>
        <w:rPr>
          <w:rFonts w:hint="eastAsia" w:hAnsi="宋体" w:eastAsia="黑体"/>
          <w:bCs/>
          <w:color w:val="000000"/>
          <w:kern w:val="0"/>
          <w:szCs w:val="21"/>
          <w:highlight w:val="none"/>
        </w:rPr>
        <w:t>为50年，结构安全等级为二级，结构重要性系数不应小于1</w:t>
      </w:r>
      <w:r>
        <w:rPr>
          <w:rFonts w:hAnsi="宋体" w:eastAsia="黑体"/>
          <w:bCs/>
          <w:color w:val="000000"/>
          <w:kern w:val="0"/>
          <w:szCs w:val="21"/>
          <w:highlight w:val="none"/>
        </w:rPr>
        <w:t>.0</w:t>
      </w:r>
      <w:r>
        <w:rPr>
          <w:rFonts w:hint="eastAsia" w:hAnsi="宋体" w:eastAsia="黑体"/>
          <w:bCs/>
          <w:color w:val="000000"/>
          <w:kern w:val="0"/>
          <w:szCs w:val="21"/>
          <w:highlight w:val="none"/>
        </w:rPr>
        <w:t>。</w:t>
      </w:r>
    </w:p>
    <w:p>
      <w:pPr>
        <w:widowControl/>
        <w:spacing w:after="313" w:afterLines="100"/>
        <w:jc w:val="left"/>
        <w:rPr>
          <w:rFonts w:hAnsi="宋体" w:eastAsia="黑体"/>
          <w:bCs/>
          <w:color w:val="000000"/>
          <w:kern w:val="0"/>
          <w:szCs w:val="21"/>
          <w:highlight w:val="none"/>
        </w:rPr>
      </w:pPr>
      <w:r>
        <w:rPr>
          <w:rFonts w:hint="eastAsia" w:hAnsi="宋体" w:eastAsia="黑体"/>
          <w:b/>
          <w:bCs/>
          <w:color w:val="000000"/>
          <w:kern w:val="0"/>
          <w:szCs w:val="21"/>
          <w:highlight w:val="none"/>
        </w:rPr>
        <w:t>4</w:t>
      </w:r>
      <w:r>
        <w:rPr>
          <w:rFonts w:hAnsi="宋体" w:eastAsia="黑体"/>
          <w:b/>
          <w:bCs/>
          <w:color w:val="000000"/>
          <w:kern w:val="0"/>
          <w:szCs w:val="21"/>
          <w:highlight w:val="none"/>
        </w:rPr>
        <w:t xml:space="preserve">.4 </w:t>
      </w:r>
      <w:r>
        <w:rPr>
          <w:rFonts w:hint="eastAsia" w:hAnsi="宋体" w:eastAsia="黑体"/>
          <w:bCs/>
          <w:color w:val="000000"/>
          <w:kern w:val="0"/>
          <w:szCs w:val="21"/>
          <w:highlight w:val="none"/>
        </w:rPr>
        <w:t>装配式围墙和电缆沟设计应进行承载能力极限状态和正常使用极限状态计算。</w:t>
      </w:r>
    </w:p>
    <w:bookmarkEnd w:id="85"/>
    <w:p>
      <w:pPr>
        <w:widowControl/>
        <w:jc w:val="left"/>
        <w:rPr>
          <w:rFonts w:hAnsi="宋体" w:eastAsia="黑体"/>
          <w:bCs/>
          <w:color w:val="000000"/>
          <w:kern w:val="0"/>
          <w:szCs w:val="21"/>
          <w:highlight w:val="none"/>
        </w:rPr>
      </w:pPr>
      <w:r>
        <w:rPr>
          <w:rFonts w:hAnsi="宋体" w:eastAsia="黑体"/>
          <w:b/>
          <w:bCs/>
          <w:color w:val="000000"/>
          <w:kern w:val="0"/>
          <w:szCs w:val="21"/>
          <w:highlight w:val="none"/>
        </w:rPr>
        <w:t>4</w:t>
      </w:r>
      <w:r>
        <w:rPr>
          <w:rFonts w:hint="eastAsia" w:hAnsi="宋体" w:eastAsia="黑体"/>
          <w:b/>
          <w:bCs/>
          <w:color w:val="000000"/>
          <w:kern w:val="0"/>
          <w:szCs w:val="21"/>
          <w:highlight w:val="none"/>
        </w:rPr>
        <w:t>.</w:t>
      </w:r>
      <w:r>
        <w:rPr>
          <w:rFonts w:hAnsi="宋体" w:eastAsia="黑体"/>
          <w:b/>
          <w:bCs/>
          <w:color w:val="000000"/>
          <w:kern w:val="0"/>
          <w:szCs w:val="21"/>
          <w:highlight w:val="none"/>
        </w:rPr>
        <w:t xml:space="preserve">5 </w:t>
      </w:r>
      <w:r>
        <w:rPr>
          <w:rFonts w:hint="eastAsia" w:hAnsi="宋体" w:eastAsia="黑体"/>
          <w:bCs/>
          <w:color w:val="000000"/>
          <w:kern w:val="0"/>
          <w:szCs w:val="21"/>
          <w:highlight w:val="none"/>
        </w:rPr>
        <w:t>装配式围墙与电缆沟设计应符合GB/T 50010的规定，并应满足下列要求：</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rFonts w:hint="eastAsia" w:hAnsi="宋体"/>
          <w:b w:val="0"/>
          <w:bCs w:val="0"/>
          <w:color w:val="000000"/>
          <w:highlight w:val="none"/>
        </w:rPr>
      </w:pPr>
      <w:r>
        <w:rPr>
          <w:rFonts w:hint="eastAsia" w:hAnsi="宋体"/>
          <w:b w:val="0"/>
          <w:bCs w:val="0"/>
          <w:color w:val="000000"/>
          <w:highlight w:val="none"/>
        </w:rPr>
        <w:t>1）应采取加强结构整体性的措施；</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rFonts w:hint="eastAsia" w:hAnsi="宋体"/>
          <w:b w:val="0"/>
          <w:bCs w:val="0"/>
          <w:color w:val="000000"/>
          <w:highlight w:val="none"/>
        </w:rPr>
      </w:pPr>
      <w:r>
        <w:rPr>
          <w:rFonts w:hint="eastAsia" w:hAnsi="宋体"/>
          <w:b w:val="0"/>
          <w:bCs w:val="0"/>
          <w:color w:val="000000"/>
          <w:highlight w:val="none"/>
        </w:rPr>
        <w:t>2）装配式结构宜采用高强混凝土、高强钢筋；</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rFonts w:hint="eastAsia" w:hAnsi="宋体"/>
          <w:b w:val="0"/>
          <w:bCs w:val="0"/>
          <w:color w:val="000000"/>
          <w:highlight w:val="none"/>
        </w:rPr>
      </w:pPr>
      <w:r>
        <w:rPr>
          <w:rFonts w:hint="eastAsia" w:hAnsi="宋体"/>
          <w:b w:val="0"/>
          <w:bCs w:val="0"/>
          <w:color w:val="000000"/>
          <w:highlight w:val="none"/>
        </w:rPr>
        <w:t>3）装配式结构节点和接缝应受力明确、构造可靠。</w:t>
      </w:r>
    </w:p>
    <w:p>
      <w:pPr>
        <w:keepNext w:val="0"/>
        <w:keepLines w:val="0"/>
        <w:pageBreakBefore w:val="0"/>
        <w:widowControl/>
        <w:kinsoku/>
        <w:wordWrap/>
        <w:overflowPunct/>
        <w:topLinePunct w:val="0"/>
        <w:autoSpaceDE/>
        <w:autoSpaceDN/>
        <w:bidi w:val="0"/>
        <w:adjustRightInd/>
        <w:snapToGrid/>
        <w:spacing w:before="313" w:beforeLines="100"/>
        <w:jc w:val="left"/>
        <w:textAlignment w:val="auto"/>
        <w:rPr>
          <w:rFonts w:hAnsi="宋体" w:eastAsia="黑体"/>
          <w:color w:val="000000"/>
          <w:kern w:val="0"/>
          <w:szCs w:val="21"/>
          <w:highlight w:val="none"/>
        </w:rPr>
      </w:pPr>
      <w:r>
        <w:rPr>
          <w:rFonts w:hint="eastAsia" w:hAnsi="宋体" w:eastAsia="黑体"/>
          <w:b/>
          <w:bCs/>
          <w:color w:val="000000"/>
          <w:kern w:val="0"/>
          <w:szCs w:val="21"/>
          <w:highlight w:val="none"/>
        </w:rPr>
        <w:t>4</w:t>
      </w:r>
      <w:r>
        <w:rPr>
          <w:rFonts w:hAnsi="宋体" w:eastAsia="黑体"/>
          <w:b/>
          <w:bCs/>
          <w:color w:val="000000"/>
          <w:kern w:val="0"/>
          <w:szCs w:val="21"/>
          <w:highlight w:val="none"/>
        </w:rPr>
        <w:t xml:space="preserve">.6 </w:t>
      </w:r>
      <w:r>
        <w:rPr>
          <w:rFonts w:ascii="Segoe UI" w:hAnsi="Segoe UI" w:eastAsia="黑体" w:cs="Segoe UI"/>
          <w:kern w:val="0"/>
          <w:szCs w:val="21"/>
          <w:highlight w:val="none"/>
          <w:shd w:val="clear" w:color="auto" w:fill="FFFFFF"/>
        </w:rPr>
        <w:t>装配式</w:t>
      </w:r>
      <w:r>
        <w:rPr>
          <w:rFonts w:hint="eastAsia" w:ascii="Segoe UI" w:hAnsi="Segoe UI" w:eastAsia="黑体" w:cs="Segoe UI"/>
          <w:kern w:val="0"/>
          <w:szCs w:val="21"/>
          <w:highlight w:val="none"/>
          <w:shd w:val="clear" w:color="auto" w:fill="FFFFFF"/>
        </w:rPr>
        <w:t>围墙和电缆沟</w:t>
      </w:r>
      <w:r>
        <w:rPr>
          <w:rFonts w:ascii="Segoe UI" w:hAnsi="Segoe UI" w:eastAsia="黑体" w:cs="Segoe UI"/>
          <w:kern w:val="0"/>
          <w:szCs w:val="21"/>
          <w:highlight w:val="none"/>
          <w:shd w:val="clear" w:color="auto" w:fill="FFFFFF"/>
        </w:rPr>
        <w:t>中预制构件连接部位尺寸与形状应符合下列规定：</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rFonts w:hint="eastAsia" w:hAnsi="宋体"/>
          <w:b w:val="0"/>
          <w:bCs w:val="0"/>
          <w:color w:val="000000"/>
          <w:highlight w:val="none"/>
        </w:rPr>
      </w:pPr>
      <w:r>
        <w:rPr>
          <w:rFonts w:hint="eastAsia" w:hAnsi="宋体"/>
          <w:b w:val="0"/>
          <w:bCs w:val="0"/>
          <w:color w:val="000000"/>
          <w:highlight w:val="none"/>
        </w:rPr>
        <w:t>1）满足使用功能、模数协调及标准化要求；</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rFonts w:hint="eastAsia" w:hAnsi="宋体"/>
          <w:b w:val="0"/>
          <w:bCs w:val="0"/>
          <w:color w:val="000000"/>
          <w:highlight w:val="none"/>
        </w:rPr>
      </w:pPr>
      <w:r>
        <w:rPr>
          <w:rFonts w:hint="eastAsia" w:hAnsi="宋体"/>
          <w:b w:val="0"/>
          <w:bCs w:val="0"/>
          <w:color w:val="000000"/>
          <w:highlight w:val="none"/>
        </w:rPr>
        <w:t>2）根据构件功能、安装位置、加工制作与施工精度要求确定合理公差；</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rFonts w:hint="eastAsia" w:hAnsi="宋体"/>
          <w:b w:val="0"/>
          <w:bCs w:val="0"/>
          <w:color w:val="000000"/>
          <w:highlight w:val="none"/>
        </w:rPr>
      </w:pPr>
      <w:r>
        <w:rPr>
          <w:rFonts w:hint="eastAsia" w:hAnsi="宋体"/>
          <w:b w:val="0"/>
          <w:bCs w:val="0"/>
          <w:color w:val="000000"/>
          <w:highlight w:val="none"/>
        </w:rPr>
        <w:t>3）满足制作、运输、堆放、安装及质量控制要求。</w:t>
      </w:r>
    </w:p>
    <w:p>
      <w:pPr>
        <w:widowControl/>
        <w:spacing w:before="313" w:beforeLines="100" w:after="313" w:afterLines="100"/>
        <w:jc w:val="left"/>
        <w:rPr>
          <w:rFonts w:hAnsi="宋体" w:eastAsia="黑体"/>
          <w:bCs/>
          <w:color w:val="000000"/>
          <w:kern w:val="0"/>
          <w:szCs w:val="21"/>
          <w:highlight w:val="none"/>
        </w:rPr>
      </w:pPr>
      <w:r>
        <w:rPr>
          <w:rFonts w:hAnsi="宋体" w:eastAsia="黑体"/>
          <w:b/>
          <w:color w:val="000000"/>
          <w:kern w:val="0"/>
          <w:szCs w:val="21"/>
          <w:highlight w:val="none"/>
        </w:rPr>
        <w:t xml:space="preserve">4.7 </w:t>
      </w:r>
      <w:r>
        <w:rPr>
          <w:rFonts w:hAnsi="宋体" w:eastAsia="黑体"/>
          <w:bCs/>
          <w:color w:val="000000"/>
          <w:kern w:val="0"/>
          <w:szCs w:val="21"/>
          <w:highlight w:val="none"/>
        </w:rPr>
        <w:t>预制构件应预设用于吊装的内埋式螺母、吊钉等专用预埋件或吊装孔。</w:t>
      </w:r>
    </w:p>
    <w:p>
      <w:pPr>
        <w:widowControl/>
        <w:spacing w:after="313" w:afterLines="100"/>
        <w:jc w:val="left"/>
        <w:rPr>
          <w:rFonts w:eastAsia="黑体"/>
          <w:kern w:val="0"/>
          <w:szCs w:val="21"/>
          <w:highlight w:val="none"/>
          <w:shd w:val="clear" w:color="auto" w:fill="FFFFFF"/>
        </w:rPr>
      </w:pPr>
      <w:r>
        <w:rPr>
          <w:rFonts w:hAnsi="宋体" w:eastAsia="黑体"/>
          <w:b/>
          <w:color w:val="000000"/>
          <w:kern w:val="0"/>
          <w:szCs w:val="21"/>
          <w:highlight w:val="none"/>
        </w:rPr>
        <w:t xml:space="preserve">4.8 </w:t>
      </w:r>
      <w:r>
        <w:rPr>
          <w:rFonts w:eastAsia="黑体"/>
          <w:kern w:val="0"/>
          <w:szCs w:val="21"/>
          <w:highlight w:val="none"/>
          <w:shd w:val="clear" w:color="auto" w:fill="FFFFFF"/>
        </w:rPr>
        <w:t>预埋件和连接件等外露金属部件应</w:t>
      </w:r>
      <w:r>
        <w:rPr>
          <w:rFonts w:hint="eastAsia" w:eastAsia="黑体"/>
          <w:kern w:val="0"/>
          <w:szCs w:val="21"/>
          <w:highlight w:val="none"/>
          <w:shd w:val="clear" w:color="auto" w:fill="FFFFFF"/>
        </w:rPr>
        <w:t>采用</w:t>
      </w:r>
      <w:r>
        <w:rPr>
          <w:rFonts w:eastAsia="黑体"/>
          <w:kern w:val="0"/>
          <w:szCs w:val="21"/>
          <w:highlight w:val="none"/>
          <w:shd w:val="clear" w:color="auto" w:fill="FFFFFF"/>
        </w:rPr>
        <w:t>封闭或</w:t>
      </w:r>
      <w:r>
        <w:rPr>
          <w:rFonts w:hint="eastAsia" w:eastAsia="黑体"/>
          <w:kern w:val="0"/>
          <w:szCs w:val="21"/>
          <w:highlight w:val="none"/>
          <w:shd w:val="clear" w:color="auto" w:fill="FFFFFF"/>
        </w:rPr>
        <w:t>热镀锌进行</w:t>
      </w:r>
      <w:r>
        <w:rPr>
          <w:rFonts w:eastAsia="黑体"/>
          <w:kern w:val="0"/>
          <w:szCs w:val="21"/>
          <w:highlight w:val="none"/>
          <w:shd w:val="clear" w:color="auto" w:fill="FFFFFF"/>
        </w:rPr>
        <w:t>防腐、防锈处理，并</w:t>
      </w:r>
      <w:r>
        <w:rPr>
          <w:rFonts w:hint="eastAsia" w:eastAsia="黑体"/>
          <w:kern w:val="0"/>
          <w:szCs w:val="21"/>
          <w:highlight w:val="none"/>
          <w:shd w:val="clear" w:color="auto" w:fill="FFFFFF"/>
        </w:rPr>
        <w:t>应</w:t>
      </w:r>
      <w:r>
        <w:rPr>
          <w:rFonts w:eastAsia="黑体"/>
          <w:kern w:val="0"/>
          <w:szCs w:val="21"/>
          <w:highlight w:val="none"/>
          <w:shd w:val="clear" w:color="auto" w:fill="FFFFFF"/>
        </w:rPr>
        <w:t>满足结构耐久性要求。</w:t>
      </w:r>
    </w:p>
    <w:p>
      <w:pPr>
        <w:widowControl/>
        <w:spacing w:after="313" w:afterLines="100"/>
        <w:jc w:val="left"/>
        <w:rPr>
          <w:rFonts w:eastAsia="黑体"/>
          <w:kern w:val="0"/>
          <w:szCs w:val="21"/>
          <w:highlight w:val="none"/>
          <w:shd w:val="clear" w:color="auto" w:fill="FFFFFF"/>
        </w:rPr>
      </w:pPr>
      <w:r>
        <w:rPr>
          <w:rFonts w:hAnsi="宋体" w:eastAsia="黑体"/>
          <w:b/>
          <w:color w:val="000000"/>
          <w:kern w:val="0"/>
          <w:szCs w:val="21"/>
          <w:highlight w:val="none"/>
        </w:rPr>
        <w:t>4.</w:t>
      </w:r>
      <w:r>
        <w:rPr>
          <w:rFonts w:hint="eastAsia" w:hAnsi="宋体" w:eastAsia="黑体"/>
          <w:b/>
          <w:color w:val="000000"/>
          <w:kern w:val="0"/>
          <w:szCs w:val="21"/>
          <w:highlight w:val="none"/>
        </w:rPr>
        <w:t>9</w:t>
      </w:r>
      <w:r>
        <w:rPr>
          <w:rFonts w:hAnsi="宋体" w:eastAsia="黑体"/>
          <w:b/>
          <w:bCs/>
          <w:color w:val="000000"/>
          <w:kern w:val="0"/>
          <w:szCs w:val="21"/>
          <w:highlight w:val="none"/>
        </w:rPr>
        <w:t xml:space="preserve"> </w:t>
      </w:r>
      <w:r>
        <w:rPr>
          <w:rFonts w:hint="eastAsia" w:eastAsia="黑体"/>
          <w:kern w:val="0"/>
          <w:szCs w:val="21"/>
          <w:highlight w:val="none"/>
          <w:shd w:val="clear" w:color="auto" w:fill="FFFFFF"/>
        </w:rPr>
        <w:t>预制构件外露部分宜设置倒角，倒角尺寸根据构件类型及截面尺寸合理确定</w:t>
      </w:r>
      <w:r>
        <w:rPr>
          <w:rFonts w:eastAsia="黑体"/>
          <w:kern w:val="0"/>
          <w:szCs w:val="21"/>
          <w:highlight w:val="none"/>
          <w:shd w:val="clear" w:color="auto" w:fill="FFFFFF"/>
        </w:rPr>
        <w:t>。</w:t>
      </w:r>
    </w:p>
    <w:p>
      <w:pPr>
        <w:pStyle w:val="4"/>
        <w:pageBreakBefore w:val="0"/>
        <w:spacing w:before="312" w:after="312"/>
        <w:ind w:left="0" w:firstLine="0"/>
        <w:jc w:val="both"/>
        <w:rPr>
          <w:rFonts w:ascii="黑体" w:hAnsi="黑体" w:eastAsia="黑体" w:cs="黑体"/>
          <w:b w:val="0"/>
          <w:sz w:val="21"/>
          <w:szCs w:val="21"/>
          <w:highlight w:val="none"/>
        </w:rPr>
      </w:pPr>
      <w:bookmarkStart w:id="86" w:name="_Toc207343122"/>
      <w:bookmarkEnd w:id="86"/>
      <w:bookmarkStart w:id="87" w:name="_Toc207341924"/>
      <w:bookmarkEnd w:id="87"/>
      <w:bookmarkStart w:id="88" w:name="_Toc207343067"/>
      <w:bookmarkEnd w:id="88"/>
      <w:bookmarkStart w:id="89" w:name="_Toc229386576"/>
      <w:r>
        <w:rPr>
          <w:rFonts w:ascii="黑体" w:hAnsi="黑体" w:eastAsia="黑体" w:cs="黑体"/>
          <w:b w:val="0"/>
          <w:sz w:val="21"/>
          <w:szCs w:val="21"/>
          <w:highlight w:val="none"/>
        </w:rPr>
        <w:t xml:space="preserve">5 </w:t>
      </w:r>
      <w:r>
        <w:rPr>
          <w:rFonts w:hint="eastAsia" w:ascii="黑体" w:hAnsi="黑体" w:eastAsia="黑体" w:cs="黑体"/>
          <w:b w:val="0"/>
          <w:sz w:val="21"/>
          <w:szCs w:val="21"/>
          <w:highlight w:val="none"/>
        </w:rPr>
        <w:t>材</w:t>
      </w:r>
      <w:r>
        <w:rPr>
          <w:rFonts w:ascii="黑体" w:hAnsi="黑体" w:eastAsia="黑体" w:cs="黑体"/>
          <w:b w:val="0"/>
          <w:sz w:val="21"/>
          <w:szCs w:val="21"/>
          <w:highlight w:val="none"/>
        </w:rPr>
        <w:t xml:space="preserve">  </w:t>
      </w:r>
      <w:r>
        <w:rPr>
          <w:rFonts w:hint="eastAsia" w:ascii="黑体" w:hAnsi="黑体" w:eastAsia="黑体" w:cs="黑体"/>
          <w:b w:val="0"/>
          <w:sz w:val="21"/>
          <w:szCs w:val="21"/>
          <w:highlight w:val="none"/>
        </w:rPr>
        <w:t>料</w:t>
      </w:r>
      <w:bookmarkEnd w:id="89"/>
    </w:p>
    <w:p>
      <w:pPr>
        <w:widowControl/>
        <w:spacing w:before="249" w:after="249"/>
        <w:jc w:val="left"/>
        <w:rPr>
          <w:rFonts w:eastAsia="黑体"/>
          <w:kern w:val="0"/>
          <w:szCs w:val="21"/>
          <w:highlight w:val="none"/>
        </w:rPr>
      </w:pPr>
      <w:bookmarkStart w:id="90" w:name="_Toc213316647"/>
      <w:r>
        <w:rPr>
          <w:rFonts w:eastAsia="黑体"/>
          <w:kern w:val="0"/>
          <w:szCs w:val="21"/>
          <w:highlight w:val="none"/>
        </w:rPr>
        <w:t xml:space="preserve">5.1 </w:t>
      </w:r>
      <w:r>
        <w:rPr>
          <w:rFonts w:hint="eastAsia" w:eastAsia="黑体"/>
          <w:kern w:val="0"/>
          <w:szCs w:val="21"/>
          <w:highlight w:val="none"/>
        </w:rPr>
        <w:t>混凝土、钢筋和钢材</w:t>
      </w:r>
      <w:bookmarkEnd w:id="90"/>
    </w:p>
    <w:p>
      <w:pPr>
        <w:rPr>
          <w:highlight w:val="none"/>
        </w:rPr>
      </w:pPr>
      <w:r>
        <w:rPr>
          <w:rFonts w:hint="eastAsia"/>
          <w:b/>
          <w:highlight w:val="none"/>
        </w:rPr>
        <w:t>5.1.1</w:t>
      </w:r>
      <w:r>
        <w:rPr>
          <w:highlight w:val="none"/>
        </w:rPr>
        <w:t>混凝土、钢筋和钢材力学性能指标和耐久性等应符合GB/T 50010和</w:t>
      </w:r>
      <w:r>
        <w:rPr>
          <w:rFonts w:hint="eastAsia"/>
          <w:highlight w:val="none"/>
        </w:rPr>
        <w:t>GB 50017</w:t>
      </w:r>
      <w:r>
        <w:rPr>
          <w:highlight w:val="none"/>
        </w:rPr>
        <w:t>的规定。</w:t>
      </w:r>
    </w:p>
    <w:p>
      <w:pPr>
        <w:rPr>
          <w:highlight w:val="none"/>
        </w:rPr>
      </w:pPr>
      <w:r>
        <w:rPr>
          <w:b/>
          <w:highlight w:val="none"/>
        </w:rPr>
        <w:t>5.1.2</w:t>
      </w:r>
      <w:r>
        <w:rPr>
          <w:rFonts w:hint="eastAsia"/>
          <w:b/>
          <w:highlight w:val="none"/>
          <w:lang w:val="en-US" w:eastAsia="zh-CN"/>
        </w:rPr>
        <w:t xml:space="preserve"> </w:t>
      </w:r>
      <w:r>
        <w:rPr>
          <w:highlight w:val="none"/>
        </w:rPr>
        <w:t>预制构件混凝土强度等级不应低于C30</w:t>
      </w:r>
      <w:r>
        <w:rPr>
          <w:rFonts w:hint="eastAsia"/>
          <w:highlight w:val="none"/>
        </w:rPr>
        <w:t>；超高性能混凝土强度等级不应低于</w:t>
      </w:r>
      <w:r>
        <w:rPr>
          <w:highlight w:val="none"/>
        </w:rPr>
        <w:t>UC100</w:t>
      </w:r>
      <w:r>
        <w:rPr>
          <w:rFonts w:hint="eastAsia"/>
          <w:highlight w:val="none"/>
        </w:rPr>
        <w:t>，性能指标应符合</w:t>
      </w:r>
      <w:bookmarkStart w:id="91" w:name="OLE_LINK8"/>
      <w:r>
        <w:rPr>
          <w:rFonts w:hint="eastAsia"/>
          <w:highlight w:val="none"/>
        </w:rPr>
        <w:t>GB/T 31387</w:t>
      </w:r>
      <w:bookmarkEnd w:id="91"/>
      <w:r>
        <w:rPr>
          <w:rFonts w:hint="eastAsia"/>
          <w:highlight w:val="none"/>
        </w:rPr>
        <w:t>的规定。</w:t>
      </w:r>
    </w:p>
    <w:p>
      <w:pPr>
        <w:rPr>
          <w:highlight w:val="none"/>
        </w:rPr>
      </w:pPr>
      <w:r>
        <w:rPr>
          <w:b/>
          <w:highlight w:val="none"/>
        </w:rPr>
        <w:t xml:space="preserve">5.1.3 </w:t>
      </w:r>
      <w:r>
        <w:rPr>
          <w:highlight w:val="none"/>
        </w:rPr>
        <w:t>预制构件吊环应采用未经冷加工的HPB300级钢筋或</w:t>
      </w:r>
      <w:r>
        <w:rPr>
          <w:rFonts w:hint="eastAsia"/>
          <w:highlight w:val="none"/>
        </w:rPr>
        <w:t>Q235圆钢制作。吊装用内埋式螺母或吊杆材料应符合国家现行产品标准的规定。</w:t>
      </w:r>
    </w:p>
    <w:p>
      <w:pPr>
        <w:widowControl/>
        <w:spacing w:before="249" w:after="249"/>
        <w:jc w:val="left"/>
        <w:rPr>
          <w:rFonts w:eastAsia="黑体"/>
          <w:kern w:val="0"/>
          <w:szCs w:val="21"/>
          <w:highlight w:val="none"/>
        </w:rPr>
      </w:pPr>
      <w:bookmarkStart w:id="92" w:name="_Toc213316648"/>
      <w:r>
        <w:rPr>
          <w:rFonts w:eastAsia="黑体"/>
          <w:kern w:val="0"/>
          <w:szCs w:val="21"/>
          <w:highlight w:val="none"/>
        </w:rPr>
        <w:t xml:space="preserve">5.2 </w:t>
      </w:r>
      <w:r>
        <w:rPr>
          <w:rFonts w:hint="eastAsia" w:eastAsia="黑体"/>
          <w:kern w:val="0"/>
          <w:szCs w:val="21"/>
          <w:highlight w:val="none"/>
        </w:rPr>
        <w:t>连 接 材 料</w:t>
      </w:r>
      <w:bookmarkEnd w:id="92"/>
    </w:p>
    <w:p>
      <w:pPr>
        <w:rPr>
          <w:highlight w:val="none"/>
        </w:rPr>
      </w:pPr>
      <w:r>
        <w:rPr>
          <w:b/>
          <w:highlight w:val="none"/>
        </w:rPr>
        <w:t xml:space="preserve">5.2.1 </w:t>
      </w:r>
      <w:r>
        <w:rPr>
          <w:highlight w:val="none"/>
        </w:rPr>
        <w:t>套筒灌浆连接的钢筋应采用符合</w:t>
      </w:r>
      <w:bookmarkStart w:id="93" w:name="OLE_LINK9"/>
      <w:bookmarkStart w:id="94" w:name="OLE_LINK10"/>
      <w:r>
        <w:rPr>
          <w:highlight w:val="none"/>
        </w:rPr>
        <w:t>GB 1499.2</w:t>
      </w:r>
      <w:r>
        <w:rPr>
          <w:rFonts w:hint="eastAsia"/>
          <w:highlight w:val="none"/>
        </w:rPr>
        <w:t>规定</w:t>
      </w:r>
      <w:r>
        <w:rPr>
          <w:highlight w:val="none"/>
        </w:rPr>
        <w:t>的带肋钢筋；</w:t>
      </w:r>
      <w:bookmarkEnd w:id="93"/>
      <w:bookmarkEnd w:id="94"/>
      <w:r>
        <w:rPr>
          <w:highlight w:val="none"/>
        </w:rPr>
        <w:t>钢筋直径不</w:t>
      </w:r>
      <w:r>
        <w:rPr>
          <w:rFonts w:hint="eastAsia"/>
          <w:highlight w:val="none"/>
        </w:rPr>
        <w:t>应</w:t>
      </w:r>
      <w:r>
        <w:rPr>
          <w:highlight w:val="none"/>
        </w:rPr>
        <w:t>小于12mm，且不</w:t>
      </w:r>
      <w:r>
        <w:rPr>
          <w:rFonts w:hint="eastAsia"/>
          <w:highlight w:val="none"/>
        </w:rPr>
        <w:t>应</w:t>
      </w:r>
      <w:r>
        <w:rPr>
          <w:highlight w:val="none"/>
        </w:rPr>
        <w:t>大于32mm。</w:t>
      </w:r>
    </w:p>
    <w:p>
      <w:pPr>
        <w:rPr>
          <w:highlight w:val="none"/>
        </w:rPr>
      </w:pPr>
      <w:r>
        <w:rPr>
          <w:b/>
          <w:highlight w:val="none"/>
        </w:rPr>
        <w:t xml:space="preserve">5.2.2 </w:t>
      </w:r>
      <w:r>
        <w:rPr>
          <w:highlight w:val="none"/>
        </w:rPr>
        <w:t>灌浆套筒应符合JG/T 398的规定。灌浆套筒灌浆端最小内径与连接钢筋公称直径的差值不宜小于</w:t>
      </w:r>
      <w:r>
        <w:rPr>
          <w:rFonts w:hint="eastAsia"/>
          <w:highlight w:val="none"/>
        </w:rPr>
        <w:t>表5.2.2</w:t>
      </w:r>
      <w:r>
        <w:rPr>
          <w:highlight w:val="none"/>
        </w:rPr>
        <w:t>的规定，钢筋锚固深度不宜小于插入钢筋公称直径的8倍。</w:t>
      </w:r>
    </w:p>
    <w:p>
      <w:pPr>
        <w:rPr>
          <w:color w:val="000000"/>
          <w:sz w:val="21"/>
          <w:szCs w:val="21"/>
          <w:highlight w:val="none"/>
        </w:rPr>
      </w:pPr>
      <w:r>
        <w:rPr>
          <w:color w:val="000000"/>
          <w:sz w:val="21"/>
          <w:szCs w:val="21"/>
          <w:highlight w:val="none"/>
        </w:rPr>
        <w:br w:type="page"/>
      </w:r>
    </w:p>
    <w:p>
      <w:pPr>
        <w:pStyle w:val="133"/>
        <w:keepNext w:val="0"/>
        <w:keepLines w:val="0"/>
        <w:pageBreakBefore w:val="0"/>
        <w:widowControl/>
        <w:tabs>
          <w:tab w:val="center" w:pos="4680"/>
          <w:tab w:val="clear" w:pos="360"/>
        </w:tabs>
        <w:kinsoku/>
        <w:wordWrap/>
        <w:overflowPunct/>
        <w:topLinePunct w:val="0"/>
        <w:autoSpaceDE/>
        <w:autoSpaceDN/>
        <w:bidi w:val="0"/>
        <w:adjustRightInd/>
        <w:snapToGrid/>
        <w:spacing w:before="313" w:beforeLines="100" w:after="313" w:afterLines="100" w:line="240" w:lineRule="auto"/>
        <w:ind w:left="210" w:leftChars="100"/>
        <w:jc w:val="center"/>
        <w:textAlignment w:val="auto"/>
        <w:rPr>
          <w:color w:val="000000"/>
          <w:sz w:val="21"/>
          <w:szCs w:val="21"/>
          <w:highlight w:val="none"/>
        </w:rPr>
      </w:pPr>
      <w:r>
        <w:rPr>
          <w:color w:val="000000"/>
          <w:sz w:val="21"/>
          <w:szCs w:val="21"/>
          <w:highlight w:val="none"/>
        </w:rPr>
        <w:t xml:space="preserve">表 </w:t>
      </w:r>
      <w:r>
        <w:rPr>
          <w:rFonts w:hint="eastAsia"/>
          <w:color w:val="000000"/>
          <w:sz w:val="21"/>
          <w:szCs w:val="21"/>
          <w:highlight w:val="none"/>
        </w:rPr>
        <w:t>5.2.2</w:t>
      </w:r>
      <w:r>
        <w:rPr>
          <w:rFonts w:hint="eastAsia"/>
          <w:color w:val="000000"/>
          <w:sz w:val="21"/>
          <w:szCs w:val="21"/>
          <w:highlight w:val="none"/>
          <w:lang w:val="en-US" w:eastAsia="zh-CN"/>
        </w:rPr>
        <w:t xml:space="preserve"> </w:t>
      </w:r>
      <w:r>
        <w:rPr>
          <w:color w:val="000000"/>
          <w:sz w:val="21"/>
          <w:szCs w:val="21"/>
          <w:highlight w:val="none"/>
        </w:rPr>
        <w:t>灌浆套筒灌浆段最小内径尺寸</w:t>
      </w:r>
    </w:p>
    <w:tbl>
      <w:tblPr>
        <w:tblStyle w:val="4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77"/>
        <w:gridCol w:w="4678"/>
      </w:tblGrid>
      <w:tr>
        <w:tc>
          <w:tcPr>
            <w:tcW w:w="4677" w:type="dxa"/>
            <w:tcBorders>
              <w:tl2br w:val="nil"/>
              <w:tr2bl w:val="nil"/>
            </w:tcBorders>
            <w:vAlign w:val="center"/>
          </w:tcPr>
          <w:p>
            <w:pPr>
              <w:snapToGrid w:val="0"/>
              <w:spacing w:line="240" w:lineRule="atLeast"/>
              <w:jc w:val="center"/>
              <w:textAlignment w:val="center"/>
              <w:rPr>
                <w:rFonts w:hAnsi="宋体"/>
                <w:bCs/>
                <w:szCs w:val="21"/>
                <w:highlight w:val="none"/>
              </w:rPr>
            </w:pPr>
            <w:r>
              <w:rPr>
                <w:rFonts w:hAnsi="宋体"/>
                <w:bCs/>
                <w:szCs w:val="21"/>
                <w:highlight w:val="none"/>
              </w:rPr>
              <w:t>钢筋直径（mm）</w:t>
            </w:r>
          </w:p>
        </w:tc>
        <w:tc>
          <w:tcPr>
            <w:tcW w:w="4678" w:type="dxa"/>
            <w:tcBorders>
              <w:tl2br w:val="nil"/>
              <w:tr2bl w:val="nil"/>
            </w:tcBorders>
            <w:vAlign w:val="center"/>
          </w:tcPr>
          <w:p>
            <w:pPr>
              <w:snapToGrid w:val="0"/>
              <w:spacing w:line="240" w:lineRule="atLeast"/>
              <w:jc w:val="center"/>
              <w:textAlignment w:val="center"/>
              <w:rPr>
                <w:rFonts w:hAnsi="宋体"/>
                <w:bCs/>
                <w:szCs w:val="21"/>
                <w:highlight w:val="none"/>
              </w:rPr>
            </w:pPr>
            <w:r>
              <w:rPr>
                <w:rFonts w:hAnsi="宋体"/>
                <w:bCs/>
                <w:szCs w:val="21"/>
                <w:highlight w:val="none"/>
              </w:rPr>
              <w:t>套筒灌浆段最小内径与连接钢筋公称直径差最小值（mm）</w:t>
            </w:r>
          </w:p>
        </w:tc>
      </w:tr>
      <w:tr>
        <w:tc>
          <w:tcPr>
            <w:tcW w:w="4677" w:type="dxa"/>
            <w:tcBorders>
              <w:tl2br w:val="nil"/>
              <w:tr2bl w:val="nil"/>
            </w:tcBorders>
            <w:vAlign w:val="center"/>
          </w:tcPr>
          <w:p>
            <w:pPr>
              <w:snapToGrid w:val="0"/>
              <w:spacing w:line="240" w:lineRule="atLeast"/>
              <w:jc w:val="center"/>
              <w:textAlignment w:val="center"/>
              <w:rPr>
                <w:rFonts w:hAnsi="宋体"/>
                <w:bCs/>
                <w:szCs w:val="21"/>
                <w:highlight w:val="none"/>
              </w:rPr>
            </w:pPr>
            <w:r>
              <w:rPr>
                <w:rFonts w:hAnsi="宋体"/>
                <w:bCs/>
                <w:szCs w:val="21"/>
                <w:highlight w:val="none"/>
              </w:rPr>
              <w:t>12～25</w:t>
            </w:r>
          </w:p>
        </w:tc>
        <w:tc>
          <w:tcPr>
            <w:tcW w:w="4678" w:type="dxa"/>
            <w:tcBorders>
              <w:tl2br w:val="nil"/>
              <w:tr2bl w:val="nil"/>
            </w:tcBorders>
            <w:vAlign w:val="center"/>
          </w:tcPr>
          <w:p>
            <w:pPr>
              <w:snapToGrid w:val="0"/>
              <w:spacing w:line="240" w:lineRule="atLeast"/>
              <w:jc w:val="center"/>
              <w:textAlignment w:val="center"/>
              <w:rPr>
                <w:rFonts w:hAnsi="宋体"/>
                <w:bCs/>
                <w:szCs w:val="21"/>
                <w:highlight w:val="none"/>
              </w:rPr>
            </w:pPr>
            <w:r>
              <w:rPr>
                <w:rFonts w:hAnsi="宋体"/>
                <w:bCs/>
                <w:szCs w:val="21"/>
                <w:highlight w:val="none"/>
              </w:rPr>
              <w:t>10</w:t>
            </w:r>
          </w:p>
        </w:tc>
      </w:tr>
      <w:tr>
        <w:tc>
          <w:tcPr>
            <w:tcW w:w="4677" w:type="dxa"/>
            <w:tcBorders>
              <w:tl2br w:val="nil"/>
              <w:tr2bl w:val="nil"/>
            </w:tcBorders>
            <w:vAlign w:val="center"/>
          </w:tcPr>
          <w:p>
            <w:pPr>
              <w:snapToGrid w:val="0"/>
              <w:spacing w:line="240" w:lineRule="atLeast"/>
              <w:jc w:val="center"/>
              <w:textAlignment w:val="center"/>
              <w:rPr>
                <w:rFonts w:hAnsi="宋体"/>
                <w:bCs/>
                <w:szCs w:val="21"/>
                <w:highlight w:val="none"/>
              </w:rPr>
            </w:pPr>
            <w:r>
              <w:rPr>
                <w:rFonts w:hAnsi="宋体"/>
                <w:bCs/>
                <w:szCs w:val="21"/>
                <w:highlight w:val="none"/>
              </w:rPr>
              <w:t>28～32</w:t>
            </w:r>
          </w:p>
        </w:tc>
        <w:tc>
          <w:tcPr>
            <w:tcW w:w="4678" w:type="dxa"/>
            <w:tcBorders>
              <w:tl2br w:val="nil"/>
              <w:tr2bl w:val="nil"/>
            </w:tcBorders>
            <w:vAlign w:val="center"/>
          </w:tcPr>
          <w:p>
            <w:pPr>
              <w:snapToGrid w:val="0"/>
              <w:spacing w:line="240" w:lineRule="atLeast"/>
              <w:jc w:val="center"/>
              <w:textAlignment w:val="center"/>
              <w:rPr>
                <w:rFonts w:hAnsi="宋体"/>
                <w:bCs/>
                <w:szCs w:val="21"/>
                <w:highlight w:val="none"/>
              </w:rPr>
            </w:pPr>
            <w:r>
              <w:rPr>
                <w:rFonts w:hAnsi="宋体"/>
                <w:bCs/>
                <w:szCs w:val="21"/>
                <w:highlight w:val="none"/>
              </w:rPr>
              <w:t>15</w:t>
            </w:r>
          </w:p>
        </w:tc>
      </w:tr>
    </w:tbl>
    <w:p>
      <w:pPr>
        <w:rPr>
          <w:b/>
          <w:highlight w:val="none"/>
        </w:rPr>
      </w:pPr>
    </w:p>
    <w:p>
      <w:pPr>
        <w:rPr>
          <w:highlight w:val="none"/>
        </w:rPr>
      </w:pPr>
      <w:r>
        <w:rPr>
          <w:b/>
          <w:highlight w:val="none"/>
        </w:rPr>
        <w:t xml:space="preserve">5.2.3 </w:t>
      </w:r>
      <w:r>
        <w:rPr>
          <w:highlight w:val="none"/>
        </w:rPr>
        <w:t>灌浆料性能及试验方法应符合JG/T 408 的规定，并应符合下列规定：</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rFonts w:hint="eastAsia" w:hAnsi="宋体"/>
          <w:b w:val="0"/>
          <w:bCs w:val="0"/>
          <w:color w:val="000000"/>
          <w:highlight w:val="none"/>
        </w:rPr>
      </w:pPr>
      <w:r>
        <w:rPr>
          <w:rFonts w:hint="eastAsia" w:hAnsi="宋体"/>
          <w:b w:val="0"/>
          <w:bCs w:val="0"/>
          <w:color w:val="000000"/>
          <w:highlight w:val="none"/>
        </w:rPr>
        <w:t>1）灌浆料抗压强度应符合表 5.2.3-1的规定，且不应低于设计要求；灌浆料抗压强度试件尺寸应按40mm×40mm×160mm制作，加水量应按灌浆料产品说明书确定；</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rFonts w:hint="eastAsia" w:hAnsi="宋体"/>
          <w:b w:val="0"/>
          <w:bCs w:val="0"/>
          <w:color w:val="000000"/>
          <w:highlight w:val="none"/>
        </w:rPr>
      </w:pPr>
      <w:r>
        <w:rPr>
          <w:rFonts w:hint="eastAsia" w:hAnsi="宋体"/>
          <w:b w:val="0"/>
          <w:bCs w:val="0"/>
          <w:color w:val="000000"/>
          <w:highlight w:val="none"/>
        </w:rPr>
        <w:t>2）灌浆料竖向膨胀率应符合表 5.2.3-2 的规定；</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rFonts w:hint="eastAsia" w:hAnsi="宋体"/>
          <w:b w:val="0"/>
          <w:bCs w:val="0"/>
          <w:color w:val="000000"/>
          <w:highlight w:val="none"/>
        </w:rPr>
      </w:pPr>
      <w:r>
        <w:rPr>
          <w:rFonts w:hint="eastAsia" w:hAnsi="宋体"/>
          <w:b w:val="0"/>
          <w:bCs w:val="0"/>
          <w:color w:val="000000"/>
          <w:highlight w:val="none"/>
        </w:rPr>
        <w:t>3）灌浆料拌合物工作性能应符合表 5.2.3-3 的规定，泌水率试验方法应符合GB/T 50080 的规定。</w:t>
      </w:r>
    </w:p>
    <w:p>
      <w:pPr>
        <w:pStyle w:val="133"/>
        <w:keepNext w:val="0"/>
        <w:keepLines w:val="0"/>
        <w:pageBreakBefore w:val="0"/>
        <w:widowControl/>
        <w:tabs>
          <w:tab w:val="center" w:pos="4680"/>
          <w:tab w:val="clear" w:pos="360"/>
        </w:tabs>
        <w:kinsoku/>
        <w:wordWrap/>
        <w:overflowPunct/>
        <w:topLinePunct w:val="0"/>
        <w:autoSpaceDE/>
        <w:autoSpaceDN/>
        <w:bidi w:val="0"/>
        <w:adjustRightInd/>
        <w:snapToGrid/>
        <w:spacing w:before="313" w:beforeLines="100" w:after="313" w:afterLines="100" w:line="240" w:lineRule="auto"/>
        <w:ind w:left="210" w:leftChars="100"/>
        <w:jc w:val="center"/>
        <w:textAlignment w:val="auto"/>
        <w:rPr>
          <w:color w:val="000000"/>
          <w:sz w:val="21"/>
          <w:szCs w:val="21"/>
          <w:highlight w:val="none"/>
        </w:rPr>
      </w:pPr>
      <w:r>
        <w:rPr>
          <w:color w:val="000000"/>
          <w:sz w:val="21"/>
          <w:szCs w:val="21"/>
          <w:highlight w:val="none"/>
        </w:rPr>
        <w:t xml:space="preserve">表 </w:t>
      </w:r>
      <w:r>
        <w:rPr>
          <w:rFonts w:hint="eastAsia"/>
          <w:color w:val="000000"/>
          <w:sz w:val="21"/>
          <w:szCs w:val="21"/>
          <w:highlight w:val="none"/>
        </w:rPr>
        <w:t>5.2.3-1</w:t>
      </w:r>
      <w:r>
        <w:rPr>
          <w:color w:val="000000"/>
          <w:sz w:val="21"/>
          <w:szCs w:val="21"/>
          <w:highlight w:val="none"/>
        </w:rPr>
        <w:t>灌浆料抗压强度</w:t>
      </w:r>
    </w:p>
    <w:tbl>
      <w:tblPr>
        <w:tblStyle w:val="4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77"/>
        <w:gridCol w:w="4678"/>
      </w:tblGrid>
      <w:tr>
        <w:trPr>
          <w:trHeight w:val="351" w:hRule="atLeast"/>
        </w:trPr>
        <w:tc>
          <w:tcPr>
            <w:tcW w:w="4677" w:type="dxa"/>
            <w:tcBorders>
              <w:tl2br w:val="nil"/>
              <w:tr2bl w:val="nil"/>
            </w:tcBorders>
          </w:tcPr>
          <w:p>
            <w:pPr>
              <w:snapToGrid w:val="0"/>
              <w:spacing w:line="240" w:lineRule="atLeast"/>
              <w:jc w:val="center"/>
              <w:textAlignment w:val="center"/>
              <w:rPr>
                <w:rFonts w:hAnsi="宋体"/>
                <w:bCs/>
                <w:szCs w:val="21"/>
                <w:highlight w:val="none"/>
              </w:rPr>
            </w:pPr>
            <w:r>
              <w:rPr>
                <w:rFonts w:hAnsi="宋体"/>
                <w:bCs/>
                <w:szCs w:val="21"/>
                <w:highlight w:val="none"/>
              </w:rPr>
              <w:t>时间（龄期）</w:t>
            </w:r>
          </w:p>
        </w:tc>
        <w:tc>
          <w:tcPr>
            <w:tcW w:w="4678" w:type="dxa"/>
            <w:tcBorders>
              <w:tl2br w:val="nil"/>
              <w:tr2bl w:val="nil"/>
            </w:tcBorders>
          </w:tcPr>
          <w:p>
            <w:pPr>
              <w:snapToGrid w:val="0"/>
              <w:spacing w:line="240" w:lineRule="atLeast"/>
              <w:jc w:val="center"/>
              <w:textAlignment w:val="center"/>
              <w:rPr>
                <w:rFonts w:hAnsi="宋体"/>
                <w:bCs/>
                <w:szCs w:val="21"/>
                <w:highlight w:val="none"/>
              </w:rPr>
            </w:pPr>
            <w:r>
              <w:rPr>
                <w:rFonts w:hAnsi="宋体"/>
                <w:bCs/>
                <w:szCs w:val="21"/>
                <w:highlight w:val="none"/>
              </w:rPr>
              <w:t>抗压强度（N/mm²）</w:t>
            </w:r>
          </w:p>
        </w:tc>
      </w:tr>
      <w:tr>
        <w:trPr>
          <w:trHeight w:val="351" w:hRule="atLeast"/>
        </w:trPr>
        <w:tc>
          <w:tcPr>
            <w:tcW w:w="4677" w:type="dxa"/>
            <w:tcBorders>
              <w:tl2br w:val="nil"/>
              <w:tr2bl w:val="nil"/>
            </w:tcBorders>
          </w:tcPr>
          <w:p>
            <w:pPr>
              <w:snapToGrid w:val="0"/>
              <w:spacing w:line="240" w:lineRule="atLeast"/>
              <w:jc w:val="center"/>
              <w:textAlignment w:val="center"/>
              <w:rPr>
                <w:rFonts w:hAnsi="宋体"/>
                <w:bCs/>
                <w:szCs w:val="21"/>
                <w:highlight w:val="none"/>
              </w:rPr>
            </w:pPr>
            <w:r>
              <w:rPr>
                <w:rFonts w:hAnsi="宋体"/>
                <w:bCs/>
                <w:szCs w:val="21"/>
                <w:highlight w:val="none"/>
              </w:rPr>
              <w:t>1d</w:t>
            </w:r>
          </w:p>
        </w:tc>
        <w:tc>
          <w:tcPr>
            <w:tcW w:w="4678" w:type="dxa"/>
            <w:tcBorders>
              <w:tl2br w:val="nil"/>
              <w:tr2bl w:val="nil"/>
            </w:tcBorders>
          </w:tcPr>
          <w:p>
            <w:pPr>
              <w:snapToGrid w:val="0"/>
              <w:spacing w:line="240" w:lineRule="atLeast"/>
              <w:jc w:val="center"/>
              <w:textAlignment w:val="center"/>
              <w:rPr>
                <w:rFonts w:hAnsi="宋体"/>
                <w:bCs/>
                <w:szCs w:val="21"/>
                <w:highlight w:val="none"/>
              </w:rPr>
            </w:pPr>
            <w:r>
              <w:rPr>
                <w:rFonts w:hAnsi="宋体"/>
                <w:bCs/>
                <w:szCs w:val="21"/>
                <w:highlight w:val="none"/>
              </w:rPr>
              <w:t>≥35</w:t>
            </w:r>
          </w:p>
        </w:tc>
      </w:tr>
      <w:tr>
        <w:trPr>
          <w:trHeight w:val="351" w:hRule="atLeast"/>
        </w:trPr>
        <w:tc>
          <w:tcPr>
            <w:tcW w:w="4677" w:type="dxa"/>
            <w:tcBorders>
              <w:tl2br w:val="nil"/>
              <w:tr2bl w:val="nil"/>
            </w:tcBorders>
          </w:tcPr>
          <w:p>
            <w:pPr>
              <w:snapToGrid w:val="0"/>
              <w:spacing w:line="240" w:lineRule="atLeast"/>
              <w:jc w:val="center"/>
              <w:textAlignment w:val="center"/>
              <w:rPr>
                <w:rFonts w:hAnsi="宋体"/>
                <w:bCs/>
                <w:szCs w:val="21"/>
                <w:highlight w:val="none"/>
              </w:rPr>
            </w:pPr>
            <w:r>
              <w:rPr>
                <w:rFonts w:hAnsi="宋体"/>
                <w:bCs/>
                <w:szCs w:val="21"/>
                <w:highlight w:val="none"/>
              </w:rPr>
              <w:t>3d</w:t>
            </w:r>
          </w:p>
        </w:tc>
        <w:tc>
          <w:tcPr>
            <w:tcW w:w="4678" w:type="dxa"/>
            <w:tcBorders>
              <w:tl2br w:val="nil"/>
              <w:tr2bl w:val="nil"/>
            </w:tcBorders>
          </w:tcPr>
          <w:p>
            <w:pPr>
              <w:snapToGrid w:val="0"/>
              <w:spacing w:line="240" w:lineRule="atLeast"/>
              <w:jc w:val="center"/>
              <w:textAlignment w:val="center"/>
              <w:rPr>
                <w:rFonts w:hAnsi="宋体"/>
                <w:bCs/>
                <w:szCs w:val="21"/>
                <w:highlight w:val="none"/>
              </w:rPr>
            </w:pPr>
            <w:r>
              <w:rPr>
                <w:rFonts w:hAnsi="宋体"/>
                <w:bCs/>
                <w:szCs w:val="21"/>
                <w:highlight w:val="none"/>
              </w:rPr>
              <w:t>≥60</w:t>
            </w:r>
          </w:p>
        </w:tc>
      </w:tr>
      <w:tr>
        <w:trPr>
          <w:trHeight w:val="351" w:hRule="atLeast"/>
        </w:trPr>
        <w:tc>
          <w:tcPr>
            <w:tcW w:w="4677" w:type="dxa"/>
            <w:tcBorders>
              <w:tl2br w:val="nil"/>
              <w:tr2bl w:val="nil"/>
            </w:tcBorders>
          </w:tcPr>
          <w:p>
            <w:pPr>
              <w:snapToGrid w:val="0"/>
              <w:spacing w:line="240" w:lineRule="atLeast"/>
              <w:jc w:val="center"/>
              <w:textAlignment w:val="center"/>
              <w:rPr>
                <w:rFonts w:hAnsi="宋体"/>
                <w:bCs/>
                <w:szCs w:val="21"/>
                <w:highlight w:val="none"/>
              </w:rPr>
            </w:pPr>
            <w:r>
              <w:rPr>
                <w:rFonts w:hAnsi="宋体"/>
                <w:bCs/>
                <w:szCs w:val="21"/>
                <w:highlight w:val="none"/>
              </w:rPr>
              <w:t>28d</w:t>
            </w:r>
          </w:p>
        </w:tc>
        <w:tc>
          <w:tcPr>
            <w:tcW w:w="4678" w:type="dxa"/>
            <w:tcBorders>
              <w:tl2br w:val="nil"/>
              <w:tr2bl w:val="nil"/>
            </w:tcBorders>
          </w:tcPr>
          <w:p>
            <w:pPr>
              <w:snapToGrid w:val="0"/>
              <w:spacing w:line="240" w:lineRule="atLeast"/>
              <w:jc w:val="center"/>
              <w:textAlignment w:val="center"/>
              <w:rPr>
                <w:rFonts w:hAnsi="宋体"/>
                <w:bCs/>
                <w:szCs w:val="21"/>
                <w:highlight w:val="none"/>
              </w:rPr>
            </w:pPr>
            <w:r>
              <w:rPr>
                <w:rFonts w:hAnsi="宋体"/>
                <w:bCs/>
                <w:szCs w:val="21"/>
                <w:highlight w:val="none"/>
              </w:rPr>
              <w:t>≥85</w:t>
            </w:r>
          </w:p>
        </w:tc>
      </w:tr>
    </w:tbl>
    <w:p>
      <w:pPr>
        <w:pStyle w:val="133"/>
        <w:keepNext w:val="0"/>
        <w:keepLines w:val="0"/>
        <w:pageBreakBefore w:val="0"/>
        <w:widowControl/>
        <w:tabs>
          <w:tab w:val="center" w:pos="4680"/>
          <w:tab w:val="clear" w:pos="360"/>
        </w:tabs>
        <w:kinsoku/>
        <w:wordWrap/>
        <w:overflowPunct/>
        <w:topLinePunct w:val="0"/>
        <w:autoSpaceDE/>
        <w:autoSpaceDN/>
        <w:bidi w:val="0"/>
        <w:adjustRightInd/>
        <w:snapToGrid/>
        <w:spacing w:before="313" w:beforeLines="100" w:after="313" w:afterLines="100" w:line="240" w:lineRule="auto"/>
        <w:ind w:left="210" w:leftChars="100"/>
        <w:jc w:val="center"/>
        <w:textAlignment w:val="auto"/>
        <w:rPr>
          <w:color w:val="000000"/>
          <w:sz w:val="21"/>
          <w:szCs w:val="21"/>
          <w:highlight w:val="none"/>
        </w:rPr>
      </w:pPr>
      <w:r>
        <w:rPr>
          <w:color w:val="000000"/>
          <w:sz w:val="21"/>
          <w:szCs w:val="21"/>
          <w:highlight w:val="none"/>
        </w:rPr>
        <w:t xml:space="preserve">表  </w:t>
      </w:r>
      <w:r>
        <w:rPr>
          <w:rFonts w:hint="eastAsia"/>
          <w:color w:val="000000"/>
          <w:sz w:val="21"/>
          <w:szCs w:val="21"/>
          <w:highlight w:val="none"/>
        </w:rPr>
        <w:t>5.2.3-2</w:t>
      </w:r>
      <w:r>
        <w:rPr>
          <w:rFonts w:hint="eastAsia"/>
          <w:color w:val="000000"/>
          <w:sz w:val="21"/>
          <w:szCs w:val="21"/>
          <w:highlight w:val="none"/>
          <w:lang w:val="en-US" w:eastAsia="zh-CN"/>
        </w:rPr>
        <w:t xml:space="preserve"> </w:t>
      </w:r>
      <w:r>
        <w:rPr>
          <w:color w:val="000000"/>
          <w:sz w:val="21"/>
          <w:szCs w:val="21"/>
          <w:highlight w:val="none"/>
        </w:rPr>
        <w:t>灌浆料竖向膨胀率</w:t>
      </w:r>
    </w:p>
    <w:tbl>
      <w:tblPr>
        <w:tblStyle w:val="4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3"/>
      </w:tblGrid>
      <w:tr>
        <w:trPr>
          <w:trHeight w:val="351" w:hRule="atLeast"/>
        </w:trPr>
        <w:tc>
          <w:tcPr>
            <w:tcW w:w="4672" w:type="dxa"/>
            <w:tcBorders>
              <w:tl2br w:val="nil"/>
              <w:tr2bl w:val="nil"/>
            </w:tcBorders>
            <w:vAlign w:val="center"/>
          </w:tcPr>
          <w:p>
            <w:pPr>
              <w:snapToGrid w:val="0"/>
              <w:spacing w:line="240" w:lineRule="atLeast"/>
              <w:jc w:val="center"/>
              <w:textAlignment w:val="center"/>
              <w:rPr>
                <w:rFonts w:hAnsi="宋体"/>
                <w:bCs/>
                <w:szCs w:val="21"/>
                <w:highlight w:val="none"/>
              </w:rPr>
            </w:pPr>
            <w:r>
              <w:rPr>
                <w:rFonts w:hAnsi="宋体"/>
                <w:bCs/>
                <w:szCs w:val="21"/>
                <w:highlight w:val="none"/>
              </w:rPr>
              <w:t>项目</w:t>
            </w:r>
          </w:p>
        </w:tc>
        <w:tc>
          <w:tcPr>
            <w:tcW w:w="4673" w:type="dxa"/>
            <w:tcBorders>
              <w:tl2br w:val="nil"/>
              <w:tr2bl w:val="nil"/>
            </w:tcBorders>
            <w:vAlign w:val="center"/>
          </w:tcPr>
          <w:p>
            <w:pPr>
              <w:snapToGrid w:val="0"/>
              <w:spacing w:line="240" w:lineRule="atLeast"/>
              <w:jc w:val="center"/>
              <w:textAlignment w:val="center"/>
              <w:rPr>
                <w:rFonts w:hAnsi="宋体"/>
                <w:bCs/>
                <w:szCs w:val="21"/>
                <w:highlight w:val="none"/>
              </w:rPr>
            </w:pPr>
            <w:r>
              <w:rPr>
                <w:rFonts w:hAnsi="宋体"/>
                <w:bCs/>
                <w:szCs w:val="21"/>
                <w:highlight w:val="none"/>
              </w:rPr>
              <w:t>竖向膨胀率（%）</w:t>
            </w:r>
          </w:p>
        </w:tc>
      </w:tr>
      <w:tr>
        <w:trPr>
          <w:trHeight w:val="351" w:hRule="atLeast"/>
        </w:trPr>
        <w:tc>
          <w:tcPr>
            <w:tcW w:w="4672" w:type="dxa"/>
            <w:tcBorders>
              <w:tl2br w:val="nil"/>
              <w:tr2bl w:val="nil"/>
            </w:tcBorders>
            <w:vAlign w:val="center"/>
          </w:tcPr>
          <w:p>
            <w:pPr>
              <w:snapToGrid w:val="0"/>
              <w:spacing w:line="240" w:lineRule="atLeast"/>
              <w:jc w:val="center"/>
              <w:textAlignment w:val="center"/>
              <w:rPr>
                <w:rFonts w:hAnsi="宋体"/>
                <w:bCs/>
                <w:szCs w:val="21"/>
                <w:highlight w:val="none"/>
              </w:rPr>
            </w:pPr>
            <w:r>
              <w:rPr>
                <w:rFonts w:hAnsi="宋体"/>
                <w:bCs/>
                <w:szCs w:val="21"/>
                <w:highlight w:val="none"/>
              </w:rPr>
              <w:t>3h</w:t>
            </w:r>
          </w:p>
        </w:tc>
        <w:tc>
          <w:tcPr>
            <w:tcW w:w="4673" w:type="dxa"/>
            <w:tcBorders>
              <w:tl2br w:val="nil"/>
              <w:tr2bl w:val="nil"/>
            </w:tcBorders>
            <w:vAlign w:val="center"/>
          </w:tcPr>
          <w:p>
            <w:pPr>
              <w:snapToGrid w:val="0"/>
              <w:spacing w:line="240" w:lineRule="atLeast"/>
              <w:jc w:val="center"/>
              <w:textAlignment w:val="center"/>
              <w:rPr>
                <w:rFonts w:hAnsi="宋体"/>
                <w:bCs/>
                <w:szCs w:val="21"/>
                <w:highlight w:val="none"/>
              </w:rPr>
            </w:pPr>
            <w:r>
              <w:rPr>
                <w:rFonts w:hAnsi="宋体"/>
                <w:bCs/>
                <w:szCs w:val="21"/>
                <w:highlight w:val="none"/>
              </w:rPr>
              <w:t>0.02~2</w:t>
            </w:r>
          </w:p>
        </w:tc>
      </w:tr>
      <w:tr>
        <w:trPr>
          <w:trHeight w:val="351" w:hRule="atLeast"/>
        </w:trPr>
        <w:tc>
          <w:tcPr>
            <w:tcW w:w="4672" w:type="dxa"/>
            <w:tcBorders>
              <w:tl2br w:val="nil"/>
              <w:tr2bl w:val="nil"/>
            </w:tcBorders>
            <w:vAlign w:val="center"/>
          </w:tcPr>
          <w:p>
            <w:pPr>
              <w:snapToGrid w:val="0"/>
              <w:spacing w:line="240" w:lineRule="atLeast"/>
              <w:jc w:val="center"/>
              <w:textAlignment w:val="center"/>
              <w:rPr>
                <w:rFonts w:hAnsi="宋体"/>
                <w:bCs/>
                <w:szCs w:val="21"/>
                <w:highlight w:val="none"/>
              </w:rPr>
            </w:pPr>
            <w:r>
              <w:rPr>
                <w:rFonts w:hAnsi="宋体"/>
                <w:bCs/>
                <w:szCs w:val="21"/>
                <w:highlight w:val="none"/>
              </w:rPr>
              <w:t>24h 与 3h 差值</w:t>
            </w:r>
          </w:p>
        </w:tc>
        <w:tc>
          <w:tcPr>
            <w:tcW w:w="4673" w:type="dxa"/>
            <w:tcBorders>
              <w:tl2br w:val="nil"/>
              <w:tr2bl w:val="nil"/>
            </w:tcBorders>
            <w:vAlign w:val="center"/>
          </w:tcPr>
          <w:p>
            <w:pPr>
              <w:snapToGrid w:val="0"/>
              <w:spacing w:line="240" w:lineRule="atLeast"/>
              <w:jc w:val="center"/>
              <w:textAlignment w:val="center"/>
              <w:rPr>
                <w:rFonts w:hAnsi="宋体"/>
                <w:bCs/>
                <w:szCs w:val="21"/>
                <w:highlight w:val="none"/>
              </w:rPr>
            </w:pPr>
            <w:r>
              <w:rPr>
                <w:rFonts w:hAnsi="宋体"/>
                <w:bCs/>
                <w:szCs w:val="21"/>
                <w:highlight w:val="none"/>
              </w:rPr>
              <w:t>0.02～0.40</w:t>
            </w:r>
          </w:p>
        </w:tc>
      </w:tr>
    </w:tbl>
    <w:p>
      <w:pPr>
        <w:pStyle w:val="133"/>
        <w:keepNext w:val="0"/>
        <w:keepLines w:val="0"/>
        <w:pageBreakBefore w:val="0"/>
        <w:widowControl/>
        <w:tabs>
          <w:tab w:val="center" w:pos="4680"/>
          <w:tab w:val="clear" w:pos="360"/>
        </w:tabs>
        <w:kinsoku/>
        <w:wordWrap/>
        <w:overflowPunct/>
        <w:topLinePunct w:val="0"/>
        <w:autoSpaceDE/>
        <w:autoSpaceDN/>
        <w:bidi w:val="0"/>
        <w:adjustRightInd/>
        <w:snapToGrid/>
        <w:spacing w:before="313" w:beforeLines="100" w:after="313" w:afterLines="100" w:line="240" w:lineRule="auto"/>
        <w:ind w:left="210" w:leftChars="100"/>
        <w:jc w:val="center"/>
        <w:textAlignment w:val="auto"/>
        <w:rPr>
          <w:color w:val="000000"/>
          <w:sz w:val="21"/>
          <w:szCs w:val="21"/>
          <w:highlight w:val="none"/>
        </w:rPr>
      </w:pPr>
      <w:r>
        <w:rPr>
          <w:color w:val="000000"/>
          <w:sz w:val="21"/>
          <w:szCs w:val="21"/>
          <w:highlight w:val="none"/>
        </w:rPr>
        <w:t xml:space="preserve">表  </w:t>
      </w:r>
      <w:r>
        <w:rPr>
          <w:rFonts w:hint="eastAsia"/>
          <w:color w:val="000000"/>
          <w:sz w:val="21"/>
          <w:szCs w:val="21"/>
          <w:highlight w:val="none"/>
        </w:rPr>
        <w:t>5.2.3-3</w:t>
      </w:r>
      <w:r>
        <w:rPr>
          <w:rFonts w:hint="eastAsia"/>
          <w:color w:val="000000"/>
          <w:sz w:val="21"/>
          <w:szCs w:val="21"/>
          <w:highlight w:val="none"/>
          <w:lang w:val="en-US" w:eastAsia="zh-CN"/>
        </w:rPr>
        <w:t xml:space="preserve"> </w:t>
      </w:r>
      <w:r>
        <w:rPr>
          <w:color w:val="000000"/>
          <w:sz w:val="21"/>
          <w:szCs w:val="21"/>
          <w:highlight w:val="none"/>
        </w:rPr>
        <w:t>灌浆料拌合物的工作性能</w:t>
      </w:r>
    </w:p>
    <w:tbl>
      <w:tblPr>
        <w:tblStyle w:val="4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3115"/>
        <w:gridCol w:w="3116"/>
      </w:tblGrid>
      <w:tr>
        <w:trPr>
          <w:trHeight w:val="351" w:hRule="atLeast"/>
        </w:trPr>
        <w:tc>
          <w:tcPr>
            <w:tcW w:w="6229" w:type="dxa"/>
            <w:gridSpan w:val="2"/>
            <w:tcBorders>
              <w:tl2br w:val="nil"/>
              <w:tr2bl w:val="nil"/>
            </w:tcBorders>
            <w:vAlign w:val="center"/>
          </w:tcPr>
          <w:p>
            <w:pPr>
              <w:snapToGrid w:val="0"/>
              <w:spacing w:line="240" w:lineRule="atLeast"/>
              <w:jc w:val="center"/>
              <w:textAlignment w:val="center"/>
              <w:rPr>
                <w:rFonts w:hAnsi="宋体"/>
                <w:bCs/>
                <w:szCs w:val="21"/>
                <w:highlight w:val="none"/>
              </w:rPr>
            </w:pPr>
            <w:r>
              <w:rPr>
                <w:rFonts w:hAnsi="宋体"/>
                <w:bCs/>
                <w:szCs w:val="21"/>
                <w:highlight w:val="none"/>
              </w:rPr>
              <w:t>项目</w:t>
            </w:r>
          </w:p>
        </w:tc>
        <w:tc>
          <w:tcPr>
            <w:tcW w:w="3116" w:type="dxa"/>
            <w:tcBorders>
              <w:tl2br w:val="nil"/>
              <w:tr2bl w:val="nil"/>
            </w:tcBorders>
            <w:vAlign w:val="center"/>
          </w:tcPr>
          <w:p>
            <w:pPr>
              <w:snapToGrid w:val="0"/>
              <w:spacing w:line="240" w:lineRule="atLeast"/>
              <w:jc w:val="center"/>
              <w:textAlignment w:val="center"/>
              <w:rPr>
                <w:rFonts w:hAnsi="宋体"/>
                <w:bCs/>
                <w:szCs w:val="21"/>
                <w:highlight w:val="none"/>
              </w:rPr>
            </w:pPr>
            <w:r>
              <w:rPr>
                <w:rFonts w:hAnsi="宋体"/>
                <w:bCs/>
                <w:szCs w:val="21"/>
                <w:highlight w:val="none"/>
              </w:rPr>
              <w:t>工作性能</w:t>
            </w:r>
          </w:p>
        </w:tc>
      </w:tr>
      <w:tr>
        <w:trPr>
          <w:trHeight w:val="351" w:hRule="atLeast"/>
        </w:trPr>
        <w:tc>
          <w:tcPr>
            <w:tcW w:w="3114" w:type="dxa"/>
            <w:vMerge w:val="restart"/>
            <w:tcBorders>
              <w:tl2br w:val="nil"/>
              <w:tr2bl w:val="nil"/>
            </w:tcBorders>
            <w:vAlign w:val="center"/>
          </w:tcPr>
          <w:p>
            <w:pPr>
              <w:snapToGrid w:val="0"/>
              <w:spacing w:line="240" w:lineRule="atLeast"/>
              <w:jc w:val="center"/>
              <w:textAlignment w:val="center"/>
              <w:rPr>
                <w:rFonts w:hAnsi="宋体"/>
                <w:bCs/>
                <w:szCs w:val="21"/>
                <w:highlight w:val="none"/>
              </w:rPr>
            </w:pPr>
            <w:r>
              <w:rPr>
                <w:rFonts w:hAnsi="宋体"/>
                <w:bCs/>
                <w:szCs w:val="21"/>
                <w:highlight w:val="none"/>
              </w:rPr>
              <w:t>流动度（mm）</w:t>
            </w:r>
          </w:p>
        </w:tc>
        <w:tc>
          <w:tcPr>
            <w:tcW w:w="3115" w:type="dxa"/>
            <w:tcBorders>
              <w:tl2br w:val="nil"/>
              <w:tr2bl w:val="nil"/>
            </w:tcBorders>
            <w:vAlign w:val="center"/>
          </w:tcPr>
          <w:p>
            <w:pPr>
              <w:snapToGrid w:val="0"/>
              <w:spacing w:line="240" w:lineRule="atLeast"/>
              <w:jc w:val="center"/>
              <w:textAlignment w:val="center"/>
              <w:rPr>
                <w:rFonts w:hAnsi="宋体"/>
                <w:bCs/>
                <w:szCs w:val="21"/>
                <w:highlight w:val="none"/>
              </w:rPr>
            </w:pPr>
            <w:r>
              <w:rPr>
                <w:rFonts w:hAnsi="宋体"/>
                <w:bCs/>
                <w:szCs w:val="21"/>
                <w:highlight w:val="none"/>
              </w:rPr>
              <w:t>初始</w:t>
            </w:r>
          </w:p>
        </w:tc>
        <w:tc>
          <w:tcPr>
            <w:tcW w:w="3116" w:type="dxa"/>
            <w:tcBorders>
              <w:tl2br w:val="nil"/>
              <w:tr2bl w:val="nil"/>
            </w:tcBorders>
            <w:vAlign w:val="center"/>
          </w:tcPr>
          <w:p>
            <w:pPr>
              <w:snapToGrid w:val="0"/>
              <w:spacing w:line="240" w:lineRule="atLeast"/>
              <w:jc w:val="center"/>
              <w:textAlignment w:val="center"/>
              <w:rPr>
                <w:rFonts w:hAnsi="宋体"/>
                <w:bCs/>
                <w:szCs w:val="21"/>
                <w:highlight w:val="none"/>
              </w:rPr>
            </w:pPr>
            <w:r>
              <w:rPr>
                <w:rFonts w:hAnsi="宋体"/>
                <w:bCs/>
                <w:szCs w:val="21"/>
                <w:highlight w:val="none"/>
              </w:rPr>
              <w:t>≥300</w:t>
            </w:r>
          </w:p>
        </w:tc>
      </w:tr>
      <w:tr>
        <w:trPr>
          <w:trHeight w:val="351" w:hRule="atLeast"/>
        </w:trPr>
        <w:tc>
          <w:tcPr>
            <w:tcW w:w="3114" w:type="dxa"/>
            <w:vMerge w:val="continue"/>
            <w:tcBorders>
              <w:tl2br w:val="nil"/>
              <w:tr2bl w:val="nil"/>
            </w:tcBorders>
            <w:vAlign w:val="center"/>
          </w:tcPr>
          <w:p>
            <w:pPr>
              <w:snapToGrid w:val="0"/>
              <w:spacing w:line="240" w:lineRule="atLeast"/>
              <w:jc w:val="center"/>
              <w:textAlignment w:val="center"/>
              <w:rPr>
                <w:rFonts w:hAnsi="宋体"/>
                <w:bCs/>
                <w:szCs w:val="21"/>
                <w:highlight w:val="none"/>
              </w:rPr>
            </w:pPr>
          </w:p>
        </w:tc>
        <w:tc>
          <w:tcPr>
            <w:tcW w:w="3115" w:type="dxa"/>
            <w:tcBorders>
              <w:tl2br w:val="nil"/>
              <w:tr2bl w:val="nil"/>
            </w:tcBorders>
            <w:vAlign w:val="center"/>
          </w:tcPr>
          <w:p>
            <w:pPr>
              <w:snapToGrid w:val="0"/>
              <w:spacing w:line="240" w:lineRule="atLeast"/>
              <w:jc w:val="center"/>
              <w:textAlignment w:val="center"/>
              <w:rPr>
                <w:rFonts w:hAnsi="宋体"/>
                <w:bCs/>
                <w:szCs w:val="21"/>
                <w:highlight w:val="none"/>
              </w:rPr>
            </w:pPr>
            <w:r>
              <w:rPr>
                <w:rFonts w:hAnsi="宋体"/>
                <w:bCs/>
                <w:szCs w:val="21"/>
                <w:highlight w:val="none"/>
              </w:rPr>
              <w:t>30min</w:t>
            </w:r>
          </w:p>
        </w:tc>
        <w:tc>
          <w:tcPr>
            <w:tcW w:w="3116" w:type="dxa"/>
            <w:tcBorders>
              <w:tl2br w:val="nil"/>
              <w:tr2bl w:val="nil"/>
            </w:tcBorders>
            <w:vAlign w:val="center"/>
          </w:tcPr>
          <w:p>
            <w:pPr>
              <w:snapToGrid w:val="0"/>
              <w:spacing w:line="240" w:lineRule="atLeast"/>
              <w:jc w:val="center"/>
              <w:textAlignment w:val="center"/>
              <w:rPr>
                <w:rFonts w:hAnsi="宋体"/>
                <w:bCs/>
                <w:szCs w:val="21"/>
                <w:highlight w:val="none"/>
              </w:rPr>
            </w:pPr>
            <w:r>
              <w:rPr>
                <w:rFonts w:hAnsi="宋体"/>
                <w:bCs/>
                <w:szCs w:val="21"/>
                <w:highlight w:val="none"/>
              </w:rPr>
              <w:t>≥260</w:t>
            </w:r>
          </w:p>
        </w:tc>
      </w:tr>
      <w:tr>
        <w:trPr>
          <w:trHeight w:val="351" w:hRule="atLeast"/>
        </w:trPr>
        <w:tc>
          <w:tcPr>
            <w:tcW w:w="6229" w:type="dxa"/>
            <w:gridSpan w:val="2"/>
            <w:tcBorders>
              <w:tl2br w:val="nil"/>
              <w:tr2bl w:val="nil"/>
            </w:tcBorders>
            <w:vAlign w:val="center"/>
          </w:tcPr>
          <w:p>
            <w:pPr>
              <w:snapToGrid w:val="0"/>
              <w:spacing w:line="240" w:lineRule="atLeast"/>
              <w:jc w:val="center"/>
              <w:textAlignment w:val="center"/>
              <w:rPr>
                <w:rFonts w:hAnsi="宋体"/>
                <w:bCs/>
                <w:szCs w:val="21"/>
                <w:highlight w:val="none"/>
              </w:rPr>
            </w:pPr>
            <w:r>
              <w:rPr>
                <w:rFonts w:hAnsi="宋体"/>
                <w:bCs/>
                <w:szCs w:val="21"/>
                <w:highlight w:val="none"/>
              </w:rPr>
              <w:t>泌水率（%）</w:t>
            </w:r>
          </w:p>
        </w:tc>
        <w:tc>
          <w:tcPr>
            <w:tcW w:w="3116" w:type="dxa"/>
            <w:tcBorders>
              <w:tl2br w:val="nil"/>
              <w:tr2bl w:val="nil"/>
            </w:tcBorders>
            <w:vAlign w:val="center"/>
          </w:tcPr>
          <w:p>
            <w:pPr>
              <w:snapToGrid w:val="0"/>
              <w:spacing w:line="240" w:lineRule="atLeast"/>
              <w:jc w:val="center"/>
              <w:textAlignment w:val="center"/>
              <w:rPr>
                <w:rFonts w:hAnsi="宋体"/>
                <w:bCs/>
                <w:szCs w:val="21"/>
                <w:highlight w:val="none"/>
              </w:rPr>
            </w:pPr>
            <w:r>
              <w:rPr>
                <w:rFonts w:hAnsi="宋体"/>
                <w:bCs/>
                <w:szCs w:val="21"/>
                <w:highlight w:val="none"/>
              </w:rPr>
              <w:t>0</w:t>
            </w:r>
          </w:p>
        </w:tc>
      </w:tr>
    </w:tbl>
    <w:p>
      <w:pPr>
        <w:rPr>
          <w:b/>
          <w:highlight w:val="none"/>
        </w:rPr>
      </w:pPr>
      <w:bookmarkStart w:id="95" w:name="OLE_LINK11"/>
      <w:bookmarkStart w:id="96" w:name="OLE_LINK13"/>
    </w:p>
    <w:p>
      <w:pPr>
        <w:rPr>
          <w:highlight w:val="none"/>
        </w:rPr>
      </w:pPr>
      <w:r>
        <w:rPr>
          <w:b/>
          <w:highlight w:val="none"/>
        </w:rPr>
        <w:t xml:space="preserve">5.2.4 </w:t>
      </w:r>
      <w:r>
        <w:rPr>
          <w:rFonts w:hint="eastAsia"/>
          <w:highlight w:val="none"/>
        </w:rPr>
        <w:t>连接用焊接材料、螺栓和锚栓等紧固件材料应符合</w:t>
      </w:r>
      <w:r>
        <w:rPr>
          <w:highlight w:val="none"/>
        </w:rPr>
        <w:t>GB 50017</w:t>
      </w:r>
      <w:r>
        <w:rPr>
          <w:rFonts w:hint="eastAsia"/>
          <w:highlight w:val="none"/>
        </w:rPr>
        <w:t>、</w:t>
      </w:r>
      <w:r>
        <w:rPr>
          <w:highlight w:val="none"/>
        </w:rPr>
        <w:t>GB 50661</w:t>
      </w:r>
      <w:r>
        <w:rPr>
          <w:rFonts w:hint="eastAsia"/>
          <w:highlight w:val="none"/>
        </w:rPr>
        <w:t>和</w:t>
      </w:r>
      <w:r>
        <w:rPr>
          <w:highlight w:val="none"/>
        </w:rPr>
        <w:t>JGJ 18</w:t>
      </w:r>
      <w:r>
        <w:rPr>
          <w:rFonts w:hint="eastAsia"/>
          <w:highlight w:val="none"/>
        </w:rPr>
        <w:t>的规定。</w:t>
      </w:r>
    </w:p>
    <w:bookmarkEnd w:id="95"/>
    <w:bookmarkEnd w:id="96"/>
    <w:p>
      <w:pPr>
        <w:widowControl/>
        <w:spacing w:before="249" w:after="249"/>
        <w:jc w:val="left"/>
        <w:rPr>
          <w:rFonts w:eastAsia="黑体"/>
          <w:kern w:val="0"/>
          <w:szCs w:val="21"/>
          <w:highlight w:val="none"/>
        </w:rPr>
      </w:pPr>
      <w:bookmarkStart w:id="97" w:name="_Toc213316649"/>
      <w:bookmarkStart w:id="98" w:name="OLE_LINK14"/>
      <w:bookmarkStart w:id="99" w:name="OLE_LINK15"/>
      <w:r>
        <w:rPr>
          <w:rFonts w:eastAsia="黑体"/>
          <w:kern w:val="0"/>
          <w:szCs w:val="21"/>
          <w:highlight w:val="none"/>
        </w:rPr>
        <w:t xml:space="preserve">5.3 </w:t>
      </w:r>
      <w:r>
        <w:rPr>
          <w:rFonts w:hint="eastAsia" w:eastAsia="黑体"/>
          <w:kern w:val="0"/>
          <w:szCs w:val="21"/>
          <w:highlight w:val="none"/>
        </w:rPr>
        <w:t>其 他 材 料</w:t>
      </w:r>
      <w:bookmarkEnd w:id="97"/>
    </w:p>
    <w:p>
      <w:pPr>
        <w:ind w:left="562" w:hangingChars="200"/>
        <w:rPr>
          <w:rFonts w:hAnsi="宋体"/>
          <w:bCs/>
          <w:highlight w:val="none"/>
        </w:rPr>
      </w:pPr>
      <w:r>
        <w:rPr>
          <w:rFonts w:hAnsi="宋体"/>
          <w:b/>
          <w:highlight w:val="none"/>
        </w:rPr>
        <w:t xml:space="preserve">5.3.1 </w:t>
      </w:r>
      <w:r>
        <w:rPr>
          <w:rFonts w:hint="eastAsia" w:hAnsi="宋体"/>
          <w:bCs/>
          <w:highlight w:val="none"/>
        </w:rPr>
        <w:t>密封材料选用应符合下列规定：</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rFonts w:hint="eastAsia" w:hAnsi="宋体"/>
          <w:b w:val="0"/>
          <w:bCs w:val="0"/>
          <w:color w:val="000000"/>
          <w:highlight w:val="none"/>
        </w:rPr>
      </w:pPr>
      <w:r>
        <w:rPr>
          <w:rFonts w:hint="eastAsia" w:hAnsi="宋体"/>
          <w:b w:val="0"/>
          <w:bCs w:val="0"/>
          <w:color w:val="000000"/>
          <w:highlight w:val="none"/>
        </w:rPr>
        <w:t>1）密封胶应与混凝土具有相容性，其抗剪切和伸缩变形能力应满足设计要求；</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rFonts w:hint="eastAsia" w:hAnsi="宋体"/>
          <w:b w:val="0"/>
          <w:bCs w:val="0"/>
          <w:color w:val="000000"/>
          <w:highlight w:val="none"/>
        </w:rPr>
      </w:pPr>
      <w:r>
        <w:rPr>
          <w:rFonts w:hint="eastAsia" w:hAnsi="宋体"/>
          <w:b w:val="0"/>
          <w:bCs w:val="0"/>
          <w:color w:val="000000"/>
          <w:highlight w:val="none"/>
        </w:rPr>
        <w:t>2）应具有相应的防霉、防水、耐候等性能。</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rFonts w:hint="eastAsia" w:hAnsi="宋体"/>
          <w:b w:val="0"/>
          <w:bCs w:val="0"/>
          <w:color w:val="000000"/>
          <w:highlight w:val="none"/>
        </w:rPr>
      </w:pPr>
      <w:r>
        <w:rPr>
          <w:rFonts w:hint="eastAsia" w:hAnsi="宋体"/>
          <w:b w:val="0"/>
          <w:bCs w:val="0"/>
          <w:color w:val="000000"/>
          <w:highlight w:val="none"/>
        </w:rPr>
        <w:t>3）硅酮、聚氨酯类密封胶性能应分别符合GB 55030、GB/T 14683、JC/T 482的规定。</w:t>
      </w:r>
    </w:p>
    <w:p>
      <w:pPr>
        <w:rPr>
          <w:rFonts w:hAnsi="宋体"/>
          <w:bCs/>
          <w:color w:val="000000"/>
          <w:highlight w:val="none"/>
        </w:rPr>
      </w:pPr>
      <w:r>
        <w:rPr>
          <w:rFonts w:hint="eastAsia" w:hAnsi="宋体"/>
          <w:b/>
          <w:bCs/>
          <w:color w:val="000000"/>
          <w:highlight w:val="none"/>
        </w:rPr>
        <w:t xml:space="preserve">5.3.2 </w:t>
      </w:r>
      <w:r>
        <w:rPr>
          <w:rFonts w:hint="eastAsia" w:hAnsi="宋体"/>
          <w:bCs/>
          <w:color w:val="000000"/>
          <w:highlight w:val="none"/>
        </w:rPr>
        <w:t>电缆沟预制构件间接缝密封应采用橡胶止水条或遇水膨胀止水胶条。胶条的规格应根据电缆沟预制构件接缝截面形状与尺寸确定，物理力学性能应符合</w:t>
      </w:r>
      <w:r>
        <w:rPr>
          <w:rFonts w:hAnsi="宋体"/>
          <w:bCs/>
          <w:color w:val="000000"/>
          <w:highlight w:val="none"/>
        </w:rPr>
        <w:t>GB/T 18173.2</w:t>
      </w:r>
      <w:r>
        <w:rPr>
          <w:rFonts w:hint="eastAsia" w:hAnsi="宋体"/>
          <w:bCs/>
          <w:color w:val="000000"/>
          <w:highlight w:val="none"/>
        </w:rPr>
        <w:t>的规定。</w:t>
      </w:r>
    </w:p>
    <w:p>
      <w:pPr>
        <w:rPr>
          <w:rFonts w:hAnsi="宋体"/>
          <w:bCs/>
          <w:color w:val="000000"/>
          <w:highlight w:val="none"/>
        </w:rPr>
      </w:pPr>
      <w:r>
        <w:rPr>
          <w:rFonts w:hint="eastAsia" w:hAnsi="宋体"/>
          <w:b/>
          <w:bCs/>
          <w:color w:val="000000"/>
          <w:highlight w:val="none"/>
        </w:rPr>
        <w:t xml:space="preserve">5.3.3 </w:t>
      </w:r>
      <w:r>
        <w:rPr>
          <w:rFonts w:hint="eastAsia" w:ascii="Segoe UI" w:hAnsi="Segoe UI" w:cs="Segoe UI"/>
          <w:color w:val="0F1115"/>
          <w:highlight w:val="none"/>
          <w:shd w:val="clear" w:color="auto" w:fill="FFFFFF"/>
        </w:rPr>
        <w:t>装配式围墙结构混凝土表面保护液选用应符合下列规定：</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rFonts w:hint="eastAsia" w:hAnsi="宋体"/>
          <w:b w:val="0"/>
          <w:bCs w:val="0"/>
          <w:color w:val="000000"/>
          <w:highlight w:val="none"/>
        </w:rPr>
      </w:pPr>
      <w:r>
        <w:rPr>
          <w:rFonts w:hint="eastAsia" w:hAnsi="宋体"/>
          <w:b w:val="0"/>
          <w:bCs w:val="0"/>
          <w:color w:val="000000"/>
          <w:highlight w:val="none"/>
        </w:rPr>
        <w:t>1）应选用环保材料，VOC等有害物质限量应符合JC 1066中A级产品的规定；</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rFonts w:hint="eastAsia" w:hAnsi="宋体"/>
          <w:b w:val="0"/>
          <w:bCs w:val="0"/>
          <w:color w:val="000000"/>
          <w:highlight w:val="none"/>
        </w:rPr>
      </w:pPr>
      <w:r>
        <w:rPr>
          <w:rFonts w:hint="eastAsia" w:hAnsi="宋体"/>
          <w:b w:val="0"/>
          <w:bCs w:val="0"/>
          <w:color w:val="000000"/>
          <w:highlight w:val="none"/>
        </w:rPr>
        <w:t>2）耐碱性、耐水性和耐久性应满足GB/T 9755的规定。</w:t>
      </w:r>
    </w:p>
    <w:bookmarkEnd w:id="98"/>
    <w:bookmarkEnd w:id="99"/>
    <w:p>
      <w:pPr>
        <w:pStyle w:val="4"/>
        <w:pageBreakBefore w:val="0"/>
        <w:spacing w:before="312" w:after="312"/>
        <w:ind w:left="0" w:firstLine="0"/>
        <w:jc w:val="both"/>
        <w:rPr>
          <w:rFonts w:ascii="黑体" w:hAnsi="黑体" w:eastAsia="黑体" w:cs="黑体"/>
          <w:b w:val="0"/>
          <w:sz w:val="21"/>
          <w:szCs w:val="21"/>
          <w:highlight w:val="none"/>
        </w:rPr>
      </w:pPr>
      <w:bookmarkStart w:id="100" w:name="_Toc229386577"/>
      <w:r>
        <w:rPr>
          <w:rFonts w:ascii="黑体" w:hAnsi="黑体" w:eastAsia="黑体" w:cs="黑体"/>
          <w:b w:val="0"/>
          <w:sz w:val="21"/>
          <w:szCs w:val="21"/>
          <w:highlight w:val="none"/>
        </w:rPr>
        <w:t xml:space="preserve">6 </w:t>
      </w:r>
      <w:r>
        <w:rPr>
          <w:rFonts w:hint="eastAsia" w:ascii="黑体" w:hAnsi="黑体" w:eastAsia="黑体" w:cs="黑体"/>
          <w:b w:val="0"/>
          <w:sz w:val="21"/>
          <w:szCs w:val="21"/>
          <w:highlight w:val="none"/>
        </w:rPr>
        <w:t>作用和作用组合</w:t>
      </w:r>
      <w:bookmarkEnd w:id="100"/>
    </w:p>
    <w:p>
      <w:pPr>
        <w:widowControl/>
        <w:spacing w:before="249" w:after="249"/>
        <w:jc w:val="left"/>
        <w:rPr>
          <w:rFonts w:eastAsia="黑体"/>
          <w:kern w:val="0"/>
          <w:szCs w:val="21"/>
          <w:highlight w:val="none"/>
        </w:rPr>
      </w:pPr>
      <w:bookmarkStart w:id="101" w:name="_Toc213316651"/>
      <w:r>
        <w:rPr>
          <w:rFonts w:eastAsia="黑体"/>
          <w:kern w:val="0"/>
          <w:szCs w:val="21"/>
          <w:highlight w:val="none"/>
        </w:rPr>
        <w:t xml:space="preserve">6.1 </w:t>
      </w:r>
      <w:r>
        <w:rPr>
          <w:rFonts w:hint="eastAsia" w:eastAsia="黑体"/>
          <w:kern w:val="0"/>
          <w:szCs w:val="21"/>
          <w:highlight w:val="none"/>
        </w:rPr>
        <w:t>作 用 分 类</w:t>
      </w:r>
      <w:bookmarkEnd w:id="101"/>
    </w:p>
    <w:p>
      <w:pPr>
        <w:rPr>
          <w:highlight w:val="none"/>
        </w:rPr>
      </w:pPr>
      <w:r>
        <w:rPr>
          <w:rFonts w:hint="eastAsia"/>
          <w:b/>
          <w:highlight w:val="none"/>
        </w:rPr>
        <w:t xml:space="preserve">6.1.1 </w:t>
      </w:r>
      <w:r>
        <w:rPr>
          <w:rFonts w:hint="eastAsia"/>
          <w:highlight w:val="none"/>
        </w:rPr>
        <w:t>装配式围墙上的作用</w:t>
      </w:r>
      <w:r>
        <w:rPr>
          <w:highlight w:val="none"/>
        </w:rPr>
        <w:t>根据时间变化特性可分为下列类型：</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rFonts w:hint="eastAsia" w:hAnsi="宋体"/>
          <w:b w:val="0"/>
          <w:bCs w:val="0"/>
          <w:color w:val="000000"/>
          <w:highlight w:val="none"/>
        </w:rPr>
      </w:pPr>
      <w:r>
        <w:rPr>
          <w:rFonts w:hint="eastAsia" w:hAnsi="宋体"/>
          <w:b w:val="0"/>
          <w:bCs w:val="0"/>
          <w:color w:val="000000"/>
          <w:highlight w:val="none"/>
        </w:rPr>
        <w:t>1）永久作用：包括结构自重及其上固定的声屏障、电子围栏和灯具等设施的重量。</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rFonts w:hint="eastAsia" w:hAnsi="宋体"/>
          <w:b w:val="0"/>
          <w:bCs w:val="0"/>
          <w:color w:val="000000"/>
          <w:highlight w:val="none"/>
        </w:rPr>
      </w:pPr>
      <w:r>
        <w:rPr>
          <w:rFonts w:hint="eastAsia" w:hAnsi="宋体"/>
          <w:b w:val="0"/>
          <w:bCs w:val="0"/>
          <w:color w:val="000000"/>
          <w:highlight w:val="none"/>
        </w:rPr>
        <w:t>2）可变作用：包括风荷载；</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rFonts w:hint="eastAsia" w:hAnsi="宋体"/>
          <w:b w:val="0"/>
          <w:bCs w:val="0"/>
          <w:color w:val="000000"/>
          <w:highlight w:val="none"/>
        </w:rPr>
      </w:pPr>
      <w:r>
        <w:rPr>
          <w:rFonts w:hint="eastAsia" w:hAnsi="宋体"/>
          <w:b w:val="0"/>
          <w:bCs w:val="0"/>
          <w:color w:val="000000"/>
          <w:highlight w:val="none"/>
        </w:rPr>
        <w:t>3）偶然作用：包括地震作用。</w:t>
      </w:r>
    </w:p>
    <w:p>
      <w:pPr>
        <w:rPr>
          <w:highlight w:val="none"/>
        </w:rPr>
      </w:pPr>
      <w:r>
        <w:rPr>
          <w:b/>
          <w:highlight w:val="none"/>
        </w:rPr>
        <w:t xml:space="preserve">6.1.2 </w:t>
      </w:r>
      <w:r>
        <w:rPr>
          <w:rFonts w:hint="eastAsia"/>
          <w:highlight w:val="none"/>
        </w:rPr>
        <w:t>装配式电缆沟上的作用根据时间变化特性可分为下列类型：</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rFonts w:hint="eastAsia" w:hAnsi="宋体"/>
          <w:b w:val="0"/>
          <w:bCs w:val="0"/>
          <w:color w:val="000000"/>
          <w:highlight w:val="none"/>
        </w:rPr>
      </w:pPr>
      <w:r>
        <w:rPr>
          <w:rFonts w:hint="eastAsia" w:hAnsi="宋体"/>
          <w:b w:val="0"/>
          <w:bCs w:val="0"/>
          <w:color w:val="000000"/>
          <w:highlight w:val="none"/>
        </w:rPr>
        <w:t>1）永久作用：包括结构自重、电缆荷载、土压力、水压力以及电缆支架及其附件的自重等；</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rFonts w:hint="eastAsia" w:hAnsi="宋体"/>
          <w:b w:val="0"/>
          <w:bCs w:val="0"/>
          <w:color w:val="000000"/>
          <w:highlight w:val="none"/>
        </w:rPr>
      </w:pPr>
      <w:r>
        <w:rPr>
          <w:rFonts w:hint="eastAsia" w:hAnsi="宋体"/>
          <w:b w:val="0"/>
          <w:bCs w:val="0"/>
          <w:color w:val="000000"/>
          <w:highlight w:val="none"/>
        </w:rPr>
        <w:t>2）可变作用：包括地面活荷载、地面车辆荷载以及沟内积水、施工或检修荷载等。</w:t>
      </w:r>
    </w:p>
    <w:p>
      <w:pPr>
        <w:widowControl/>
        <w:spacing w:before="249" w:after="249"/>
        <w:jc w:val="left"/>
        <w:rPr>
          <w:rFonts w:eastAsia="黑体"/>
          <w:kern w:val="0"/>
          <w:szCs w:val="21"/>
          <w:highlight w:val="none"/>
        </w:rPr>
      </w:pPr>
      <w:bookmarkStart w:id="102" w:name="_Toc213316652"/>
      <w:r>
        <w:rPr>
          <w:rFonts w:eastAsia="黑体"/>
          <w:kern w:val="0"/>
          <w:szCs w:val="21"/>
          <w:highlight w:val="none"/>
        </w:rPr>
        <w:t xml:space="preserve">6.2 </w:t>
      </w:r>
      <w:r>
        <w:rPr>
          <w:rFonts w:hint="eastAsia" w:eastAsia="黑体"/>
          <w:kern w:val="0"/>
          <w:szCs w:val="21"/>
          <w:highlight w:val="none"/>
        </w:rPr>
        <w:t>作用代表值</w:t>
      </w:r>
      <w:bookmarkEnd w:id="102"/>
    </w:p>
    <w:p>
      <w:pPr>
        <w:rPr>
          <w:highlight w:val="none"/>
        </w:rPr>
      </w:pPr>
      <w:r>
        <w:rPr>
          <w:b/>
          <w:highlight w:val="none"/>
        </w:rPr>
        <w:t xml:space="preserve">6.2.1 </w:t>
      </w:r>
      <w:r>
        <w:rPr>
          <w:rFonts w:hint="eastAsia"/>
          <w:highlight w:val="none"/>
        </w:rPr>
        <w:t>装配式围墙和电缆沟设计时，对不同作用应采用下列代表值：</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rFonts w:hint="eastAsia" w:hAnsi="宋体"/>
          <w:b w:val="0"/>
          <w:bCs w:val="0"/>
          <w:color w:val="000000"/>
          <w:highlight w:val="none"/>
        </w:rPr>
      </w:pPr>
      <w:r>
        <w:rPr>
          <w:rFonts w:hint="eastAsia" w:hAnsi="宋体"/>
          <w:b w:val="0"/>
          <w:bCs w:val="0"/>
          <w:color w:val="000000"/>
          <w:highlight w:val="none"/>
        </w:rPr>
        <w:t>1）永久作用应采用标准值；</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rFonts w:hint="eastAsia" w:hAnsi="宋体"/>
          <w:b w:val="0"/>
          <w:bCs w:val="0"/>
          <w:color w:val="000000"/>
          <w:highlight w:val="none"/>
        </w:rPr>
      </w:pPr>
      <w:r>
        <w:rPr>
          <w:rFonts w:hint="eastAsia" w:hAnsi="宋体"/>
          <w:b w:val="0"/>
          <w:bCs w:val="0"/>
          <w:color w:val="000000"/>
          <w:highlight w:val="none"/>
        </w:rPr>
        <w:t>2）可变作用应根据设计要求采用标准值、组合值或准永久值；</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rFonts w:hint="eastAsia" w:hAnsi="宋体"/>
          <w:b w:val="0"/>
          <w:bCs w:val="0"/>
          <w:color w:val="000000"/>
          <w:highlight w:val="none"/>
        </w:rPr>
      </w:pPr>
      <w:r>
        <w:rPr>
          <w:rFonts w:hint="eastAsia" w:hAnsi="宋体"/>
          <w:b w:val="0"/>
          <w:bCs w:val="0"/>
          <w:color w:val="000000"/>
          <w:highlight w:val="none"/>
        </w:rPr>
        <w:t>3）偶然作用应按结构设计使用特点确定代表值；</w:t>
      </w:r>
    </w:p>
    <w:p>
      <w:pPr>
        <w:widowControl/>
        <w:spacing w:before="249" w:after="249"/>
        <w:jc w:val="left"/>
        <w:rPr>
          <w:rFonts w:eastAsia="黑体"/>
          <w:kern w:val="0"/>
          <w:szCs w:val="21"/>
          <w:highlight w:val="none"/>
        </w:rPr>
      </w:pPr>
      <w:bookmarkStart w:id="103" w:name="_Toc427266683"/>
      <w:bookmarkEnd w:id="103"/>
      <w:bookmarkStart w:id="104" w:name="_Toc427262236"/>
      <w:bookmarkEnd w:id="104"/>
      <w:bookmarkStart w:id="105" w:name="_Toc427573964"/>
      <w:bookmarkEnd w:id="105"/>
      <w:bookmarkStart w:id="106" w:name="_Toc427262198"/>
      <w:bookmarkEnd w:id="106"/>
      <w:bookmarkStart w:id="107" w:name="_Toc427262018"/>
      <w:bookmarkEnd w:id="107"/>
      <w:bookmarkStart w:id="108" w:name="_Toc427262073"/>
      <w:bookmarkEnd w:id="108"/>
      <w:bookmarkStart w:id="109" w:name="_Toc427262039"/>
      <w:bookmarkEnd w:id="109"/>
      <w:bookmarkStart w:id="110" w:name="_Toc427573996"/>
      <w:bookmarkEnd w:id="110"/>
      <w:bookmarkStart w:id="111" w:name="_Toc427262214"/>
      <w:bookmarkEnd w:id="111"/>
      <w:bookmarkStart w:id="112" w:name="_Toc427266778"/>
      <w:bookmarkEnd w:id="112"/>
      <w:bookmarkStart w:id="113" w:name="_Toc427262249"/>
      <w:bookmarkEnd w:id="113"/>
      <w:bookmarkStart w:id="114" w:name="_Toc213316653"/>
      <w:bookmarkStart w:id="115" w:name="OLE_LINK17"/>
      <w:bookmarkStart w:id="116" w:name="OLE_LINK16"/>
      <w:bookmarkStart w:id="117" w:name="_Toc427266793"/>
      <w:bookmarkStart w:id="118" w:name="_Toc427573982"/>
      <w:bookmarkStart w:id="119" w:name="_Toc427574014"/>
      <w:bookmarkStart w:id="120" w:name="_Toc427266698"/>
      <w:r>
        <w:rPr>
          <w:rFonts w:eastAsia="黑体"/>
          <w:kern w:val="0"/>
          <w:szCs w:val="21"/>
          <w:highlight w:val="none"/>
        </w:rPr>
        <w:t xml:space="preserve">6.3 </w:t>
      </w:r>
      <w:r>
        <w:rPr>
          <w:rFonts w:hint="eastAsia" w:eastAsia="黑体"/>
          <w:kern w:val="0"/>
          <w:szCs w:val="21"/>
          <w:highlight w:val="none"/>
        </w:rPr>
        <w:t>结 构 作 用</w:t>
      </w:r>
      <w:bookmarkEnd w:id="114"/>
    </w:p>
    <w:p>
      <w:pPr>
        <w:rPr>
          <w:highlight w:val="none"/>
        </w:rPr>
      </w:pPr>
      <w:bookmarkStart w:id="121" w:name="OLE_LINK25"/>
      <w:bookmarkStart w:id="122" w:name="OLE_LINK24"/>
      <w:r>
        <w:rPr>
          <w:b/>
          <w:highlight w:val="none"/>
        </w:rPr>
        <w:t>6.3.1</w:t>
      </w:r>
      <w:bookmarkEnd w:id="115"/>
      <w:bookmarkEnd w:id="116"/>
      <w:bookmarkEnd w:id="121"/>
      <w:bookmarkEnd w:id="122"/>
      <w:r>
        <w:rPr>
          <w:rFonts w:hint="eastAsia"/>
          <w:b/>
          <w:highlight w:val="none"/>
          <w:lang w:val="en-US" w:eastAsia="zh-CN"/>
        </w:rPr>
        <w:t xml:space="preserve"> </w:t>
      </w:r>
      <w:r>
        <w:rPr>
          <w:highlight w:val="none"/>
        </w:rPr>
        <w:t>电缆沟电缆荷载标准值应满足电气工艺要求。方案设计阶段无确切资料时，单侧单层支架上的电缆荷载标准不宜小于</w:t>
      </w:r>
      <w:r>
        <w:rPr>
          <w:rFonts w:hint="eastAsia"/>
          <w:highlight w:val="none"/>
        </w:rPr>
        <w:t>2.0kN/m</w:t>
      </w:r>
      <w:r>
        <w:rPr>
          <w:highlight w:val="none"/>
        </w:rPr>
        <w:t>。</w:t>
      </w:r>
    </w:p>
    <w:p>
      <w:pPr>
        <w:rPr>
          <w:highlight w:val="none"/>
        </w:rPr>
      </w:pPr>
      <w:r>
        <w:rPr>
          <w:b/>
          <w:szCs w:val="21"/>
          <w:highlight w:val="none"/>
        </w:rPr>
        <w:t xml:space="preserve">6.3.2 </w:t>
      </w:r>
      <w:r>
        <w:rPr>
          <w:rFonts w:hint="eastAsia"/>
          <w:szCs w:val="21"/>
          <w:highlight w:val="none"/>
        </w:rPr>
        <w:t>电缆沟地面荷载应符合下列规定：</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szCs w:val="21"/>
          <w:highlight w:val="none"/>
        </w:rPr>
      </w:pPr>
      <w:r>
        <w:rPr>
          <w:rFonts w:hint="eastAsia"/>
          <w:b/>
          <w:szCs w:val="21"/>
          <w:highlight w:val="none"/>
        </w:rPr>
        <w:t>1</w:t>
      </w:r>
      <w:r>
        <w:rPr>
          <w:rFonts w:hint="eastAsia"/>
          <w:b/>
          <w:highlight w:val="none"/>
        </w:rPr>
        <w:t>）</w:t>
      </w:r>
      <w:r>
        <w:rPr>
          <w:rFonts w:hint="eastAsia"/>
          <w:highlight w:val="none"/>
        </w:rPr>
        <w:t>没有车辆时，不应小于</w:t>
      </w:r>
      <w:r>
        <w:rPr>
          <w:highlight w:val="none"/>
        </w:rPr>
        <w:t>10.0kN/m²</w:t>
      </w:r>
      <w:r>
        <w:rPr>
          <w:rFonts w:hint="eastAsia"/>
          <w:szCs w:val="21"/>
          <w:highlight w:val="none"/>
        </w:rPr>
        <w:t>；</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szCs w:val="21"/>
          <w:highlight w:val="none"/>
        </w:rPr>
        <w:t>2</w:t>
      </w:r>
      <w:r>
        <w:rPr>
          <w:rFonts w:hint="eastAsia"/>
          <w:b/>
          <w:highlight w:val="none"/>
        </w:rPr>
        <w:t>）</w:t>
      </w:r>
      <w:r>
        <w:rPr>
          <w:rFonts w:hint="eastAsia"/>
          <w:highlight w:val="none"/>
        </w:rPr>
        <w:t>有车辆通过时，不宜小于20.0kN/m²；</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szCs w:val="21"/>
          <w:highlight w:val="none"/>
        </w:rPr>
      </w:pPr>
      <w:r>
        <w:rPr>
          <w:b/>
          <w:szCs w:val="21"/>
          <w:highlight w:val="none"/>
        </w:rPr>
        <w:t>3</w:t>
      </w:r>
      <w:r>
        <w:rPr>
          <w:rFonts w:hint="eastAsia"/>
          <w:b/>
          <w:highlight w:val="none"/>
        </w:rPr>
        <w:t>）</w:t>
      </w:r>
      <w:r>
        <w:rPr>
          <w:rFonts w:hint="eastAsia"/>
          <w:b w:val="0"/>
          <w:bCs/>
          <w:szCs w:val="21"/>
          <w:highlight w:val="none"/>
        </w:rPr>
        <w:t>当重型车辆通过时，宜通过计算确定。</w:t>
      </w:r>
    </w:p>
    <w:p>
      <w:pPr>
        <w:ind w:left="562" w:hangingChars="200"/>
        <w:rPr>
          <w:szCs w:val="21"/>
          <w:highlight w:val="none"/>
        </w:rPr>
      </w:pPr>
      <w:r>
        <w:rPr>
          <w:rFonts w:hint="eastAsia"/>
          <w:b/>
          <w:szCs w:val="21"/>
          <w:highlight w:val="none"/>
        </w:rPr>
        <w:t xml:space="preserve">6.3.3 </w:t>
      </w:r>
      <w:r>
        <w:rPr>
          <w:szCs w:val="21"/>
          <w:highlight w:val="none"/>
        </w:rPr>
        <w:t>电缆沟盖板的竖向活荷载标准值应符合下列规定：</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1</w:t>
      </w:r>
      <w:r>
        <w:rPr>
          <w:rFonts w:hint="eastAsia"/>
          <w:b/>
          <w:highlight w:val="none"/>
        </w:rPr>
        <w:t>）</w:t>
      </w:r>
      <w:r>
        <w:rPr>
          <w:highlight w:val="none"/>
        </w:rPr>
        <w:t>室外地面上及室内无车辆通行区域的盖板，不应小于4.0 kN/m²；</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2</w:t>
      </w:r>
      <w:r>
        <w:rPr>
          <w:rFonts w:hint="eastAsia"/>
          <w:b/>
          <w:highlight w:val="none"/>
        </w:rPr>
        <w:t>）</w:t>
      </w:r>
      <w:r>
        <w:rPr>
          <w:highlight w:val="none"/>
        </w:rPr>
        <w:t>有车辆通行或堆放物料的盖板，应按实际工况计算且不应小于10.0kN/m²</w:t>
      </w:r>
      <w:r>
        <w:rPr>
          <w:rFonts w:hint="eastAsia"/>
          <w:highlight w:val="none"/>
        </w:rPr>
        <w:t>。</w:t>
      </w:r>
    </w:p>
    <w:p>
      <w:pPr>
        <w:rPr>
          <w:szCs w:val="21"/>
          <w:highlight w:val="none"/>
        </w:rPr>
      </w:pPr>
      <w:r>
        <w:rPr>
          <w:rFonts w:hint="eastAsia"/>
          <w:b/>
          <w:szCs w:val="21"/>
          <w:highlight w:val="none"/>
        </w:rPr>
        <w:t xml:space="preserve">6.3.4 </w:t>
      </w:r>
      <w:r>
        <w:rPr>
          <w:rFonts w:hint="eastAsia"/>
          <w:szCs w:val="21"/>
          <w:highlight w:val="none"/>
        </w:rPr>
        <w:t>电缆沟侧向土压力</w:t>
      </w:r>
      <w:bookmarkStart w:id="123" w:name="_Hlk212468526"/>
      <w:r>
        <w:rPr>
          <w:rFonts w:hint="eastAsia"/>
          <w:szCs w:val="21"/>
          <w:highlight w:val="none"/>
        </w:rPr>
        <w:t>应按下列公式计算：</w:t>
      </w:r>
      <w:bookmarkEnd w:id="123"/>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szCs w:val="21"/>
          <w:highlight w:val="none"/>
        </w:rPr>
      </w:pPr>
      <w:r>
        <w:rPr>
          <w:b/>
          <w:szCs w:val="21"/>
          <w:highlight w:val="none"/>
        </w:rPr>
        <w:t>1</w:t>
      </w:r>
      <w:r>
        <w:rPr>
          <w:rFonts w:hint="eastAsia"/>
          <w:b/>
          <w:highlight w:val="none"/>
        </w:rPr>
        <w:t>）</w:t>
      </w:r>
      <w:r>
        <w:rPr>
          <w:highlight w:val="none"/>
        </w:rPr>
        <w:t>无</w:t>
      </w:r>
      <w:r>
        <w:rPr>
          <w:rFonts w:hint="eastAsia" w:hAnsi="宋体"/>
          <w:b w:val="0"/>
          <w:bCs w:val="0"/>
          <w:color w:val="000000"/>
          <w:highlight w:val="none"/>
        </w:rPr>
        <w:t>地下水</w:t>
      </w:r>
      <w:r>
        <w:rPr>
          <w:highlight w:val="none"/>
        </w:rPr>
        <w:t>时，电缆沟侧壁上深度</w:t>
      </w:r>
      <w:bookmarkStart w:id="124" w:name="OLE_LINK27"/>
      <w:bookmarkStart w:id="125" w:name="OLE_LINK26"/>
      <w:r>
        <w:rPr>
          <w:highlight w:val="none"/>
        </w:rPr>
        <w:t xml:space="preserve"> z (m) </w:t>
      </w:r>
      <w:bookmarkEnd w:id="124"/>
      <w:bookmarkEnd w:id="125"/>
      <w:r>
        <w:rPr>
          <w:highlight w:val="none"/>
        </w:rPr>
        <w:t>处承受的土压力标准值</w:t>
      </w:r>
      <w:bookmarkStart w:id="126" w:name="OLE_LINK18"/>
      <w:r>
        <w:rPr>
          <w:rFonts w:hint="eastAsia"/>
          <w:highlight w:val="none"/>
        </w:rPr>
        <w:t>e</w:t>
      </w:r>
      <w:bookmarkEnd w:id="126"/>
      <w:r>
        <w:rPr>
          <w:highlight w:val="none"/>
        </w:rPr>
        <w:t>(kN/m²) 应按下式计算：</w:t>
      </w:r>
    </w:p>
    <w:p>
      <w:pPr>
        <w:adjustRightInd w:val="0"/>
        <w:snapToGrid w:val="0"/>
        <w:spacing w:after="156" w:afterLines="50"/>
        <w:ind w:firstLine="420" w:firstLineChars="200"/>
        <w:jc w:val="right"/>
        <w:rPr>
          <w:rFonts w:hint="eastAsia" w:eastAsia="宋体"/>
          <w:bCs/>
          <w:i/>
          <w:iCs/>
          <w:color w:val="000000"/>
          <w:szCs w:val="21"/>
          <w:highlight w:val="none"/>
          <w:lang w:val="en-US" w:eastAsia="zh-CN"/>
        </w:rPr>
      </w:pPr>
      <m:oMath>
        <m:eqArr>
          <m:eqArrPr>
            <m:maxDist m:val="1"/>
            <m:ctrlPr>
              <w:rPr>
                <w:rFonts w:ascii="Cambria Math" w:hAnsi="Cambria Math"/>
                <w:bCs/>
                <w:i/>
                <w:iCs/>
                <w:color w:val="000000"/>
                <w:szCs w:val="21"/>
                <w:highlight w:val="none"/>
              </w:rPr>
            </m:ctrlPr>
          </m:eqArrPr>
          <m:e>
            <m:r>
              <m:rPr/>
              <w:rPr>
                <w:rFonts w:hint="default" w:ascii="Cambria Math" w:hAnsi="Cambria Math"/>
                <w:color w:val="000000"/>
                <w:szCs w:val="21"/>
                <w:highlight w:val="none"/>
                <w:lang w:val="en-US" w:eastAsia="zh-CN"/>
              </w:rPr>
              <m:t>e</m:t>
            </m:r>
            <m:r>
              <m:rPr/>
              <w:rPr>
                <w:rFonts w:ascii="Cambria Math" w:hAnsi="Cambria Math"/>
                <w:color w:val="000000"/>
                <w:szCs w:val="21"/>
                <w:highlight w:val="none"/>
              </w:rPr>
              <m:t>=γz</m:t>
            </m:r>
            <m:sSub>
              <m:sSubPr>
                <m:ctrlPr>
                  <w:rPr>
                    <w:rFonts w:ascii="Cambria Math" w:hAnsi="Cambria Math"/>
                    <w:bCs/>
                    <w:i/>
                    <w:iCs/>
                    <w:color w:val="000000"/>
                    <w:szCs w:val="21"/>
                    <w:highlight w:val="none"/>
                  </w:rPr>
                </m:ctrlPr>
              </m:sSubPr>
              <m:e>
                <m:r>
                  <m:rPr/>
                  <w:rPr>
                    <w:rFonts w:ascii="Cambria Math" w:hAnsi="Cambria Math"/>
                    <w:color w:val="000000"/>
                    <w:szCs w:val="21"/>
                    <w:highlight w:val="none"/>
                  </w:rPr>
                  <m:t>k</m:t>
                </m:r>
                <m:ctrlPr>
                  <w:rPr>
                    <w:rFonts w:ascii="Cambria Math" w:hAnsi="Cambria Math"/>
                    <w:bCs/>
                    <w:i/>
                    <w:iCs/>
                    <w:color w:val="000000"/>
                    <w:szCs w:val="21"/>
                    <w:highlight w:val="none"/>
                  </w:rPr>
                </m:ctrlPr>
              </m:e>
              <m:sub>
                <m:r>
                  <m:rPr/>
                  <w:rPr>
                    <w:rFonts w:ascii="Cambria Math" w:hAnsi="Cambria Math"/>
                    <w:color w:val="000000"/>
                    <w:szCs w:val="21"/>
                    <w:highlight w:val="none"/>
                  </w:rPr>
                  <m:t>0</m:t>
                </m:r>
                <m:ctrlPr>
                  <w:rPr>
                    <w:rFonts w:ascii="Cambria Math" w:hAnsi="Cambria Math"/>
                    <w:bCs/>
                    <w:i/>
                    <w:iCs/>
                    <w:color w:val="000000"/>
                    <w:szCs w:val="21"/>
                    <w:highlight w:val="none"/>
                  </w:rPr>
                </m:ctrlPr>
              </m:sub>
            </m:sSub>
            <m:ctrlPr>
              <w:rPr>
                <w:rFonts w:ascii="Cambria Math" w:hAnsi="Cambria Math"/>
                <w:bCs/>
                <w:i/>
                <w:iCs/>
                <w:color w:val="000000"/>
                <w:szCs w:val="21"/>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6.3.4-1</w:t>
      </w:r>
      <w:r>
        <w:rPr>
          <w:rFonts w:hint="eastAsia" w:hAnsi="Cambria Math"/>
          <w:bCs/>
          <w:i w:val="0"/>
          <w:iCs/>
          <w:color w:val="000000"/>
          <w:szCs w:val="21"/>
          <w:highlight w:val="none"/>
          <w:lang w:eastAsia="zh-CN"/>
        </w:rPr>
        <w:t>）</w:t>
      </w:r>
    </w:p>
    <w:p>
      <w:pPr>
        <w:ind w:firstLine="424" w:firstLineChars="202"/>
        <w:rPr>
          <w:rFonts w:hint="eastAsia"/>
          <w:highlight w:val="none"/>
        </w:rPr>
      </w:pPr>
      <w:r>
        <w:rPr>
          <w:rFonts w:hint="eastAsia"/>
          <w:highlight w:val="none"/>
        </w:rPr>
        <w:t>式中：</w:t>
      </w:r>
    </w:p>
    <w:p>
      <w:pPr>
        <w:ind w:firstLine="424" w:firstLineChars="202"/>
        <w:rPr>
          <w:highlight w:val="none"/>
        </w:rPr>
      </w:pPr>
      <w:r>
        <w:rPr>
          <w:i w:val="0"/>
          <w:highlight w:val="none"/>
        </w:rPr>
        <w:t>k</w:t>
      </w:r>
      <w:r>
        <w:rPr>
          <w:i w:val="0"/>
          <w:highlight w:val="none"/>
          <w:vertAlign w:val="subscript"/>
        </w:rPr>
        <w:t>0</w:t>
      </w:r>
      <w:r>
        <w:rPr>
          <w:i w:val="0"/>
          <w:highlight w:val="none"/>
        </w:rPr>
        <w:t>——</w:t>
      </w:r>
      <w:r>
        <w:rPr>
          <w:rFonts w:hint="eastAsia"/>
          <w:highlight w:val="none"/>
        </w:rPr>
        <w:t>静止土压力系数，无试验资料时可取</w:t>
      </w:r>
      <w:r>
        <w:rPr>
          <w:highlight w:val="none"/>
        </w:rPr>
        <w:t>k0=1-sinφ’</w:t>
      </w:r>
      <w:r>
        <w:rPr>
          <w:rFonts w:hint="eastAsia"/>
          <w:highlight w:val="none"/>
        </w:rPr>
        <w:t>；</w:t>
      </w:r>
    </w:p>
    <w:p>
      <w:pPr>
        <w:ind w:firstLine="424" w:firstLineChars="202"/>
        <w:rPr>
          <w:highlight w:val="none"/>
        </w:rPr>
      </w:pPr>
      <w:r>
        <w:rPr>
          <w:i w:val="0"/>
          <w:highlight w:val="none"/>
        </w:rPr>
        <w:t>γ——</w:t>
      </w:r>
      <w:r>
        <w:rPr>
          <w:rFonts w:hint="eastAsia"/>
          <w:highlight w:val="none"/>
        </w:rPr>
        <w:t>土的重度（</w:t>
      </w:r>
      <w:r>
        <w:rPr>
          <w:highlight w:val="none"/>
        </w:rPr>
        <w:t>kN/m3</w:t>
      </w:r>
      <w:r>
        <w:rPr>
          <w:rFonts w:hint="eastAsia"/>
          <w:highlight w:val="none"/>
        </w:rPr>
        <w:t>）；</w:t>
      </w:r>
    </w:p>
    <w:p>
      <w:pPr>
        <w:ind w:firstLine="424" w:firstLineChars="202"/>
        <w:rPr>
          <w:highlight w:val="none"/>
        </w:rPr>
      </w:pPr>
      <w:r>
        <w:rPr>
          <w:rFonts w:hint="eastAsia"/>
          <w:i w:val="0"/>
          <w:highlight w:val="none"/>
        </w:rPr>
        <w:t>z——</w:t>
      </w:r>
      <w:r>
        <w:rPr>
          <w:rFonts w:ascii="Segoe UI" w:hAnsi="Segoe UI" w:cs="Segoe UI"/>
          <w:color w:val="0F1115"/>
          <w:highlight w:val="none"/>
          <w:shd w:val="clear" w:color="auto" w:fill="FFFFFF"/>
        </w:rPr>
        <w:t>计算点至设计地面的深度</w:t>
      </w:r>
      <w:r>
        <w:rPr>
          <w:highlight w:val="none"/>
        </w:rPr>
        <w:t>(m)；</w:t>
      </w:r>
    </w:p>
    <w:p>
      <w:pPr>
        <w:ind w:firstLine="424" w:firstLineChars="202"/>
        <w:rPr>
          <w:highlight w:val="none"/>
        </w:rPr>
      </w:pPr>
      <w:r>
        <w:rPr>
          <w:rFonts w:eastAsia="微软雅黑"/>
          <w:i w:val="0"/>
          <w:highlight w:val="none"/>
        </w:rPr>
        <w:t>φ’——</w:t>
      </w:r>
      <w:r>
        <w:rPr>
          <w:rFonts w:hint="eastAsia"/>
          <w:highlight w:val="none"/>
        </w:rPr>
        <w:t>填土的有效内摩擦角</w:t>
      </w:r>
      <w:r>
        <w:rPr>
          <w:highlight w:val="none"/>
        </w:rPr>
        <w:t>(°)。</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shd w:val="clear" w:color="auto" w:fill="FFFFFF"/>
        </w:rPr>
      </w:pPr>
      <w:r>
        <w:rPr>
          <w:b/>
          <w:highlight w:val="none"/>
          <w:shd w:val="clear" w:color="auto" w:fill="FFFFFF"/>
        </w:rPr>
        <w:t>2</w:t>
      </w:r>
      <w:r>
        <w:rPr>
          <w:rFonts w:hint="eastAsia"/>
          <w:b/>
          <w:highlight w:val="none"/>
        </w:rPr>
        <w:t>）</w:t>
      </w:r>
      <w:r>
        <w:rPr>
          <w:rFonts w:hint="eastAsia"/>
          <w:highlight w:val="none"/>
          <w:shd w:val="clear" w:color="auto" w:fill="FFFFFF"/>
        </w:rPr>
        <w:t>有</w:t>
      </w:r>
      <w:r>
        <w:rPr>
          <w:rFonts w:hint="eastAsia" w:hAnsi="宋体"/>
          <w:b w:val="0"/>
          <w:bCs w:val="0"/>
          <w:color w:val="000000"/>
          <w:highlight w:val="none"/>
        </w:rPr>
        <w:t>地下水</w:t>
      </w:r>
      <w:r>
        <w:rPr>
          <w:rFonts w:hint="eastAsia"/>
          <w:highlight w:val="none"/>
          <w:shd w:val="clear" w:color="auto" w:fill="FFFFFF"/>
        </w:rPr>
        <w:t>时，电缆沟侧壁上深度</w:t>
      </w:r>
      <w:r>
        <w:rPr>
          <w:rFonts w:hint="eastAsia"/>
          <w:szCs w:val="21"/>
          <w:highlight w:val="none"/>
        </w:rPr>
        <w:t>z(m)</w:t>
      </w:r>
      <w:r>
        <w:rPr>
          <w:highlight w:val="none"/>
          <w:shd w:val="clear" w:color="auto" w:fill="FFFFFF"/>
        </w:rPr>
        <w:t>处承受的土压力标准值</w:t>
      </w:r>
      <w:r>
        <w:rPr>
          <w:highlight w:val="none"/>
        </w:rPr>
        <w:t>e (kN/m²)</w:t>
      </w:r>
      <w:r>
        <w:rPr>
          <w:highlight w:val="none"/>
          <w:shd w:val="clear" w:color="auto" w:fill="FFFFFF"/>
        </w:rPr>
        <w:t>应按下式计算：</w:t>
      </w:r>
    </w:p>
    <w:p>
      <w:pPr>
        <w:adjustRightInd w:val="0"/>
        <w:snapToGrid w:val="0"/>
        <w:spacing w:after="156" w:afterLines="50"/>
        <w:ind w:firstLine="420" w:firstLineChars="200"/>
        <w:jc w:val="right"/>
        <w:rPr>
          <w:bCs/>
          <w:i/>
          <w:iCs/>
          <w:color w:val="000000"/>
          <w:szCs w:val="21"/>
          <w:highlight w:val="none"/>
        </w:rPr>
      </w:pPr>
      <m:oMath>
        <m:eqArr>
          <m:eqArrPr>
            <m:maxDist m:val="1"/>
            <m:ctrlPr>
              <w:rPr>
                <w:rFonts w:ascii="Cambria Math" w:hAnsi="Cambria Math"/>
                <w:bCs/>
                <w:i/>
                <w:iCs/>
                <w:color w:val="000000"/>
                <w:szCs w:val="21"/>
                <w:highlight w:val="none"/>
              </w:rPr>
            </m:ctrlPr>
          </m:eqArrPr>
          <m:e>
            <m:r>
              <m:rPr/>
              <w:rPr>
                <w:rFonts w:hint="default" w:ascii="Cambria Math" w:hAnsi="Cambria Math"/>
                <w:color w:val="000000"/>
                <w:szCs w:val="21"/>
                <w:highlight w:val="none"/>
                <w:lang w:val="en-US" w:eastAsia="zh-CN"/>
              </w:rPr>
              <m:t>e</m:t>
            </m:r>
            <m:r>
              <m:rPr/>
              <w:rPr>
                <w:rFonts w:ascii="Cambria Math" w:hAnsi="Cambria Math"/>
                <w:color w:val="000000"/>
                <w:szCs w:val="21"/>
                <w:highlight w:val="none"/>
              </w:rPr>
              <m:t>=γ</m:t>
            </m:r>
            <m:d>
              <m:dPr>
                <m:ctrlPr>
                  <w:rPr>
                    <w:rFonts w:ascii="Cambria Math" w:hAnsi="Cambria Math"/>
                    <w:bCs/>
                    <w:i/>
                    <w:iCs/>
                    <w:color w:val="000000"/>
                    <w:szCs w:val="21"/>
                    <w:highlight w:val="none"/>
                  </w:rPr>
                </m:ctrlPr>
              </m:dPr>
              <m:e>
                <m:r>
                  <m:rPr/>
                  <w:rPr>
                    <w:rFonts w:ascii="Cambria Math" w:hAnsi="Cambria Math"/>
                    <w:color w:val="000000"/>
                    <w:szCs w:val="21"/>
                    <w:highlight w:val="none"/>
                  </w:rPr>
                  <m:t>z−y</m:t>
                </m:r>
                <m:ctrlPr>
                  <w:rPr>
                    <w:rFonts w:ascii="Cambria Math" w:hAnsi="Cambria Math"/>
                    <w:bCs/>
                    <w:i/>
                    <w:iCs/>
                    <w:color w:val="000000"/>
                    <w:szCs w:val="21"/>
                    <w:highlight w:val="none"/>
                  </w:rPr>
                </m:ctrlPr>
              </m:e>
            </m:d>
            <m:sSub>
              <m:sSubPr>
                <m:ctrlPr>
                  <w:rPr>
                    <w:rFonts w:ascii="Cambria Math" w:hAnsi="Cambria Math"/>
                    <w:bCs/>
                    <w:i/>
                    <w:iCs/>
                    <w:color w:val="000000"/>
                    <w:szCs w:val="21"/>
                    <w:highlight w:val="none"/>
                  </w:rPr>
                </m:ctrlPr>
              </m:sSubPr>
              <m:e>
                <m:r>
                  <m:rPr/>
                  <w:rPr>
                    <w:rFonts w:ascii="Cambria Math" w:hAnsi="Cambria Math"/>
                    <w:color w:val="000000"/>
                    <w:szCs w:val="21"/>
                    <w:highlight w:val="none"/>
                  </w:rPr>
                  <m:t>k</m:t>
                </m:r>
                <m:ctrlPr>
                  <w:rPr>
                    <w:rFonts w:ascii="Cambria Math" w:hAnsi="Cambria Math"/>
                    <w:bCs/>
                    <w:i/>
                    <w:iCs/>
                    <w:color w:val="000000"/>
                    <w:szCs w:val="21"/>
                    <w:highlight w:val="none"/>
                  </w:rPr>
                </m:ctrlPr>
              </m:e>
              <m:sub>
                <m:r>
                  <m:rPr/>
                  <w:rPr>
                    <w:rFonts w:ascii="Cambria Math" w:hAnsi="Cambria Math"/>
                    <w:color w:val="000000"/>
                    <w:szCs w:val="21"/>
                    <w:highlight w:val="none"/>
                  </w:rPr>
                  <m:t>0</m:t>
                </m:r>
                <m:ctrlPr>
                  <w:rPr>
                    <w:rFonts w:ascii="Cambria Math" w:hAnsi="Cambria Math"/>
                    <w:bCs/>
                    <w:i/>
                    <w:iCs/>
                    <w:color w:val="000000"/>
                    <w:szCs w:val="21"/>
                    <w:highlight w:val="none"/>
                  </w:rPr>
                </m:ctrlPr>
              </m:sub>
            </m:sSub>
            <m:r>
              <m:rPr/>
              <w:rPr>
                <w:rFonts w:ascii="Cambria Math" w:hAnsi="Cambria Math"/>
                <w:color w:val="000000"/>
                <w:szCs w:val="21"/>
                <w:highlight w:val="none"/>
              </w:rPr>
              <m:t>+</m:t>
            </m:r>
            <m:sSup>
              <m:sSupPr>
                <m:ctrlPr>
                  <w:rPr>
                    <w:rFonts w:ascii="Cambria Math" w:hAnsi="Cambria Math"/>
                    <w:bCs/>
                    <w:i/>
                    <w:iCs/>
                    <w:color w:val="000000"/>
                    <w:szCs w:val="21"/>
                    <w:highlight w:val="none"/>
                  </w:rPr>
                </m:ctrlPr>
              </m:sSupPr>
              <m:e>
                <m:r>
                  <m:rPr/>
                  <w:rPr>
                    <w:rFonts w:hint="eastAsia" w:ascii="Cambria Math" w:hAnsi="Cambria Math"/>
                    <w:color w:val="000000"/>
                    <w:szCs w:val="21"/>
                    <w:highlight w:val="none"/>
                  </w:rPr>
                  <m:t>γ</m:t>
                </m:r>
                <m:ctrlPr>
                  <w:rPr>
                    <w:rFonts w:ascii="Cambria Math" w:hAnsi="Cambria Math"/>
                    <w:bCs/>
                    <w:i/>
                    <w:iCs/>
                    <w:color w:val="000000"/>
                    <w:szCs w:val="21"/>
                    <w:highlight w:val="none"/>
                  </w:rPr>
                </m:ctrlPr>
              </m:e>
              <m:sup>
                <m:r>
                  <m:rPr/>
                  <w:rPr>
                    <w:rFonts w:ascii="Cambria Math" w:hAnsi="Cambria Math"/>
                    <w:color w:val="000000"/>
                    <w:szCs w:val="21"/>
                    <w:highlight w:val="none"/>
                  </w:rPr>
                  <m:t>'</m:t>
                </m:r>
                <m:ctrlPr>
                  <w:rPr>
                    <w:rFonts w:ascii="Cambria Math" w:hAnsi="Cambria Math"/>
                    <w:bCs/>
                    <w:i/>
                    <w:iCs/>
                    <w:color w:val="000000"/>
                    <w:szCs w:val="21"/>
                    <w:highlight w:val="none"/>
                  </w:rPr>
                </m:ctrlPr>
              </m:sup>
            </m:sSup>
            <m:r>
              <m:rPr/>
              <w:rPr>
                <w:rFonts w:ascii="Cambria Math" w:hAnsi="Cambria Math"/>
                <w:color w:val="000000"/>
                <w:szCs w:val="21"/>
                <w:highlight w:val="none"/>
              </w:rPr>
              <m:t>y</m:t>
            </m:r>
            <m:sSub>
              <m:sSubPr>
                <m:ctrlPr>
                  <w:rPr>
                    <w:rFonts w:ascii="Cambria Math" w:hAnsi="Cambria Math"/>
                    <w:bCs/>
                    <w:i/>
                    <w:iCs/>
                    <w:color w:val="000000"/>
                    <w:szCs w:val="21"/>
                    <w:highlight w:val="none"/>
                  </w:rPr>
                </m:ctrlPr>
              </m:sSubPr>
              <m:e>
                <m:r>
                  <m:rPr/>
                  <w:rPr>
                    <w:rFonts w:ascii="Cambria Math" w:hAnsi="Cambria Math"/>
                    <w:color w:val="000000"/>
                    <w:szCs w:val="21"/>
                    <w:highlight w:val="none"/>
                  </w:rPr>
                  <m:t>k</m:t>
                </m:r>
                <m:ctrlPr>
                  <w:rPr>
                    <w:rFonts w:ascii="Cambria Math" w:hAnsi="Cambria Math"/>
                    <w:bCs/>
                    <w:i/>
                    <w:iCs/>
                    <w:color w:val="000000"/>
                    <w:szCs w:val="21"/>
                    <w:highlight w:val="none"/>
                  </w:rPr>
                </m:ctrlPr>
              </m:e>
              <m:sub>
                <m:r>
                  <m:rPr/>
                  <w:rPr>
                    <w:rFonts w:ascii="Cambria Math" w:hAnsi="Cambria Math"/>
                    <w:color w:val="000000"/>
                    <w:szCs w:val="21"/>
                    <w:highlight w:val="none"/>
                  </w:rPr>
                  <m:t>0</m:t>
                </m:r>
                <m:ctrlPr>
                  <w:rPr>
                    <w:rFonts w:ascii="Cambria Math" w:hAnsi="Cambria Math"/>
                    <w:bCs/>
                    <w:i/>
                    <w:iCs/>
                    <w:color w:val="000000"/>
                    <w:szCs w:val="21"/>
                    <w:highlight w:val="none"/>
                  </w:rPr>
                </m:ctrlPr>
              </m:sub>
            </m:sSub>
            <m:r>
              <m:rPr/>
              <w:rPr>
                <w:rFonts w:ascii="Cambria Math" w:hAnsi="Cambria Math"/>
                <w:color w:val="000000"/>
                <w:szCs w:val="21"/>
                <w:highlight w:val="none"/>
              </w:rPr>
              <m:t>+</m:t>
            </m:r>
            <m:sSub>
              <m:sSubPr>
                <m:ctrlPr>
                  <w:rPr>
                    <w:rFonts w:ascii="Cambria Math" w:hAnsi="Cambria Math"/>
                    <w:bCs/>
                    <w:i/>
                    <w:iCs/>
                    <w:color w:val="000000"/>
                    <w:szCs w:val="21"/>
                    <w:highlight w:val="none"/>
                  </w:rPr>
                </m:ctrlPr>
              </m:sSubPr>
              <m:e>
                <m:r>
                  <m:rPr/>
                  <w:rPr>
                    <w:rFonts w:hint="eastAsia" w:ascii="Cambria Math" w:hAnsi="Cambria Math"/>
                    <w:color w:val="000000"/>
                    <w:szCs w:val="21"/>
                    <w:highlight w:val="none"/>
                  </w:rPr>
                  <m:t>γ</m:t>
                </m:r>
                <m:ctrlPr>
                  <w:rPr>
                    <w:rFonts w:ascii="Cambria Math" w:hAnsi="Cambria Math"/>
                    <w:bCs/>
                    <w:i/>
                    <w:iCs/>
                    <w:color w:val="000000"/>
                    <w:szCs w:val="21"/>
                    <w:highlight w:val="none"/>
                  </w:rPr>
                </m:ctrlPr>
              </m:e>
              <m:sub>
                <m:r>
                  <m:rPr/>
                  <w:rPr>
                    <w:rFonts w:ascii="Cambria Math" w:hAnsi="Cambria Math"/>
                    <w:color w:val="000000"/>
                    <w:szCs w:val="21"/>
                    <w:highlight w:val="none"/>
                  </w:rPr>
                  <m:t>w</m:t>
                </m:r>
                <m:ctrlPr>
                  <w:rPr>
                    <w:rFonts w:ascii="Cambria Math" w:hAnsi="Cambria Math"/>
                    <w:bCs/>
                    <w:i/>
                    <w:iCs/>
                    <w:color w:val="000000"/>
                    <w:szCs w:val="21"/>
                    <w:highlight w:val="none"/>
                  </w:rPr>
                </m:ctrlPr>
              </m:sub>
            </m:sSub>
            <m:r>
              <m:rPr/>
              <w:rPr>
                <w:rFonts w:ascii="Cambria Math" w:hAnsi="Cambria Math"/>
                <w:color w:val="000000"/>
                <w:szCs w:val="21"/>
                <w:highlight w:val="none"/>
              </w:rPr>
              <m:t>y</m:t>
            </m:r>
            <m:ctrlPr>
              <w:rPr>
                <w:rFonts w:ascii="Cambria Math" w:hAnsi="Cambria Math"/>
                <w:bCs/>
                <w:i/>
                <w:iCs/>
                <w:color w:val="000000"/>
                <w:szCs w:val="21"/>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6.3.4-2</w:t>
      </w:r>
      <w:r>
        <w:rPr>
          <w:rFonts w:hint="eastAsia" w:hAnsi="Cambria Math"/>
          <w:bCs/>
          <w:i w:val="0"/>
          <w:iCs/>
          <w:color w:val="000000"/>
          <w:szCs w:val="21"/>
          <w:highlight w:val="none"/>
          <w:lang w:eastAsia="zh-CN"/>
        </w:rPr>
        <w:t>）</w:t>
      </w:r>
    </w:p>
    <w:p>
      <w:pPr>
        <w:adjustRightInd w:val="0"/>
        <w:snapToGrid w:val="0"/>
        <w:spacing w:after="156" w:afterLines="50"/>
        <w:ind w:firstLine="420" w:firstLineChars="200"/>
        <w:jc w:val="right"/>
        <w:rPr>
          <w:bCs/>
          <w:i/>
          <w:iCs/>
          <w:color w:val="000000"/>
          <w:szCs w:val="21"/>
          <w:highlight w:val="none"/>
        </w:rPr>
      </w:pPr>
      <m:oMath>
        <m:eqArr>
          <m:eqArrPr>
            <m:maxDist m:val="1"/>
            <m:ctrlPr>
              <w:rPr>
                <w:rFonts w:ascii="Cambria Math" w:hAnsi="Cambria Math"/>
                <w:bCs/>
                <w:i/>
                <w:iCs/>
                <w:color w:val="000000"/>
                <w:szCs w:val="21"/>
                <w:highlight w:val="none"/>
              </w:rPr>
            </m:ctrlPr>
          </m:eqArrPr>
          <m:e>
            <m:sSup>
              <m:sSupPr>
                <m:ctrlPr>
                  <w:rPr>
                    <w:rFonts w:ascii="Cambria Math" w:hAnsi="Cambria Math"/>
                    <w:bCs/>
                    <w:i/>
                    <w:iCs/>
                    <w:color w:val="000000"/>
                    <w:szCs w:val="21"/>
                    <w:highlight w:val="none"/>
                  </w:rPr>
                </m:ctrlPr>
              </m:sSupPr>
              <m:e>
                <m:r>
                  <m:rPr/>
                  <w:rPr>
                    <w:rFonts w:ascii="Cambria Math" w:hAnsi="Cambria Math"/>
                    <w:color w:val="000000"/>
                    <w:szCs w:val="21"/>
                    <w:highlight w:val="none"/>
                  </w:rPr>
                  <m:t>γ</m:t>
                </m:r>
                <m:ctrlPr>
                  <w:rPr>
                    <w:rFonts w:ascii="Cambria Math" w:hAnsi="Cambria Math"/>
                    <w:bCs/>
                    <w:i/>
                    <w:iCs/>
                    <w:color w:val="000000"/>
                    <w:szCs w:val="21"/>
                    <w:highlight w:val="none"/>
                  </w:rPr>
                </m:ctrlPr>
              </m:e>
              <m:sup>
                <m:r>
                  <m:rPr/>
                  <w:rPr>
                    <w:rFonts w:ascii="Cambria Math" w:hAnsi="Cambria Math"/>
                    <w:color w:val="000000"/>
                    <w:szCs w:val="21"/>
                    <w:highlight w:val="none"/>
                  </w:rPr>
                  <m:t>'</m:t>
                </m:r>
                <m:ctrlPr>
                  <w:rPr>
                    <w:rFonts w:ascii="Cambria Math" w:hAnsi="Cambria Math"/>
                    <w:bCs/>
                    <w:i/>
                    <w:iCs/>
                    <w:color w:val="000000"/>
                    <w:szCs w:val="21"/>
                    <w:highlight w:val="none"/>
                  </w:rPr>
                </m:ctrlPr>
              </m:sup>
            </m:sSup>
            <m:r>
              <m:rPr/>
              <w:rPr>
                <w:rFonts w:ascii="Cambria Math" w:hAnsi="Cambria Math"/>
                <w:color w:val="000000"/>
                <w:szCs w:val="21"/>
                <w:highlight w:val="none"/>
              </w:rPr>
              <m:t>=</m:t>
            </m:r>
            <m:sSub>
              <m:sSubPr>
                <m:ctrlPr>
                  <w:rPr>
                    <w:rFonts w:ascii="Cambria Math" w:hAnsi="Cambria Math"/>
                    <w:bCs/>
                    <w:i/>
                    <w:iCs/>
                    <w:color w:val="000000"/>
                    <w:szCs w:val="21"/>
                    <w:highlight w:val="none"/>
                  </w:rPr>
                </m:ctrlPr>
              </m:sSubPr>
              <m:e>
                <m:r>
                  <m:rPr/>
                  <w:rPr>
                    <w:rFonts w:ascii="Cambria Math" w:hAnsi="Cambria Math"/>
                    <w:color w:val="000000"/>
                    <w:szCs w:val="21"/>
                    <w:highlight w:val="none"/>
                  </w:rPr>
                  <m:t>γ</m:t>
                </m:r>
                <m:ctrlPr>
                  <w:rPr>
                    <w:rFonts w:ascii="Cambria Math" w:hAnsi="Cambria Math"/>
                    <w:bCs/>
                    <w:i/>
                    <w:iCs/>
                    <w:color w:val="000000"/>
                    <w:szCs w:val="21"/>
                    <w:highlight w:val="none"/>
                  </w:rPr>
                </m:ctrlPr>
              </m:e>
              <m:sub>
                <m:r>
                  <m:rPr/>
                  <w:rPr>
                    <w:rFonts w:hint="eastAsia" w:ascii="Cambria Math" w:hAnsi="Cambria Math"/>
                    <w:color w:val="000000"/>
                    <w:szCs w:val="21"/>
                    <w:highlight w:val="none"/>
                    <w:vertAlign w:val="subscript"/>
                  </w:rPr>
                  <m:t>sat</m:t>
                </m:r>
                <m:ctrlPr>
                  <w:rPr>
                    <w:rFonts w:ascii="Cambria Math" w:hAnsi="Cambria Math"/>
                    <w:bCs/>
                    <w:i/>
                    <w:iCs/>
                    <w:color w:val="000000"/>
                    <w:szCs w:val="21"/>
                    <w:highlight w:val="none"/>
                  </w:rPr>
                </m:ctrlPr>
              </m:sub>
            </m:sSub>
            <m:r>
              <m:rPr/>
              <w:rPr>
                <w:rFonts w:ascii="Cambria Math" w:hAnsi="Cambria Math"/>
                <w:color w:val="000000"/>
                <w:szCs w:val="21"/>
                <w:highlight w:val="none"/>
              </w:rPr>
              <m:t>−10</m:t>
            </m:r>
            <m:ctrlPr>
              <w:rPr>
                <w:rFonts w:ascii="Cambria Math" w:hAnsi="Cambria Math"/>
                <w:bCs/>
                <w:i/>
                <w:iCs/>
                <w:color w:val="000000"/>
                <w:szCs w:val="21"/>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6.3.4-3</w:t>
      </w:r>
      <w:r>
        <w:rPr>
          <w:rFonts w:hint="eastAsia" w:hAnsi="Cambria Math"/>
          <w:bCs/>
          <w:i w:val="0"/>
          <w:iCs/>
          <w:color w:val="000000"/>
          <w:szCs w:val="21"/>
          <w:highlight w:val="none"/>
          <w:lang w:eastAsia="zh-CN"/>
        </w:rPr>
        <w:t>）</w:t>
      </w:r>
    </w:p>
    <w:p>
      <w:pPr>
        <w:adjustRightInd w:val="0"/>
        <w:snapToGrid w:val="0"/>
        <w:spacing w:after="156" w:afterLines="50"/>
        <w:ind w:firstLine="420" w:firstLineChars="200"/>
        <w:jc w:val="right"/>
        <w:rPr>
          <w:bCs/>
          <w:i/>
          <w:iCs/>
          <w:color w:val="000000"/>
          <w:szCs w:val="21"/>
          <w:highlight w:val="none"/>
        </w:rPr>
      </w:pPr>
      <m:oMath>
        <m:eqArr>
          <m:eqArrPr>
            <m:maxDist m:val="1"/>
            <m:ctrlPr>
              <w:rPr>
                <w:rFonts w:ascii="Cambria Math" w:hAnsi="Cambria Math"/>
                <w:bCs/>
                <w:i/>
                <w:iCs/>
                <w:color w:val="000000"/>
                <w:szCs w:val="21"/>
                <w:highlight w:val="none"/>
              </w:rPr>
            </m:ctrlPr>
          </m:eqArrPr>
          <m:e>
            <m:sSub>
              <m:sSubPr>
                <m:ctrlPr>
                  <w:rPr>
                    <w:rFonts w:ascii="Cambria Math" w:hAnsi="Cambria Math"/>
                    <w:bCs/>
                    <w:i/>
                    <w:iCs/>
                    <w:color w:val="000000"/>
                    <w:szCs w:val="21"/>
                    <w:highlight w:val="none"/>
                  </w:rPr>
                </m:ctrlPr>
              </m:sSubPr>
              <m:e>
                <m:r>
                  <m:rPr/>
                  <w:rPr>
                    <w:rFonts w:ascii="Cambria Math" w:hAnsi="Cambria Math"/>
                    <w:color w:val="000000"/>
                    <w:szCs w:val="21"/>
                    <w:highlight w:val="none"/>
                  </w:rPr>
                  <m:t>γ</m:t>
                </m:r>
                <m:ctrlPr>
                  <w:rPr>
                    <w:rFonts w:ascii="Cambria Math" w:hAnsi="Cambria Math"/>
                    <w:bCs/>
                    <w:i/>
                    <w:iCs/>
                    <w:color w:val="000000"/>
                    <w:szCs w:val="21"/>
                    <w:highlight w:val="none"/>
                  </w:rPr>
                </m:ctrlPr>
              </m:e>
              <m:sub>
                <m:r>
                  <m:rPr/>
                  <w:rPr>
                    <w:rFonts w:hint="eastAsia" w:ascii="Cambria Math" w:hAnsi="Cambria Math"/>
                    <w:color w:val="000000"/>
                    <w:szCs w:val="21"/>
                    <w:highlight w:val="none"/>
                    <w:vertAlign w:val="subscript"/>
                  </w:rPr>
                  <m:t>sat</m:t>
                </m:r>
                <m:ctrlPr>
                  <w:rPr>
                    <w:rFonts w:ascii="Cambria Math" w:hAnsi="Cambria Math"/>
                    <w:bCs/>
                    <w:i/>
                    <w:iCs/>
                    <w:color w:val="000000"/>
                    <w:szCs w:val="21"/>
                    <w:highlight w:val="none"/>
                  </w:rPr>
                </m:ctrlPr>
              </m:sub>
            </m:sSub>
            <m:r>
              <m:rPr/>
              <w:rPr>
                <w:rFonts w:ascii="Cambria Math" w:hAnsi="Cambria Math"/>
                <w:color w:val="000000"/>
                <w:szCs w:val="21"/>
                <w:highlight w:val="none"/>
              </w:rPr>
              <m:t>=</m:t>
            </m:r>
            <m:f>
              <m:fPr>
                <m:ctrlPr>
                  <w:rPr>
                    <w:rFonts w:ascii="Cambria Math" w:hAnsi="Cambria Math"/>
                    <w:bCs/>
                    <w:i/>
                    <w:iCs/>
                    <w:color w:val="000000"/>
                    <w:szCs w:val="21"/>
                    <w:highlight w:val="none"/>
                  </w:rPr>
                </m:ctrlPr>
              </m:fPr>
              <m:num>
                <m:sSub>
                  <m:sSubPr>
                    <m:ctrlPr>
                      <w:rPr>
                        <w:rFonts w:ascii="Cambria Math" w:hAnsi="Cambria Math"/>
                        <w:bCs/>
                        <w:i/>
                        <w:iCs/>
                        <w:color w:val="000000"/>
                        <w:szCs w:val="21"/>
                        <w:highlight w:val="none"/>
                      </w:rPr>
                    </m:ctrlPr>
                  </m:sSubPr>
                  <m:e>
                    <m:r>
                      <m:rPr/>
                      <w:rPr>
                        <w:rFonts w:ascii="Cambria Math" w:hAnsi="Cambria Math"/>
                        <w:color w:val="000000"/>
                        <w:szCs w:val="21"/>
                        <w:highlight w:val="none"/>
                      </w:rPr>
                      <m:t>d</m:t>
                    </m:r>
                    <m:ctrlPr>
                      <w:rPr>
                        <w:rFonts w:ascii="Cambria Math" w:hAnsi="Cambria Math"/>
                        <w:bCs/>
                        <w:i/>
                        <w:iCs/>
                        <w:color w:val="000000"/>
                        <w:szCs w:val="21"/>
                        <w:highlight w:val="none"/>
                      </w:rPr>
                    </m:ctrlPr>
                  </m:e>
                  <m:sub>
                    <m:r>
                      <m:rPr/>
                      <w:rPr>
                        <w:rFonts w:ascii="Cambria Math" w:hAnsi="Cambria Math"/>
                        <w:color w:val="000000"/>
                        <w:szCs w:val="21"/>
                        <w:highlight w:val="none"/>
                      </w:rPr>
                      <m:t>s</m:t>
                    </m:r>
                    <m:ctrlPr>
                      <w:rPr>
                        <w:rFonts w:ascii="Cambria Math" w:hAnsi="Cambria Math"/>
                        <w:bCs/>
                        <w:i/>
                        <w:iCs/>
                        <w:color w:val="000000"/>
                        <w:szCs w:val="21"/>
                        <w:highlight w:val="none"/>
                      </w:rPr>
                    </m:ctrlPr>
                  </m:sub>
                </m:sSub>
                <m:r>
                  <m:rPr/>
                  <w:rPr>
                    <w:rFonts w:ascii="Cambria Math" w:hAnsi="Cambria Math"/>
                    <w:color w:val="000000"/>
                    <w:szCs w:val="21"/>
                    <w:highlight w:val="none"/>
                  </w:rPr>
                  <m:t>+e</m:t>
                </m:r>
                <m:ctrlPr>
                  <w:rPr>
                    <w:rFonts w:ascii="Cambria Math" w:hAnsi="Cambria Math"/>
                    <w:bCs/>
                    <w:i/>
                    <w:iCs/>
                    <w:color w:val="000000"/>
                    <w:szCs w:val="21"/>
                    <w:highlight w:val="none"/>
                  </w:rPr>
                </m:ctrlPr>
              </m:num>
              <m:den>
                <m:r>
                  <m:rPr/>
                  <w:rPr>
                    <w:rFonts w:ascii="Cambria Math" w:hAnsi="Cambria Math"/>
                    <w:color w:val="000000"/>
                    <w:szCs w:val="21"/>
                    <w:highlight w:val="none"/>
                  </w:rPr>
                  <m:t>1+e</m:t>
                </m:r>
                <m:ctrlPr>
                  <w:rPr>
                    <w:rFonts w:ascii="Cambria Math" w:hAnsi="Cambria Math"/>
                    <w:bCs/>
                    <w:i/>
                    <w:iCs/>
                    <w:color w:val="000000"/>
                    <w:szCs w:val="21"/>
                    <w:highlight w:val="none"/>
                  </w:rPr>
                </m:ctrlPr>
              </m:den>
            </m:f>
            <m:r>
              <m:rPr/>
              <w:rPr>
                <w:rFonts w:ascii="Cambria Math" w:hAnsi="Cambria Math"/>
                <w:color w:val="000000"/>
                <w:szCs w:val="21"/>
                <w:highlight w:val="none"/>
              </w:rPr>
              <m:t>×10</m:t>
            </m:r>
            <m:ctrlPr>
              <w:rPr>
                <w:rFonts w:ascii="Cambria Math" w:hAnsi="Cambria Math"/>
                <w:bCs/>
                <w:i/>
                <w:iCs/>
                <w:color w:val="000000"/>
                <w:szCs w:val="21"/>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6.3.4-4</w:t>
      </w:r>
      <w:r>
        <w:rPr>
          <w:rFonts w:hint="eastAsia" w:hAnsi="Cambria Math"/>
          <w:bCs/>
          <w:i w:val="0"/>
          <w:iCs/>
          <w:color w:val="000000"/>
          <w:szCs w:val="21"/>
          <w:highlight w:val="none"/>
          <w:lang w:eastAsia="zh-CN"/>
        </w:rPr>
        <w:t>）</w:t>
      </w:r>
    </w:p>
    <w:p>
      <w:pPr>
        <w:ind w:firstLine="424" w:firstLineChars="202"/>
        <w:rPr>
          <w:rFonts w:hint="eastAsia"/>
          <w:iCs/>
          <w:szCs w:val="21"/>
          <w:highlight w:val="none"/>
        </w:rPr>
      </w:pPr>
      <w:r>
        <w:rPr>
          <w:rFonts w:hint="eastAsia"/>
          <w:iCs/>
          <w:szCs w:val="21"/>
          <w:highlight w:val="none"/>
        </w:rPr>
        <w:t>式中：</w:t>
      </w:r>
    </w:p>
    <w:p>
      <w:pPr>
        <w:ind w:firstLine="424" w:firstLineChars="202"/>
        <w:rPr>
          <w:szCs w:val="21"/>
          <w:highlight w:val="none"/>
        </w:rPr>
      </w:pPr>
      <w:r>
        <w:rPr>
          <w:i w:val="0"/>
          <w:iCs/>
          <w:szCs w:val="21"/>
          <w:highlight w:val="none"/>
        </w:rPr>
        <w:t>y——</w:t>
      </w:r>
      <w:r>
        <w:rPr>
          <w:szCs w:val="21"/>
          <w:highlight w:val="none"/>
        </w:rPr>
        <w:t>地下水位以下的深度；</w:t>
      </w:r>
    </w:p>
    <w:p>
      <w:pPr>
        <w:ind w:firstLine="424" w:firstLineChars="202"/>
        <w:rPr>
          <w:szCs w:val="21"/>
          <w:highlight w:val="none"/>
        </w:rPr>
      </w:pPr>
      <w:r>
        <w:rPr>
          <w:i w:val="0"/>
          <w:iCs/>
          <w:szCs w:val="21"/>
          <w:highlight w:val="none"/>
        </w:rPr>
        <w:t>γw——</w:t>
      </w:r>
      <w:r>
        <w:rPr>
          <w:szCs w:val="21"/>
          <w:highlight w:val="none"/>
        </w:rPr>
        <w:t>水的重度，可取10kN/m3；</w:t>
      </w:r>
    </w:p>
    <w:p>
      <w:pPr>
        <w:ind w:firstLine="424" w:firstLineChars="202"/>
        <w:rPr>
          <w:szCs w:val="21"/>
          <w:highlight w:val="none"/>
        </w:rPr>
      </w:pPr>
      <w:r>
        <w:rPr>
          <w:i w:val="0"/>
          <w:iCs/>
          <w:szCs w:val="21"/>
          <w:highlight w:val="none"/>
        </w:rPr>
        <w:t>γ’——</w:t>
      </w:r>
      <w:r>
        <w:rPr>
          <w:szCs w:val="21"/>
          <w:highlight w:val="none"/>
        </w:rPr>
        <w:t>土的浮重度（kN/m</w:t>
      </w:r>
      <w:r>
        <w:rPr>
          <w:szCs w:val="21"/>
          <w:highlight w:val="none"/>
          <w:vertAlign w:val="superscript"/>
        </w:rPr>
        <w:t>3</w:t>
      </w:r>
      <w:r>
        <w:rPr>
          <w:rFonts w:hint="eastAsia"/>
          <w:szCs w:val="21"/>
          <w:highlight w:val="none"/>
        </w:rPr>
        <w:t>）；</w:t>
      </w:r>
    </w:p>
    <w:p>
      <w:pPr>
        <w:ind w:firstLine="424" w:firstLineChars="202"/>
        <w:rPr>
          <w:szCs w:val="21"/>
          <w:highlight w:val="none"/>
        </w:rPr>
      </w:pPr>
      <w:r>
        <w:rPr>
          <w:i w:val="0"/>
          <w:iCs/>
          <w:szCs w:val="21"/>
          <w:highlight w:val="none"/>
        </w:rPr>
        <w:t>γsat——</w:t>
      </w:r>
      <w:r>
        <w:rPr>
          <w:szCs w:val="21"/>
          <w:highlight w:val="none"/>
        </w:rPr>
        <w:t>土的饱和重度（kN/m</w:t>
      </w:r>
      <w:r>
        <w:rPr>
          <w:szCs w:val="21"/>
          <w:highlight w:val="none"/>
          <w:vertAlign w:val="superscript"/>
        </w:rPr>
        <w:t>3</w:t>
      </w:r>
      <w:r>
        <w:rPr>
          <w:rFonts w:hint="eastAsia"/>
          <w:szCs w:val="21"/>
          <w:highlight w:val="none"/>
        </w:rPr>
        <w:t>）；</w:t>
      </w:r>
    </w:p>
    <w:p>
      <w:pPr>
        <w:ind w:firstLine="424" w:firstLineChars="202"/>
        <w:rPr>
          <w:color w:val="000000" w:themeColor="text1"/>
          <w:szCs w:val="21"/>
          <w:highlight w:val="none"/>
          <w14:textFill>
            <w14:solidFill>
              <w14:schemeClr w14:val="tx1"/>
            </w14:solidFill>
          </w14:textFill>
        </w:rPr>
      </w:pPr>
      <w:r>
        <w:rPr>
          <w:i w:val="0"/>
          <w:iCs/>
          <w:color w:val="000000" w:themeColor="text1"/>
          <w:szCs w:val="21"/>
          <w:highlight w:val="none"/>
          <w14:textFill>
            <w14:solidFill>
              <w14:schemeClr w14:val="tx1"/>
            </w14:solidFill>
          </w14:textFill>
        </w:rPr>
        <w:t>ds——</w:t>
      </w:r>
      <w:r>
        <w:rPr>
          <w:szCs w:val="21"/>
          <w:highlight w:val="none"/>
        </w:rPr>
        <w:t>土的颗粒比重；</w:t>
      </w:r>
    </w:p>
    <w:p>
      <w:pPr>
        <w:ind w:firstLine="424" w:firstLineChars="202"/>
        <w:rPr>
          <w:szCs w:val="21"/>
          <w:highlight w:val="none"/>
        </w:rPr>
      </w:pPr>
      <w:r>
        <w:rPr>
          <w:sz w:val="21"/>
          <w:szCs w:val="21"/>
          <w:highlight w:val="none"/>
        </w:rPr>
        <w:t>e——</w:t>
      </w:r>
      <w:r>
        <w:rPr>
          <w:rFonts w:hint="eastAsia"/>
          <w:sz w:val="21"/>
          <w:szCs w:val="21"/>
          <w:highlight w:val="none"/>
        </w:rPr>
        <w:t>土的孔隙比。</w:t>
      </w:r>
      <w:r>
        <w:rPr>
          <w:i w:val="0"/>
          <w:iCs/>
          <w:color w:val="000000" w:themeColor="text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color w:val="000000" w:themeColor="text1"/>
          <w:highlight w:val="none"/>
          <w:shd w:val="clear" w:color="auto" w:fill="FFFFFF"/>
          <w14:textFill>
            <w14:solidFill>
              <w14:schemeClr w14:val="tx1"/>
            </w14:solidFill>
          </w14:textFill>
        </w:rPr>
      </w:pPr>
      <w:r>
        <w:rPr>
          <w:b/>
          <w:color w:val="000000" w:themeColor="text1"/>
          <w:highlight w:val="none"/>
          <w:shd w:val="clear" w:color="auto" w:fill="FFFFFF"/>
          <w14:textFill>
            <w14:solidFill>
              <w14:schemeClr w14:val="tx1"/>
            </w14:solidFill>
          </w14:textFill>
        </w:rPr>
        <w:t>3</w:t>
      </w:r>
      <w:r>
        <w:rPr>
          <w:rFonts w:hint="eastAsia"/>
          <w:b/>
          <w:highlight w:val="none"/>
        </w:rPr>
        <w:t>）</w:t>
      </w:r>
      <w:r>
        <w:rPr>
          <w:rFonts w:hint="eastAsia"/>
          <w:color w:val="000000" w:themeColor="text1"/>
          <w:highlight w:val="none"/>
          <w:shd w:val="clear" w:color="auto" w:fill="FFFFFF"/>
          <w14:textFill>
            <w14:solidFill>
              <w14:schemeClr w14:val="tx1"/>
            </w14:solidFill>
          </w14:textFill>
        </w:rPr>
        <w:t>由</w:t>
      </w:r>
      <w:r>
        <w:rPr>
          <w:rFonts w:hint="eastAsia" w:hAnsi="宋体"/>
          <w:b w:val="0"/>
          <w:bCs w:val="0"/>
          <w:color w:val="000000"/>
          <w:highlight w:val="none"/>
        </w:rPr>
        <w:t>地面</w:t>
      </w:r>
      <w:r>
        <w:rPr>
          <w:rFonts w:hint="eastAsia"/>
          <w:color w:val="000000" w:themeColor="text1"/>
          <w:highlight w:val="none"/>
          <w:shd w:val="clear" w:color="auto" w:fill="FFFFFF"/>
          <w14:textFill>
            <w14:solidFill>
              <w14:schemeClr w14:val="tx1"/>
            </w14:solidFill>
          </w14:textFill>
        </w:rPr>
        <w:t>活荷载引起的电缆沟侧壁土压力标准值</w:t>
      </w:r>
      <w:r>
        <w:rPr>
          <w:color w:val="000000" w:themeColor="text1"/>
          <w:highlight w:val="none"/>
          <w:shd w:val="clear" w:color="auto" w:fill="FFFFFF"/>
          <w14:textFill>
            <w14:solidFill>
              <w14:schemeClr w14:val="tx1"/>
            </w14:solidFill>
          </w14:textFill>
        </w:rPr>
        <w:t> E</w:t>
      </w:r>
      <w:r>
        <w:rPr>
          <w:rFonts w:eastAsia="MS Mincho"/>
          <w:color w:val="000000" w:themeColor="text1"/>
          <w:highlight w:val="none"/>
          <w14:textFill>
            <w14:solidFill>
              <w14:schemeClr w14:val="tx1"/>
            </w14:solidFill>
          </w14:textFill>
        </w:rPr>
        <w:t>​</w:t>
      </w:r>
      <w:r>
        <w:rPr>
          <w:color w:val="000000" w:themeColor="text1"/>
          <w:highlight w:val="none"/>
          <w:shd w:val="clear" w:color="auto" w:fill="FFFFFF"/>
          <w14:textFill>
            <w14:solidFill>
              <w14:schemeClr w14:val="tx1"/>
            </w14:solidFill>
          </w14:textFill>
        </w:rPr>
        <w:t> (kN/m²)应按下式计算：</w:t>
      </w:r>
    </w:p>
    <w:p>
      <w:pPr>
        <w:ind w:firstLine="424" w:firstLineChars="202"/>
        <w:jc w:val="right"/>
        <w:rPr>
          <w:rFonts w:hint="eastAsia" w:hAnsi="Cambria Math"/>
          <w:bCs/>
          <w:i w:val="0"/>
          <w:iCs/>
          <w:color w:val="000000"/>
          <w:szCs w:val="21"/>
          <w:highlight w:val="none"/>
          <w:lang w:eastAsia="zh-CN"/>
        </w:rPr>
      </w:pPr>
      <m:oMath>
        <m:eqArr>
          <m:eqArrPr>
            <m:maxDist m:val="1"/>
            <m:ctrlPr>
              <w:rPr>
                <w:rFonts w:ascii="Cambria Math" w:hAnsi="Cambria Math"/>
                <w:highlight w:val="none"/>
              </w:rPr>
            </m:ctrlPr>
          </m:eqArrPr>
          <m:e>
            <m:r>
              <m:rPr>
                <m:sty m:val="p"/>
              </m:rPr>
              <w:rPr>
                <w:rFonts w:hint="default" w:ascii="Cambria Math" w:hAnsi="Cambria Math"/>
                <w:highlight w:val="none"/>
                <w:lang w:val="en-US" w:eastAsia="zh-CN"/>
              </w:rPr>
              <m:t>E</m:t>
            </m:r>
            <m:r>
              <m:rPr>
                <m:sty m:val="p"/>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q</m:t>
                </m:r>
                <m:ctrlPr>
                  <w:rPr>
                    <w:rFonts w:ascii="Cambria Math" w:hAnsi="Cambria Math"/>
                    <w:highlight w:val="none"/>
                  </w:rPr>
                </m:ctrlPr>
              </m:e>
              <m:sub>
                <m:r>
                  <m:rPr/>
                  <w:rPr>
                    <w:rFonts w:ascii="Cambria Math" w:hAnsi="Cambria Math"/>
                    <w:highlight w:val="none"/>
                  </w:rPr>
                  <m:t>k</m:t>
                </m:r>
                <m:ctrlPr>
                  <w:rPr>
                    <w:rFonts w:ascii="Cambria Math" w:hAnsi="Cambria Math"/>
                    <w:highlight w:val="none"/>
                  </w:rPr>
                </m:ctrlPr>
              </m:sub>
            </m:sSub>
            <m:sSub>
              <m:sSubPr>
                <m:ctrlPr>
                  <w:rPr>
                    <w:rFonts w:ascii="Cambria Math" w:hAnsi="Cambria Math"/>
                    <w:highlight w:val="none"/>
                  </w:rPr>
                </m:ctrlPr>
              </m:sSubPr>
              <m:e>
                <m:r>
                  <m:rPr/>
                  <w:rPr>
                    <w:rFonts w:ascii="Cambria Math" w:hAnsi="Cambria Math"/>
                    <w:highlight w:val="none"/>
                  </w:rPr>
                  <m:t>k</m:t>
                </m:r>
                <m:ctrlPr>
                  <w:rPr>
                    <w:rFonts w:ascii="Cambria Math" w:hAnsi="Cambria Math"/>
                    <w:highlight w:val="none"/>
                  </w:rPr>
                </m:ctrlPr>
              </m:e>
              <m:sub>
                <m:r>
                  <m:rPr>
                    <m:sty m:val="p"/>
                  </m:rPr>
                  <w:rPr>
                    <w:rFonts w:ascii="Cambria Math" w:hAnsi="Cambria Math"/>
                    <w:highlight w:val="none"/>
                  </w:rPr>
                  <m:t>0</m:t>
                </m:r>
                <m:ctrlPr>
                  <w:rPr>
                    <w:rFonts w:ascii="Cambria Math" w:hAnsi="Cambria Math"/>
                    <w:highlight w:val="none"/>
                  </w:rPr>
                </m:ctrlPr>
              </m:sub>
            </m:sSub>
            <m:ctrlPr>
              <w:rPr>
                <w:rFonts w:ascii="Cambria Math" w:hAnsi="Cambria Math"/>
                <w:highlight w:val="none"/>
              </w:rPr>
            </m:ctrlPr>
          </m:e>
        </m:eqArr>
      </m:oMath>
      <w:r>
        <w:rPr>
          <w:rFonts w:hint="eastAsia"/>
          <w:szCs w:val="24"/>
        </w:rPr>
        <w:t>.</w:t>
      </w:r>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6.3.4-5</w:t>
      </w:r>
      <w:r>
        <w:rPr>
          <w:rFonts w:hint="eastAsia" w:hAnsi="Cambria Math"/>
          <w:bCs/>
          <w:i w:val="0"/>
          <w:iCs/>
          <w:color w:val="000000"/>
          <w:szCs w:val="21"/>
          <w:highlight w:val="none"/>
          <w:lang w:eastAsia="zh-CN"/>
        </w:rPr>
        <w:t>）</w:t>
      </w:r>
    </w:p>
    <w:p>
      <w:pPr>
        <w:ind w:firstLine="424" w:firstLineChars="202"/>
        <w:rPr>
          <w:rFonts w:hint="eastAsia"/>
          <w:iCs/>
          <w:color w:val="000000" w:themeColor="text1"/>
          <w:szCs w:val="21"/>
          <w:highlight w:val="none"/>
          <w14:textFill>
            <w14:solidFill>
              <w14:schemeClr w14:val="tx1"/>
            </w14:solidFill>
          </w14:textFill>
        </w:rPr>
      </w:pPr>
      <w:r>
        <w:rPr>
          <w:rFonts w:hint="eastAsia"/>
          <w:iCs/>
          <w:color w:val="000000" w:themeColor="text1"/>
          <w:szCs w:val="21"/>
          <w:highlight w:val="none"/>
          <w14:textFill>
            <w14:solidFill>
              <w14:schemeClr w14:val="tx1"/>
            </w14:solidFill>
          </w14:textFill>
        </w:rPr>
        <w:t>式中：</w:t>
      </w:r>
    </w:p>
    <w:p>
      <w:pPr>
        <w:ind w:firstLine="424" w:firstLineChars="202"/>
        <w:rPr>
          <w:color w:val="000000" w:themeColor="text1"/>
          <w:szCs w:val="21"/>
          <w:highlight w:val="none"/>
          <w14:textFill>
            <w14:solidFill>
              <w14:schemeClr w14:val="tx1"/>
            </w14:solidFill>
          </w14:textFill>
        </w:rPr>
      </w:pPr>
      <w:r>
        <w:rPr>
          <w:rFonts w:hint="eastAsia"/>
          <w:i w:val="0"/>
          <w:iCs/>
          <w:color w:val="000000" w:themeColor="text1"/>
          <w:szCs w:val="21"/>
          <w:highlight w:val="none"/>
          <w14:textFill>
            <w14:solidFill>
              <w14:schemeClr w14:val="tx1"/>
            </w14:solidFill>
          </w14:textFill>
        </w:rPr>
        <w:t>qk——</w:t>
      </w:r>
      <w:r>
        <w:rPr>
          <w:rFonts w:hint="eastAsia"/>
          <w:color w:val="000000" w:themeColor="text1"/>
          <w:szCs w:val="21"/>
          <w:highlight w:val="none"/>
          <w14:textFill>
            <w14:solidFill>
              <w14:schemeClr w14:val="tx1"/>
            </w14:solidFill>
          </w14:textFill>
        </w:rPr>
        <w:t>地面活荷载标准值（kN/m</w:t>
      </w:r>
      <w:r>
        <w:rPr>
          <w:rFonts w:hint="eastAsia"/>
          <w:color w:val="000000" w:themeColor="text1"/>
          <w:szCs w:val="21"/>
          <w:highlight w:val="none"/>
          <w:vertAlign w:val="superscript"/>
          <w14:textFill>
            <w14:solidFill>
              <w14:schemeClr w14:val="tx1"/>
            </w14:solidFill>
          </w14:textFill>
        </w:rPr>
        <w:t>2</w:t>
      </w:r>
      <w:r>
        <w:rPr>
          <w:rFonts w:hint="eastAsia"/>
          <w:color w:val="000000" w:themeColor="text1"/>
          <w:szCs w:val="21"/>
          <w:highlight w:val="none"/>
          <w14:textFill>
            <w14:solidFill>
              <w14:schemeClr w14:val="tx1"/>
            </w14:solidFill>
          </w14:textFill>
        </w:rPr>
        <w:t>）；</w:t>
      </w:r>
    </w:p>
    <w:p>
      <w:pPr>
        <w:rPr>
          <w:highlight w:val="none"/>
        </w:rPr>
      </w:pPr>
      <w:bookmarkStart w:id="127" w:name="OLE_LINK21"/>
      <w:bookmarkStart w:id="128" w:name="OLE_LINK29"/>
      <w:bookmarkStart w:id="129" w:name="OLE_LINK28"/>
      <w:r>
        <w:rPr>
          <w:b/>
          <w:highlight w:val="none"/>
        </w:rPr>
        <w:t xml:space="preserve">6.3.5 </w:t>
      </w:r>
      <w:r>
        <w:rPr>
          <w:rFonts w:hint="eastAsia"/>
          <w:highlight w:val="none"/>
        </w:rPr>
        <w:t>围墙风荷载应按下列公式计算：</w:t>
      </w:r>
    </w:p>
    <w:bookmarkEnd w:id="127"/>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rFonts w:ascii="宋体" w:hAnsi="宋体" w:cs="宋体"/>
          <w:szCs w:val="21"/>
          <w:highlight w:val="none"/>
        </w:rPr>
      </w:pPr>
      <w:r>
        <w:rPr>
          <w:b/>
          <w:szCs w:val="21"/>
          <w:highlight w:val="none"/>
        </w:rPr>
        <w:t>1</w:t>
      </w:r>
      <w:r>
        <w:rPr>
          <w:rFonts w:hint="eastAsia"/>
          <w:b/>
          <w:highlight w:val="none"/>
        </w:rPr>
        <w:t>）</w:t>
      </w:r>
      <w:r>
        <w:rPr>
          <w:rFonts w:hint="eastAsia" w:ascii="宋体" w:hAnsi="宋体" w:cs="宋体"/>
          <w:szCs w:val="21"/>
          <w:highlight w:val="none"/>
        </w:rPr>
        <w:t>计算独立围墙柱时垂直于柱表面的风荷载标准值</w:t>
      </w:r>
      <w:r>
        <w:rPr>
          <w:i w:val="0"/>
          <w:iCs/>
          <w:szCs w:val="21"/>
          <w:highlight w:val="none"/>
        </w:rPr>
        <w:t>wk</w:t>
      </w:r>
      <w:r>
        <w:rPr>
          <w:rFonts w:hint="eastAsia" w:ascii="宋体" w:hAnsi="宋体" w:cs="宋体"/>
          <w:szCs w:val="21"/>
          <w:highlight w:val="none"/>
        </w:rPr>
        <w:t>应按下式计算：</w:t>
      </w:r>
    </w:p>
    <w:p>
      <w:pPr>
        <w:jc w:val="right"/>
        <w:rPr>
          <w:rFonts w:ascii="宋体" w:hAnsi="宋体" w:cs="宋体"/>
          <w:i w:val="0"/>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w</m:t>
                </m:r>
                <m:ctrlPr>
                  <w:rPr>
                    <w:rFonts w:ascii="Cambria Math" w:hAnsi="Cambria Math"/>
                    <w:highlight w:val="none"/>
                  </w:rPr>
                </m:ctrlPr>
              </m:e>
              <m:sub>
                <m:r>
                  <m:rPr/>
                  <w:rPr>
                    <w:rFonts w:ascii="Cambria Math" w:hAnsi="Cambria Math"/>
                    <w:highlight w:val="none"/>
                  </w:rPr>
                  <m:t>k</m:t>
                </m:r>
                <m:ctrlPr>
                  <w:rPr>
                    <w:rFonts w:ascii="Cambria Math" w:hAnsi="Cambria Math"/>
                    <w:highlight w:val="none"/>
                  </w:rPr>
                </m:ctrlPr>
              </m:sub>
            </m:sSub>
            <m:r>
              <m:rPr>
                <m:sty m:val="p"/>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β</m:t>
                </m:r>
                <m:ctrlPr>
                  <w:rPr>
                    <w:rFonts w:ascii="Cambria Math" w:hAnsi="Cambria Math"/>
                    <w:highlight w:val="none"/>
                  </w:rPr>
                </m:ctrlPr>
              </m:e>
              <m:sub>
                <m:r>
                  <m:rPr/>
                  <w:rPr>
                    <w:rFonts w:ascii="Cambria Math" w:hAnsi="Cambria Math"/>
                    <w:highlight w:val="none"/>
                  </w:rPr>
                  <m:t>z</m:t>
                </m:r>
                <m:ctrlPr>
                  <w:rPr>
                    <w:rFonts w:ascii="Cambria Math" w:hAnsi="Cambria Math"/>
                    <w:highlight w:val="none"/>
                  </w:rPr>
                </m:ctrlPr>
              </m:sub>
            </m:sSub>
            <m:sSub>
              <m:sSubPr>
                <m:ctrlPr>
                  <w:rPr>
                    <w:rFonts w:ascii="Cambria Math" w:hAnsi="Cambria Math"/>
                    <w:highlight w:val="none"/>
                  </w:rPr>
                </m:ctrlPr>
              </m:sSubPr>
              <m:e>
                <m:r>
                  <m:rPr/>
                  <w:rPr>
                    <w:rFonts w:ascii="Cambria Math" w:hAnsi="Cambria Math"/>
                    <w:highlight w:val="none"/>
                  </w:rPr>
                  <m:t>μ</m:t>
                </m:r>
                <m:ctrlPr>
                  <w:rPr>
                    <w:rFonts w:ascii="Cambria Math" w:hAnsi="Cambria Math"/>
                    <w:highlight w:val="none"/>
                  </w:rPr>
                </m:ctrlPr>
              </m:e>
              <m:sub>
                <m:r>
                  <m:rPr/>
                  <w:rPr>
                    <w:rFonts w:ascii="Cambria Math" w:hAnsi="Cambria Math"/>
                    <w:highlight w:val="none"/>
                  </w:rPr>
                  <m:t>s</m:t>
                </m:r>
                <m:ctrlPr>
                  <w:rPr>
                    <w:rFonts w:ascii="Cambria Math" w:hAnsi="Cambria Math"/>
                    <w:highlight w:val="none"/>
                  </w:rPr>
                </m:ctrlPr>
              </m:sub>
            </m:sSub>
            <m:sSub>
              <m:sSubPr>
                <m:ctrlPr>
                  <w:rPr>
                    <w:rFonts w:ascii="Cambria Math" w:hAnsi="Cambria Math"/>
                    <w:highlight w:val="none"/>
                  </w:rPr>
                </m:ctrlPr>
              </m:sSubPr>
              <m:e>
                <m:r>
                  <m:rPr/>
                  <w:rPr>
                    <w:rFonts w:ascii="Cambria Math" w:hAnsi="Cambria Math"/>
                    <w:highlight w:val="none"/>
                  </w:rPr>
                  <m:t>μ</m:t>
                </m:r>
                <m:ctrlPr>
                  <w:rPr>
                    <w:rFonts w:ascii="Cambria Math" w:hAnsi="Cambria Math"/>
                    <w:highlight w:val="none"/>
                  </w:rPr>
                </m:ctrlPr>
              </m:e>
              <m:sub>
                <m:r>
                  <m:rPr/>
                  <w:rPr>
                    <w:rFonts w:ascii="Cambria Math" w:hAnsi="Cambria Math"/>
                    <w:highlight w:val="none"/>
                  </w:rPr>
                  <m:t>z</m:t>
                </m:r>
                <m:ctrlPr>
                  <w:rPr>
                    <w:rFonts w:ascii="Cambria Math" w:hAnsi="Cambria Math"/>
                    <w:highlight w:val="none"/>
                  </w:rPr>
                </m:ctrlPr>
              </m:sub>
            </m:sSub>
            <m:sSub>
              <m:sSubPr>
                <m:ctrlPr>
                  <w:rPr>
                    <w:rFonts w:ascii="Cambria Math" w:hAnsi="Cambria Math"/>
                    <w:highlight w:val="none"/>
                  </w:rPr>
                </m:ctrlPr>
              </m:sSubPr>
              <m:e>
                <m:r>
                  <m:rPr/>
                  <w:rPr>
                    <w:rFonts w:ascii="Cambria Math" w:hAnsi="Cambria Math"/>
                    <w:highlight w:val="none"/>
                  </w:rPr>
                  <m:t>w</m:t>
                </m:r>
                <m:ctrlPr>
                  <w:rPr>
                    <w:rFonts w:ascii="Cambria Math" w:hAnsi="Cambria Math"/>
                    <w:highlight w:val="none"/>
                  </w:rPr>
                </m:ctrlPr>
              </m:e>
              <m:sub>
                <m:r>
                  <m:rPr>
                    <m:sty m:val="p"/>
                  </m:rPr>
                  <w:rPr>
                    <w:rFonts w:ascii="Cambria Math" w:hAnsi="Cambria Math"/>
                    <w:highlight w:val="none"/>
                  </w:rPr>
                  <m:t>0</m:t>
                </m:r>
                <m:ctrlPr>
                  <w:rPr>
                    <w:rFonts w:ascii="Cambria Math" w:hAnsi="Cambria Math"/>
                    <w:highlight w:val="none"/>
                  </w:rPr>
                </m:ctrlPr>
              </m:sub>
            </m:sSub>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6.3.5-1</w:t>
      </w:r>
      <w:r>
        <w:rPr>
          <w:rFonts w:hint="eastAsia" w:hAnsi="Cambria Math"/>
          <w:bCs/>
          <w:i w:val="0"/>
          <w:iCs/>
          <w:color w:val="000000"/>
          <w:szCs w:val="21"/>
          <w:highlight w:val="none"/>
          <w:lang w:eastAsia="zh-CN"/>
        </w:rPr>
        <w:t>）</w:t>
      </w:r>
    </w:p>
    <w:p>
      <w:pPr>
        <w:ind w:firstLine="424" w:firstLineChars="202"/>
        <w:rPr>
          <w:rFonts w:hint="eastAsia" w:ascii="宋体" w:hAnsi="宋体" w:cs="宋体"/>
          <w:szCs w:val="21"/>
          <w:highlight w:val="none"/>
        </w:rPr>
      </w:pPr>
      <w:r>
        <w:rPr>
          <w:rFonts w:hint="eastAsia" w:ascii="宋体" w:hAnsi="宋体" w:cs="宋体"/>
          <w:szCs w:val="21"/>
          <w:highlight w:val="none"/>
        </w:rPr>
        <w:t>式中：</w:t>
      </w:r>
    </w:p>
    <w:p>
      <w:pPr>
        <w:ind w:firstLine="424" w:firstLineChars="202"/>
        <w:rPr>
          <w:rFonts w:ascii="宋体" w:hAnsi="宋体" w:cs="宋体"/>
          <w:szCs w:val="21"/>
          <w:highlight w:val="none"/>
        </w:rPr>
      </w:pPr>
      <w:r>
        <w:rPr>
          <w:i w:val="0"/>
          <w:iCs/>
          <w:szCs w:val="21"/>
          <w:highlight w:val="none"/>
        </w:rPr>
        <w:t>wk——</w:t>
      </w:r>
      <w:r>
        <w:rPr>
          <w:rFonts w:hint="eastAsia" w:ascii="宋体" w:hAnsi="宋体" w:cs="宋体"/>
          <w:szCs w:val="21"/>
          <w:highlight w:val="none"/>
        </w:rPr>
        <w:t>风荷载标准值(kN/m</w:t>
      </w:r>
      <w:r>
        <w:rPr>
          <w:rFonts w:hint="eastAsia" w:ascii="宋体" w:hAnsi="宋体" w:cs="宋体"/>
          <w:szCs w:val="21"/>
          <w:highlight w:val="none"/>
          <w:vertAlign w:val="superscript"/>
        </w:rPr>
        <w:t>2</w:t>
      </w:r>
      <w:r>
        <w:rPr>
          <w:rFonts w:hint="eastAsia" w:ascii="宋体" w:hAnsi="宋体" w:cs="宋体"/>
          <w:szCs w:val="21"/>
          <w:highlight w:val="none"/>
        </w:rPr>
        <w:t>)；</w:t>
      </w:r>
    </w:p>
    <w:p>
      <w:pPr>
        <w:ind w:firstLine="424" w:firstLineChars="202"/>
        <w:rPr>
          <w:rFonts w:ascii="宋体" w:hAnsi="宋体" w:cs="宋体"/>
          <w:szCs w:val="21"/>
          <w:highlight w:val="none"/>
        </w:rPr>
      </w:pPr>
      <w:r>
        <w:rPr>
          <w:i w:val="0"/>
          <w:iCs/>
          <w:szCs w:val="21"/>
          <w:highlight w:val="none"/>
        </w:rPr>
        <w:t>βz——</w:t>
      </w:r>
      <w:r>
        <w:rPr>
          <w:rFonts w:hint="eastAsia" w:ascii="宋体" w:hAnsi="宋体" w:cs="宋体"/>
          <w:szCs w:val="21"/>
          <w:highlight w:val="none"/>
        </w:rPr>
        <w:t>高度z处的风振系数；</w:t>
      </w:r>
    </w:p>
    <w:p>
      <w:pPr>
        <w:ind w:firstLine="424" w:firstLineChars="202"/>
        <w:rPr>
          <w:rFonts w:ascii="宋体" w:hAnsi="宋体" w:cs="宋体"/>
          <w:szCs w:val="21"/>
          <w:highlight w:val="none"/>
        </w:rPr>
      </w:pPr>
      <w:r>
        <w:rPr>
          <w:i w:val="0"/>
          <w:iCs/>
          <w:szCs w:val="21"/>
          <w:highlight w:val="none"/>
        </w:rPr>
        <w:t>μs——</w:t>
      </w:r>
      <w:r>
        <w:rPr>
          <w:rFonts w:hint="eastAsia" w:ascii="宋体" w:hAnsi="宋体" w:cs="宋体"/>
          <w:szCs w:val="21"/>
          <w:highlight w:val="none"/>
        </w:rPr>
        <w:t>风荷载体型系数，取1.3；</w:t>
      </w:r>
    </w:p>
    <w:p>
      <w:pPr>
        <w:ind w:firstLine="424" w:firstLineChars="202"/>
        <w:rPr>
          <w:rFonts w:ascii="宋体" w:hAnsi="宋体" w:cs="宋体"/>
          <w:szCs w:val="21"/>
          <w:highlight w:val="none"/>
        </w:rPr>
      </w:pPr>
      <w:r>
        <w:rPr>
          <w:i w:val="0"/>
          <w:iCs/>
          <w:szCs w:val="21"/>
          <w:highlight w:val="none"/>
        </w:rPr>
        <w:t>μz——</w:t>
      </w:r>
      <w:r>
        <w:rPr>
          <w:rFonts w:hint="eastAsia" w:ascii="宋体" w:hAnsi="宋体" w:cs="宋体"/>
          <w:szCs w:val="21"/>
          <w:highlight w:val="none"/>
        </w:rPr>
        <w:t>风压高度变化系数；</w:t>
      </w:r>
    </w:p>
    <w:p>
      <w:pPr>
        <w:ind w:firstLine="424" w:firstLineChars="202"/>
        <w:rPr>
          <w:highlight w:val="none"/>
        </w:rPr>
      </w:pPr>
      <w:r>
        <w:rPr>
          <w:i w:val="0"/>
          <w:iCs/>
          <w:szCs w:val="21"/>
          <w:highlight w:val="none"/>
        </w:rPr>
        <w:t>w0——</w:t>
      </w:r>
      <w:r>
        <w:rPr>
          <w:rFonts w:hint="eastAsia" w:ascii="宋体" w:hAnsi="宋体" w:cs="宋体"/>
          <w:szCs w:val="21"/>
          <w:highlight w:val="none"/>
        </w:rPr>
        <w:t>基本风压</w:t>
      </w:r>
      <w:r>
        <w:rPr>
          <w:rFonts w:hint="eastAsia"/>
          <w:highlight w:val="none"/>
        </w:rPr>
        <w:t>(kN/m2)</w:t>
      </w:r>
      <w:r>
        <w:rPr>
          <w:rFonts w:hint="eastAsia" w:ascii="宋体" w:hAnsi="宋体" w:cs="宋体"/>
          <w:szCs w:val="21"/>
          <w:highlight w:val="none"/>
        </w:rPr>
        <w:t>，按</w:t>
      </w:r>
      <w:r>
        <w:rPr>
          <w:highlight w:val="none"/>
        </w:rPr>
        <w:t>GB 50009规定的50年一遇风压采用，且不应小于0.3。</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rFonts w:ascii="宋体" w:hAnsi="宋体" w:cs="宋体"/>
          <w:highlight w:val="none"/>
        </w:rPr>
      </w:pPr>
      <w:r>
        <w:rPr>
          <w:b/>
          <w:szCs w:val="21"/>
          <w:highlight w:val="none"/>
        </w:rPr>
        <w:t>2</w:t>
      </w:r>
      <w:r>
        <w:rPr>
          <w:rFonts w:hint="eastAsia"/>
          <w:b/>
          <w:highlight w:val="none"/>
        </w:rPr>
        <w:t>）</w:t>
      </w:r>
      <w:r>
        <w:rPr>
          <w:rFonts w:hint="eastAsia" w:ascii="宋体" w:hAnsi="宋体" w:cs="宋体"/>
          <w:szCs w:val="21"/>
          <w:highlight w:val="none"/>
        </w:rPr>
        <w:t>计算</w:t>
      </w:r>
      <w:r>
        <w:rPr>
          <w:rFonts w:hint="eastAsia" w:hAnsi="宋体"/>
          <w:b w:val="0"/>
          <w:bCs w:val="0"/>
          <w:color w:val="000000"/>
          <w:highlight w:val="none"/>
        </w:rPr>
        <w:t>围墙</w:t>
      </w:r>
      <w:r>
        <w:rPr>
          <w:rFonts w:hint="eastAsia" w:ascii="宋体" w:hAnsi="宋体" w:cs="宋体"/>
          <w:szCs w:val="21"/>
          <w:highlight w:val="none"/>
        </w:rPr>
        <w:t>时，垂直于围墙表面的风荷载标准值</w:t>
      </w:r>
      <w:r>
        <w:rPr>
          <w:i w:val="0"/>
          <w:iCs/>
          <w:szCs w:val="21"/>
          <w:highlight w:val="none"/>
        </w:rPr>
        <w:t>wk</w:t>
      </w:r>
      <w:r>
        <w:rPr>
          <w:rFonts w:hint="eastAsia" w:ascii="宋体" w:hAnsi="宋体" w:cs="宋体"/>
          <w:szCs w:val="21"/>
          <w:highlight w:val="none"/>
        </w:rPr>
        <w:t>应按下式计算：</w:t>
      </w:r>
    </w:p>
    <w:p>
      <w:pPr>
        <w:widowControl/>
        <w:jc w:val="right"/>
        <w:rPr>
          <w:rFonts w:ascii="宋体" w:hAnsi="宋体" w:cs="宋体"/>
          <w:i w:val="0"/>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w</m:t>
                </m:r>
                <m:ctrlPr>
                  <w:rPr>
                    <w:rFonts w:ascii="Cambria Math" w:hAnsi="Cambria Math"/>
                    <w:highlight w:val="none"/>
                  </w:rPr>
                </m:ctrlPr>
              </m:e>
              <m:sub>
                <m:r>
                  <m:rPr/>
                  <w:rPr>
                    <w:rFonts w:ascii="Cambria Math" w:hAnsi="Cambria Math"/>
                    <w:highlight w:val="none"/>
                  </w:rPr>
                  <m:t>k</m:t>
                </m:r>
                <m:ctrlPr>
                  <w:rPr>
                    <w:rFonts w:ascii="Cambria Math" w:hAnsi="Cambria Math"/>
                    <w:highlight w:val="none"/>
                  </w:rPr>
                </m:ctrlPr>
              </m:sub>
            </m:sSub>
            <m:r>
              <m:rPr>
                <m:sty m:val="p"/>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β</m:t>
                </m:r>
                <m:ctrlPr>
                  <w:rPr>
                    <w:rFonts w:ascii="Cambria Math" w:hAnsi="Cambria Math"/>
                    <w:highlight w:val="none"/>
                  </w:rPr>
                </m:ctrlPr>
              </m:e>
              <m:sub>
                <m:r>
                  <m:rPr/>
                  <w:rPr>
                    <w:rFonts w:ascii="Cambria Math" w:hAnsi="Cambria Math"/>
                    <w:highlight w:val="none"/>
                  </w:rPr>
                  <m:t>gz</m:t>
                </m:r>
                <m:ctrlPr>
                  <w:rPr>
                    <w:rFonts w:ascii="Cambria Math" w:hAnsi="Cambria Math"/>
                    <w:highlight w:val="none"/>
                  </w:rPr>
                </m:ctrlPr>
              </m:sub>
            </m:sSub>
            <m:sSub>
              <m:sSubPr>
                <m:ctrlPr>
                  <w:rPr>
                    <w:rFonts w:ascii="Cambria Math" w:hAnsi="Cambria Math"/>
                    <w:highlight w:val="none"/>
                  </w:rPr>
                </m:ctrlPr>
              </m:sSubPr>
              <m:e>
                <m:r>
                  <m:rPr/>
                  <w:rPr>
                    <w:rFonts w:hint="eastAsia" w:ascii="Cambria Math" w:hAnsi="Cambria Math"/>
                    <w:highlight w:val="none"/>
                  </w:rPr>
                  <m:t>μ</m:t>
                </m:r>
                <m:ctrlPr>
                  <w:rPr>
                    <w:rFonts w:ascii="Cambria Math" w:hAnsi="Cambria Math"/>
                    <w:highlight w:val="none"/>
                  </w:rPr>
                </m:ctrlPr>
              </m:e>
              <m:sub>
                <m:r>
                  <m:rPr/>
                  <w:rPr>
                    <w:rFonts w:ascii="Cambria Math" w:hAnsi="Cambria Math"/>
                    <w:highlight w:val="none"/>
                  </w:rPr>
                  <m:t>sl</m:t>
                </m:r>
                <m:ctrlPr>
                  <w:rPr>
                    <w:rFonts w:ascii="Cambria Math" w:hAnsi="Cambria Math"/>
                    <w:highlight w:val="none"/>
                  </w:rPr>
                </m:ctrlPr>
              </m:sub>
            </m:sSub>
            <m:sSub>
              <m:sSubPr>
                <m:ctrlPr>
                  <w:rPr>
                    <w:rFonts w:ascii="Cambria Math" w:hAnsi="Cambria Math"/>
                    <w:highlight w:val="none"/>
                  </w:rPr>
                </m:ctrlPr>
              </m:sSubPr>
              <m:e>
                <m:r>
                  <m:rPr/>
                  <w:rPr>
                    <w:rFonts w:hint="eastAsia" w:ascii="Cambria Math" w:hAnsi="Cambria Math"/>
                    <w:highlight w:val="none"/>
                  </w:rPr>
                  <m:t>μ</m:t>
                </m:r>
                <m:ctrlPr>
                  <w:rPr>
                    <w:rFonts w:ascii="Cambria Math" w:hAnsi="Cambria Math"/>
                    <w:highlight w:val="none"/>
                  </w:rPr>
                </m:ctrlPr>
              </m:e>
              <m:sub>
                <m:r>
                  <m:rPr/>
                  <w:rPr>
                    <w:rFonts w:ascii="Cambria Math" w:hAnsi="Cambria Math"/>
                    <w:highlight w:val="none"/>
                  </w:rPr>
                  <m:t>z</m:t>
                </m:r>
                <m:ctrlPr>
                  <w:rPr>
                    <w:rFonts w:ascii="Cambria Math" w:hAnsi="Cambria Math"/>
                    <w:highlight w:val="none"/>
                  </w:rPr>
                </m:ctrlPr>
              </m:sub>
            </m:sSub>
            <m:sSub>
              <m:sSubPr>
                <m:ctrlPr>
                  <w:rPr>
                    <w:rFonts w:ascii="Cambria Math" w:hAnsi="Cambria Math"/>
                    <w:highlight w:val="none"/>
                  </w:rPr>
                </m:ctrlPr>
              </m:sSubPr>
              <m:e>
                <m:r>
                  <m:rPr/>
                  <w:rPr>
                    <w:rFonts w:ascii="Cambria Math" w:hAnsi="Cambria Math"/>
                    <w:highlight w:val="none"/>
                  </w:rPr>
                  <m:t>w</m:t>
                </m:r>
                <m:ctrlPr>
                  <w:rPr>
                    <w:rFonts w:ascii="Cambria Math" w:hAnsi="Cambria Math"/>
                    <w:highlight w:val="none"/>
                  </w:rPr>
                </m:ctrlPr>
              </m:e>
              <m:sub>
                <m:r>
                  <m:rPr>
                    <m:sty m:val="p"/>
                  </m:rPr>
                  <w:rPr>
                    <w:rFonts w:ascii="Cambria Math" w:hAnsi="Cambria Math"/>
                    <w:highlight w:val="none"/>
                  </w:rPr>
                  <m:t>0</m:t>
                </m:r>
                <m:ctrlPr>
                  <w:rPr>
                    <w:rFonts w:ascii="Cambria Math" w:hAnsi="Cambria Math"/>
                    <w:highlight w:val="none"/>
                  </w:rPr>
                </m:ctrlPr>
              </m:sub>
            </m:sSub>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6.3.5-2</w:t>
      </w:r>
      <w:r>
        <w:rPr>
          <w:rFonts w:hint="eastAsia" w:hAnsi="Cambria Math"/>
          <w:bCs/>
          <w:i w:val="0"/>
          <w:iCs/>
          <w:color w:val="000000"/>
          <w:szCs w:val="21"/>
          <w:highlight w:val="none"/>
          <w:lang w:eastAsia="zh-CN"/>
        </w:rPr>
        <w:t>）</w:t>
      </w:r>
    </w:p>
    <w:p>
      <w:pPr>
        <w:ind w:firstLine="424" w:firstLineChars="202"/>
        <w:rPr>
          <w:rFonts w:hint="eastAsia" w:ascii="宋体" w:hAnsi="宋体" w:cs="宋体"/>
          <w:szCs w:val="21"/>
          <w:highlight w:val="none"/>
        </w:rPr>
      </w:pPr>
      <w:r>
        <w:rPr>
          <w:rFonts w:hint="eastAsia" w:ascii="宋体" w:hAnsi="宋体" w:cs="宋体"/>
          <w:szCs w:val="21"/>
          <w:highlight w:val="none"/>
        </w:rPr>
        <w:t>式中：</w:t>
      </w:r>
    </w:p>
    <w:p>
      <w:pPr>
        <w:ind w:firstLine="424" w:firstLineChars="202"/>
        <w:rPr>
          <w:rFonts w:ascii="宋体" w:hAnsi="宋体" w:cs="宋体"/>
          <w:szCs w:val="21"/>
          <w:highlight w:val="none"/>
        </w:rPr>
      </w:pPr>
      <w:r>
        <w:rPr>
          <w:i w:val="0"/>
          <w:iCs/>
          <w:szCs w:val="21"/>
          <w:highlight w:val="none"/>
        </w:rPr>
        <w:t>βgz——</w:t>
      </w:r>
      <w:r>
        <w:rPr>
          <w:rFonts w:hint="eastAsia" w:ascii="宋体" w:hAnsi="宋体" w:cs="宋体"/>
          <w:szCs w:val="21"/>
          <w:highlight w:val="none"/>
        </w:rPr>
        <w:t>高度z处的阵风系数</w:t>
      </w:r>
      <w:bookmarkStart w:id="130" w:name="OLE_LINK20"/>
      <w:r>
        <w:rPr>
          <w:rFonts w:hint="eastAsia" w:ascii="宋体" w:hAnsi="宋体" w:cs="宋体"/>
          <w:szCs w:val="21"/>
          <w:highlight w:val="none"/>
        </w:rPr>
        <w:t>；</w:t>
      </w:r>
      <w:bookmarkEnd w:id="130"/>
    </w:p>
    <w:p>
      <w:pPr>
        <w:ind w:firstLine="424" w:firstLineChars="202"/>
        <w:rPr>
          <w:rFonts w:ascii="宋体" w:hAnsi="宋体" w:cs="宋体"/>
          <w:szCs w:val="21"/>
          <w:highlight w:val="none"/>
        </w:rPr>
      </w:pPr>
      <w:r>
        <w:rPr>
          <w:i w:val="0"/>
          <w:iCs/>
          <w:szCs w:val="21"/>
          <w:highlight w:val="none"/>
        </w:rPr>
        <w:t>μsl——</w:t>
      </w:r>
      <w:r>
        <w:rPr>
          <w:rFonts w:hint="eastAsia" w:ascii="宋体" w:hAnsi="宋体" w:cs="宋体"/>
          <w:szCs w:val="21"/>
          <w:highlight w:val="none"/>
        </w:rPr>
        <w:t>风荷载局部体型系数，取</w:t>
      </w:r>
      <w:r>
        <w:rPr>
          <w:rFonts w:ascii="宋体" w:hAnsi="宋体" w:cs="宋体"/>
          <w:color w:val="FF0000"/>
          <w:szCs w:val="21"/>
          <w:highlight w:val="none"/>
        </w:rPr>
        <w:t>1.2</w:t>
      </w:r>
      <w:r>
        <w:rPr>
          <w:rFonts w:hint="eastAsia" w:ascii="宋体" w:hAnsi="宋体" w:cs="宋体"/>
          <w:color w:val="FF0000"/>
          <w:szCs w:val="21"/>
          <w:highlight w:val="none"/>
        </w:rPr>
        <w:t>；</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szCs w:val="21"/>
          <w:highlight w:val="none"/>
        </w:rPr>
        <w:t>3</w:t>
      </w:r>
      <w:r>
        <w:rPr>
          <w:rFonts w:hint="eastAsia"/>
          <w:b/>
          <w:highlight w:val="none"/>
        </w:rPr>
        <w:t>）</w:t>
      </w:r>
      <w:r>
        <w:rPr>
          <w:rFonts w:hint="eastAsia" w:ascii="宋体" w:hAnsi="宋体" w:cs="宋体"/>
          <w:color w:val="000000"/>
          <w:kern w:val="0"/>
          <w:szCs w:val="21"/>
          <w:highlight w:val="none"/>
          <w:lang w:bidi="ar"/>
        </w:rPr>
        <w:t>对于</w:t>
      </w:r>
      <w:r>
        <w:rPr>
          <w:rFonts w:hint="eastAsia" w:hAnsi="宋体"/>
          <w:b w:val="0"/>
          <w:bCs w:val="0"/>
          <w:color w:val="000000"/>
          <w:highlight w:val="none"/>
        </w:rPr>
        <w:t>平坦</w:t>
      </w:r>
      <w:r>
        <w:rPr>
          <w:rFonts w:hint="eastAsia" w:ascii="宋体" w:hAnsi="宋体" w:cs="宋体"/>
          <w:color w:val="000000"/>
          <w:kern w:val="0"/>
          <w:szCs w:val="21"/>
          <w:highlight w:val="none"/>
          <w:lang w:bidi="ar"/>
        </w:rPr>
        <w:t>或稍有起伏的地形，风压高度变化系数</w:t>
      </w:r>
      <w:r>
        <w:rPr>
          <w:i w:val="0"/>
          <w:iCs/>
          <w:szCs w:val="21"/>
          <w:highlight w:val="none"/>
        </w:rPr>
        <w:t>μz</w:t>
      </w:r>
      <w:r>
        <w:rPr>
          <w:rFonts w:hint="eastAsia" w:ascii="宋体" w:hAnsi="宋体" w:cs="宋体"/>
          <w:color w:val="000000"/>
          <w:kern w:val="0"/>
          <w:szCs w:val="21"/>
          <w:highlight w:val="none"/>
          <w:lang w:bidi="ar"/>
        </w:rPr>
        <w:t>应根据地面粗糙度类别按表</w:t>
      </w:r>
      <w:r>
        <w:rPr>
          <w:highlight w:val="none"/>
        </w:rPr>
        <w:t>5</w:t>
      </w:r>
      <w:r>
        <w:rPr>
          <w:rFonts w:hint="eastAsia"/>
          <w:highlight w:val="none"/>
        </w:rPr>
        <w:t>确定。地面粗糙度可分为下列类型：</w:t>
      </w:r>
    </w:p>
    <w:p>
      <w:pPr>
        <w:keepNext w:val="0"/>
        <w:keepLines w:val="0"/>
        <w:pageBreakBefore w:val="0"/>
        <w:widowControl w:val="0"/>
        <w:kinsoku/>
        <w:wordWrap/>
        <w:overflowPunct/>
        <w:topLinePunct w:val="0"/>
        <w:autoSpaceDE/>
        <w:autoSpaceDN/>
        <w:bidi w:val="0"/>
        <w:adjustRightInd/>
        <w:snapToGrid/>
        <w:ind w:left="1050" w:leftChars="500" w:right="210" w:rightChars="100" w:firstLine="0" w:firstLineChars="0"/>
        <w:textAlignment w:val="auto"/>
        <w:rPr>
          <w:b w:val="0"/>
          <w:bCs/>
          <w:szCs w:val="21"/>
          <w:highlight w:val="none"/>
        </w:rPr>
      </w:pPr>
      <w:r>
        <w:rPr>
          <w:b w:val="0"/>
          <w:bCs/>
          <w:szCs w:val="21"/>
          <w:highlight w:val="none"/>
        </w:rPr>
        <w:t xml:space="preserve"> </w:t>
      </w:r>
      <w:r>
        <w:rPr>
          <w:rFonts w:hint="eastAsia"/>
          <w:b w:val="0"/>
          <w:bCs/>
          <w:szCs w:val="21"/>
          <w:highlight w:val="none"/>
        </w:rPr>
        <w:t>A类：近海海面和海岛、海岸、湖岸及沙漠地区；</w:t>
      </w:r>
    </w:p>
    <w:p>
      <w:pPr>
        <w:keepNext w:val="0"/>
        <w:keepLines w:val="0"/>
        <w:pageBreakBefore w:val="0"/>
        <w:widowControl w:val="0"/>
        <w:kinsoku/>
        <w:wordWrap/>
        <w:overflowPunct/>
        <w:topLinePunct w:val="0"/>
        <w:autoSpaceDE/>
        <w:autoSpaceDN/>
        <w:bidi w:val="0"/>
        <w:adjustRightInd/>
        <w:snapToGrid/>
        <w:ind w:left="1050" w:leftChars="500" w:right="210" w:rightChars="100" w:firstLine="0" w:firstLineChars="0"/>
        <w:textAlignment w:val="auto"/>
        <w:rPr>
          <w:b w:val="0"/>
          <w:bCs/>
          <w:szCs w:val="21"/>
          <w:highlight w:val="none"/>
        </w:rPr>
      </w:pPr>
      <w:r>
        <w:rPr>
          <w:b w:val="0"/>
          <w:bCs/>
          <w:szCs w:val="21"/>
          <w:highlight w:val="none"/>
        </w:rPr>
        <w:t xml:space="preserve"> </w:t>
      </w:r>
      <w:r>
        <w:rPr>
          <w:rFonts w:hint="eastAsia"/>
          <w:b w:val="0"/>
          <w:bCs/>
          <w:szCs w:val="21"/>
          <w:highlight w:val="none"/>
        </w:rPr>
        <w:t>B类：田野、乡村、丛林、丘陵以及房屋比较稀疏的乡镇和城市郊区；</w:t>
      </w:r>
    </w:p>
    <w:p>
      <w:pPr>
        <w:keepNext w:val="0"/>
        <w:keepLines w:val="0"/>
        <w:pageBreakBefore w:val="0"/>
        <w:widowControl w:val="0"/>
        <w:kinsoku/>
        <w:wordWrap/>
        <w:overflowPunct/>
        <w:topLinePunct w:val="0"/>
        <w:autoSpaceDE/>
        <w:autoSpaceDN/>
        <w:bidi w:val="0"/>
        <w:adjustRightInd/>
        <w:snapToGrid/>
        <w:ind w:left="1050" w:leftChars="500" w:right="210" w:rightChars="100" w:firstLine="0" w:firstLineChars="0"/>
        <w:textAlignment w:val="auto"/>
        <w:rPr>
          <w:b w:val="0"/>
          <w:bCs/>
          <w:szCs w:val="21"/>
          <w:highlight w:val="none"/>
        </w:rPr>
      </w:pPr>
      <w:r>
        <w:rPr>
          <w:b w:val="0"/>
          <w:bCs/>
          <w:szCs w:val="21"/>
          <w:highlight w:val="none"/>
        </w:rPr>
        <w:t xml:space="preserve"> </w:t>
      </w:r>
      <w:r>
        <w:rPr>
          <w:rFonts w:hint="eastAsia"/>
          <w:b w:val="0"/>
          <w:bCs/>
          <w:szCs w:val="21"/>
          <w:highlight w:val="none"/>
        </w:rPr>
        <w:t>C类：有密集建筑群的城市市区；</w:t>
      </w:r>
    </w:p>
    <w:p>
      <w:pPr>
        <w:keepNext w:val="0"/>
        <w:keepLines w:val="0"/>
        <w:pageBreakBefore w:val="0"/>
        <w:widowControl w:val="0"/>
        <w:kinsoku/>
        <w:wordWrap/>
        <w:overflowPunct/>
        <w:topLinePunct w:val="0"/>
        <w:autoSpaceDE/>
        <w:autoSpaceDN/>
        <w:bidi w:val="0"/>
        <w:adjustRightInd/>
        <w:snapToGrid/>
        <w:ind w:left="1050" w:leftChars="500" w:right="210" w:rightChars="100" w:firstLine="0" w:firstLineChars="0"/>
        <w:textAlignment w:val="auto"/>
        <w:rPr>
          <w:b w:val="0"/>
          <w:bCs/>
          <w:szCs w:val="21"/>
          <w:highlight w:val="none"/>
        </w:rPr>
      </w:pPr>
      <w:r>
        <w:rPr>
          <w:b w:val="0"/>
          <w:bCs/>
          <w:szCs w:val="21"/>
          <w:highlight w:val="none"/>
        </w:rPr>
        <w:t xml:space="preserve"> </w:t>
      </w:r>
      <w:r>
        <w:rPr>
          <w:rFonts w:hint="eastAsia"/>
          <w:b w:val="0"/>
          <w:bCs/>
          <w:szCs w:val="21"/>
          <w:highlight w:val="none"/>
        </w:rPr>
        <w:t>D类：有密集建筑群且房屋较高的城市市区。</w:t>
      </w:r>
    </w:p>
    <w:p>
      <w:pPr>
        <w:rPr>
          <w:rFonts w:hint="eastAsia"/>
          <w:b w:val="0"/>
          <w:bCs w:val="0"/>
          <w:color w:val="000000"/>
          <w:sz w:val="21"/>
          <w:szCs w:val="21"/>
          <w:highlight w:val="none"/>
        </w:rPr>
      </w:pPr>
      <w:r>
        <w:rPr>
          <w:rFonts w:hint="eastAsia"/>
          <w:b w:val="0"/>
          <w:bCs w:val="0"/>
          <w:color w:val="000000"/>
          <w:sz w:val="21"/>
          <w:szCs w:val="21"/>
          <w:highlight w:val="none"/>
        </w:rPr>
        <w:br w:type="page"/>
      </w:r>
    </w:p>
    <w:p>
      <w:pPr>
        <w:pStyle w:val="133"/>
        <w:keepNext w:val="0"/>
        <w:keepLines w:val="0"/>
        <w:pageBreakBefore w:val="0"/>
        <w:widowControl/>
        <w:tabs>
          <w:tab w:val="center" w:pos="4680"/>
          <w:tab w:val="clear" w:pos="360"/>
        </w:tabs>
        <w:kinsoku/>
        <w:wordWrap/>
        <w:overflowPunct/>
        <w:topLinePunct w:val="0"/>
        <w:autoSpaceDE/>
        <w:autoSpaceDN/>
        <w:bidi w:val="0"/>
        <w:adjustRightInd/>
        <w:snapToGrid/>
        <w:spacing w:before="313" w:beforeLines="100" w:after="313" w:afterLines="100" w:line="240" w:lineRule="auto"/>
        <w:ind w:left="210" w:leftChars="100"/>
        <w:jc w:val="center"/>
        <w:textAlignment w:val="auto"/>
        <w:rPr>
          <w:rFonts w:hint="eastAsia"/>
          <w:b w:val="0"/>
          <w:bCs w:val="0"/>
          <w:color w:val="000000"/>
          <w:sz w:val="21"/>
          <w:szCs w:val="21"/>
          <w:highlight w:val="none"/>
        </w:rPr>
      </w:pPr>
      <w:r>
        <w:rPr>
          <w:rFonts w:hint="eastAsia"/>
          <w:b w:val="0"/>
          <w:bCs w:val="0"/>
          <w:color w:val="000000"/>
          <w:sz w:val="21"/>
          <w:szCs w:val="21"/>
          <w:highlight w:val="none"/>
        </w:rPr>
        <w:t>表 6.3.5-1</w:t>
      </w:r>
      <w:r>
        <w:rPr>
          <w:rFonts w:hint="eastAsia"/>
          <w:b w:val="0"/>
          <w:bCs w:val="0"/>
          <w:color w:val="000000"/>
          <w:sz w:val="21"/>
          <w:szCs w:val="21"/>
          <w:highlight w:val="none"/>
          <w:lang w:val="en-US" w:eastAsia="zh-CN"/>
        </w:rPr>
        <w:t xml:space="preserve"> </w:t>
      </w:r>
      <w:r>
        <w:rPr>
          <w:rFonts w:hint="eastAsia"/>
          <w:b w:val="0"/>
          <w:bCs w:val="0"/>
          <w:color w:val="000000"/>
          <w:sz w:val="21"/>
          <w:szCs w:val="21"/>
          <w:highlight w:val="none"/>
        </w:rPr>
        <w:t>风压高度变化系数μ</w:t>
      </w:r>
      <w:r>
        <w:rPr>
          <w:rFonts w:hint="eastAsia"/>
          <w:b w:val="0"/>
          <w:bCs w:val="0"/>
          <w:color w:val="000000"/>
          <w:sz w:val="21"/>
          <w:szCs w:val="21"/>
          <w:highlight w:val="none"/>
          <w:vertAlign w:val="subscript"/>
        </w:rPr>
        <w:t>z</w:t>
      </w:r>
    </w:p>
    <w:tbl>
      <w:tblPr>
        <w:tblStyle w:val="40"/>
        <w:tblW w:w="936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1871"/>
        <w:gridCol w:w="1871"/>
        <w:gridCol w:w="1873"/>
        <w:gridCol w:w="1875"/>
      </w:tblGrid>
      <w:tr>
        <w:trPr>
          <w:trHeight w:val="166" w:hRule="atLeast"/>
        </w:trPr>
        <w:tc>
          <w:tcPr>
            <w:tcW w:w="1871" w:type="dxa"/>
            <w:vMerge w:val="restart"/>
            <w:tcBorders>
              <w:tl2br w:val="nil"/>
              <w:tr2bl w:val="nil"/>
            </w:tcBorders>
          </w:tcPr>
          <w:p>
            <w:pPr>
              <w:pStyle w:val="174"/>
              <w:rPr>
                <w:sz w:val="21"/>
                <w:szCs w:val="21"/>
                <w:highlight w:val="none"/>
              </w:rPr>
            </w:pPr>
            <w:r>
              <w:rPr>
                <w:rFonts w:hint="eastAsia"/>
                <w:sz w:val="21"/>
                <w:szCs w:val="21"/>
                <w:highlight w:val="none"/>
              </w:rPr>
              <w:t>离地面或海平面高度（m）</w:t>
            </w:r>
          </w:p>
        </w:tc>
        <w:tc>
          <w:tcPr>
            <w:tcW w:w="7490" w:type="dxa"/>
            <w:gridSpan w:val="4"/>
            <w:tcBorders>
              <w:tl2br w:val="nil"/>
              <w:tr2bl w:val="nil"/>
            </w:tcBorders>
          </w:tcPr>
          <w:p>
            <w:pPr>
              <w:pStyle w:val="174"/>
              <w:rPr>
                <w:sz w:val="21"/>
                <w:szCs w:val="21"/>
                <w:highlight w:val="none"/>
              </w:rPr>
            </w:pPr>
            <w:r>
              <w:rPr>
                <w:rFonts w:hint="eastAsia"/>
                <w:sz w:val="21"/>
                <w:szCs w:val="21"/>
                <w:highlight w:val="none"/>
              </w:rPr>
              <w:t>地面粗糙度类别</w:t>
            </w:r>
          </w:p>
        </w:tc>
      </w:tr>
      <w:tr>
        <w:trPr>
          <w:trHeight w:val="166" w:hRule="atLeast"/>
        </w:trPr>
        <w:tc>
          <w:tcPr>
            <w:tcW w:w="1871" w:type="dxa"/>
            <w:vMerge w:val="continue"/>
            <w:tcBorders>
              <w:tl2br w:val="nil"/>
              <w:tr2bl w:val="nil"/>
            </w:tcBorders>
          </w:tcPr>
          <w:p>
            <w:pPr>
              <w:pStyle w:val="174"/>
              <w:rPr>
                <w:sz w:val="21"/>
                <w:szCs w:val="21"/>
                <w:highlight w:val="none"/>
              </w:rPr>
            </w:pPr>
          </w:p>
        </w:tc>
        <w:tc>
          <w:tcPr>
            <w:tcW w:w="1871" w:type="dxa"/>
            <w:tcBorders>
              <w:tl2br w:val="nil"/>
              <w:tr2bl w:val="nil"/>
            </w:tcBorders>
          </w:tcPr>
          <w:p>
            <w:pPr>
              <w:pStyle w:val="174"/>
              <w:rPr>
                <w:sz w:val="21"/>
                <w:szCs w:val="21"/>
                <w:highlight w:val="none"/>
              </w:rPr>
            </w:pPr>
            <w:r>
              <w:rPr>
                <w:rFonts w:hint="eastAsia"/>
                <w:sz w:val="21"/>
                <w:szCs w:val="21"/>
                <w:highlight w:val="none"/>
              </w:rPr>
              <w:t>A</w:t>
            </w:r>
          </w:p>
        </w:tc>
        <w:tc>
          <w:tcPr>
            <w:tcW w:w="1871" w:type="dxa"/>
            <w:tcBorders>
              <w:tl2br w:val="nil"/>
              <w:tr2bl w:val="nil"/>
            </w:tcBorders>
          </w:tcPr>
          <w:p>
            <w:pPr>
              <w:pStyle w:val="174"/>
              <w:rPr>
                <w:sz w:val="21"/>
                <w:szCs w:val="21"/>
                <w:highlight w:val="none"/>
              </w:rPr>
            </w:pPr>
            <w:r>
              <w:rPr>
                <w:rFonts w:hint="eastAsia"/>
                <w:sz w:val="21"/>
                <w:szCs w:val="21"/>
                <w:highlight w:val="none"/>
              </w:rPr>
              <w:t>B</w:t>
            </w:r>
          </w:p>
        </w:tc>
        <w:tc>
          <w:tcPr>
            <w:tcW w:w="1873" w:type="dxa"/>
            <w:tcBorders>
              <w:tl2br w:val="nil"/>
              <w:tr2bl w:val="nil"/>
            </w:tcBorders>
          </w:tcPr>
          <w:p>
            <w:pPr>
              <w:pStyle w:val="174"/>
              <w:rPr>
                <w:sz w:val="21"/>
                <w:szCs w:val="21"/>
                <w:highlight w:val="none"/>
              </w:rPr>
            </w:pPr>
            <w:r>
              <w:rPr>
                <w:rFonts w:hint="eastAsia"/>
                <w:sz w:val="21"/>
                <w:szCs w:val="21"/>
                <w:highlight w:val="none"/>
              </w:rPr>
              <w:t>C</w:t>
            </w:r>
          </w:p>
        </w:tc>
        <w:tc>
          <w:tcPr>
            <w:tcW w:w="1873" w:type="dxa"/>
            <w:tcBorders>
              <w:tl2br w:val="nil"/>
              <w:tr2bl w:val="nil"/>
            </w:tcBorders>
          </w:tcPr>
          <w:p>
            <w:pPr>
              <w:pStyle w:val="174"/>
              <w:rPr>
                <w:sz w:val="21"/>
                <w:szCs w:val="21"/>
                <w:highlight w:val="none"/>
              </w:rPr>
            </w:pPr>
            <w:r>
              <w:rPr>
                <w:rFonts w:hint="eastAsia"/>
                <w:sz w:val="21"/>
                <w:szCs w:val="21"/>
                <w:highlight w:val="none"/>
              </w:rPr>
              <w:t>D</w:t>
            </w:r>
          </w:p>
        </w:tc>
      </w:tr>
      <w:tr>
        <w:trPr>
          <w:trHeight w:val="351" w:hRule="atLeast"/>
        </w:trPr>
        <w:tc>
          <w:tcPr>
            <w:tcW w:w="1871" w:type="dxa"/>
            <w:tcBorders>
              <w:tl2br w:val="nil"/>
              <w:tr2bl w:val="nil"/>
            </w:tcBorders>
          </w:tcPr>
          <w:p>
            <w:pPr>
              <w:pStyle w:val="174"/>
              <w:rPr>
                <w:sz w:val="21"/>
                <w:szCs w:val="21"/>
                <w:highlight w:val="none"/>
              </w:rPr>
            </w:pPr>
            <w:r>
              <w:rPr>
                <w:rFonts w:hint="eastAsia"/>
                <w:sz w:val="21"/>
                <w:szCs w:val="21"/>
                <w:highlight w:val="none"/>
              </w:rPr>
              <w:t>5</w:t>
            </w:r>
          </w:p>
        </w:tc>
        <w:tc>
          <w:tcPr>
            <w:tcW w:w="1871" w:type="dxa"/>
            <w:tcBorders>
              <w:tl2br w:val="nil"/>
              <w:tr2bl w:val="nil"/>
            </w:tcBorders>
          </w:tcPr>
          <w:p>
            <w:pPr>
              <w:pStyle w:val="174"/>
              <w:rPr>
                <w:sz w:val="21"/>
                <w:szCs w:val="21"/>
                <w:highlight w:val="none"/>
              </w:rPr>
            </w:pPr>
            <w:r>
              <w:rPr>
                <w:rFonts w:hint="eastAsia"/>
                <w:sz w:val="21"/>
                <w:szCs w:val="21"/>
                <w:highlight w:val="none"/>
              </w:rPr>
              <w:t>1.09</w:t>
            </w:r>
          </w:p>
        </w:tc>
        <w:tc>
          <w:tcPr>
            <w:tcW w:w="1871" w:type="dxa"/>
            <w:tcBorders>
              <w:tl2br w:val="nil"/>
              <w:tr2bl w:val="nil"/>
            </w:tcBorders>
          </w:tcPr>
          <w:p>
            <w:pPr>
              <w:pStyle w:val="174"/>
              <w:rPr>
                <w:sz w:val="21"/>
                <w:szCs w:val="21"/>
                <w:highlight w:val="none"/>
              </w:rPr>
            </w:pPr>
            <w:r>
              <w:rPr>
                <w:rFonts w:hint="eastAsia"/>
                <w:sz w:val="21"/>
                <w:szCs w:val="21"/>
                <w:highlight w:val="none"/>
              </w:rPr>
              <w:t>1.00</w:t>
            </w:r>
          </w:p>
        </w:tc>
        <w:tc>
          <w:tcPr>
            <w:tcW w:w="1873" w:type="dxa"/>
            <w:tcBorders>
              <w:tl2br w:val="nil"/>
              <w:tr2bl w:val="nil"/>
            </w:tcBorders>
          </w:tcPr>
          <w:p>
            <w:pPr>
              <w:pStyle w:val="174"/>
              <w:rPr>
                <w:sz w:val="21"/>
                <w:szCs w:val="21"/>
                <w:highlight w:val="none"/>
              </w:rPr>
            </w:pPr>
            <w:r>
              <w:rPr>
                <w:rFonts w:hint="eastAsia"/>
                <w:sz w:val="21"/>
                <w:szCs w:val="21"/>
                <w:highlight w:val="none"/>
              </w:rPr>
              <w:t>0.65</w:t>
            </w:r>
          </w:p>
        </w:tc>
        <w:tc>
          <w:tcPr>
            <w:tcW w:w="1873" w:type="dxa"/>
            <w:tcBorders>
              <w:tl2br w:val="nil"/>
              <w:tr2bl w:val="nil"/>
            </w:tcBorders>
          </w:tcPr>
          <w:p>
            <w:pPr>
              <w:pStyle w:val="174"/>
              <w:rPr>
                <w:sz w:val="21"/>
                <w:szCs w:val="21"/>
                <w:highlight w:val="none"/>
              </w:rPr>
            </w:pPr>
            <w:r>
              <w:rPr>
                <w:rFonts w:hint="eastAsia"/>
                <w:sz w:val="21"/>
                <w:szCs w:val="21"/>
                <w:highlight w:val="none"/>
              </w:rPr>
              <w:t>0.51</w:t>
            </w:r>
          </w:p>
        </w:tc>
      </w:tr>
      <w:tr>
        <w:trPr>
          <w:trHeight w:val="343" w:hRule="atLeast"/>
        </w:trPr>
        <w:tc>
          <w:tcPr>
            <w:tcW w:w="1871" w:type="dxa"/>
            <w:tcBorders>
              <w:tl2br w:val="nil"/>
              <w:tr2bl w:val="nil"/>
            </w:tcBorders>
          </w:tcPr>
          <w:p>
            <w:pPr>
              <w:pStyle w:val="174"/>
              <w:rPr>
                <w:sz w:val="21"/>
                <w:szCs w:val="21"/>
                <w:highlight w:val="none"/>
              </w:rPr>
            </w:pPr>
            <w:r>
              <w:rPr>
                <w:rFonts w:hint="eastAsia"/>
                <w:sz w:val="21"/>
                <w:szCs w:val="21"/>
                <w:highlight w:val="none"/>
              </w:rPr>
              <w:t>10</w:t>
            </w:r>
          </w:p>
        </w:tc>
        <w:tc>
          <w:tcPr>
            <w:tcW w:w="1871" w:type="dxa"/>
            <w:tcBorders>
              <w:tl2br w:val="nil"/>
              <w:tr2bl w:val="nil"/>
            </w:tcBorders>
          </w:tcPr>
          <w:p>
            <w:pPr>
              <w:pStyle w:val="174"/>
              <w:rPr>
                <w:sz w:val="21"/>
                <w:szCs w:val="21"/>
                <w:highlight w:val="none"/>
              </w:rPr>
            </w:pPr>
            <w:r>
              <w:rPr>
                <w:rFonts w:hint="eastAsia"/>
                <w:sz w:val="21"/>
                <w:szCs w:val="21"/>
                <w:highlight w:val="none"/>
              </w:rPr>
              <w:t>1.28</w:t>
            </w:r>
          </w:p>
        </w:tc>
        <w:tc>
          <w:tcPr>
            <w:tcW w:w="1871" w:type="dxa"/>
            <w:tcBorders>
              <w:tl2br w:val="nil"/>
              <w:tr2bl w:val="nil"/>
            </w:tcBorders>
          </w:tcPr>
          <w:p>
            <w:pPr>
              <w:pStyle w:val="174"/>
              <w:rPr>
                <w:sz w:val="21"/>
                <w:szCs w:val="21"/>
                <w:highlight w:val="none"/>
              </w:rPr>
            </w:pPr>
            <w:r>
              <w:rPr>
                <w:rFonts w:hint="eastAsia"/>
                <w:sz w:val="21"/>
                <w:szCs w:val="21"/>
                <w:highlight w:val="none"/>
              </w:rPr>
              <w:t>1.00</w:t>
            </w:r>
          </w:p>
        </w:tc>
        <w:tc>
          <w:tcPr>
            <w:tcW w:w="1873" w:type="dxa"/>
            <w:tcBorders>
              <w:tl2br w:val="nil"/>
              <w:tr2bl w:val="nil"/>
            </w:tcBorders>
          </w:tcPr>
          <w:p>
            <w:pPr>
              <w:pStyle w:val="174"/>
              <w:rPr>
                <w:sz w:val="21"/>
                <w:szCs w:val="21"/>
                <w:highlight w:val="none"/>
              </w:rPr>
            </w:pPr>
            <w:r>
              <w:rPr>
                <w:rFonts w:hint="eastAsia"/>
                <w:sz w:val="21"/>
                <w:szCs w:val="21"/>
                <w:highlight w:val="none"/>
              </w:rPr>
              <w:t>0.65</w:t>
            </w:r>
          </w:p>
        </w:tc>
        <w:tc>
          <w:tcPr>
            <w:tcW w:w="1873" w:type="dxa"/>
            <w:tcBorders>
              <w:tl2br w:val="nil"/>
              <w:tr2bl w:val="nil"/>
            </w:tcBorders>
          </w:tcPr>
          <w:p>
            <w:pPr>
              <w:pStyle w:val="174"/>
              <w:rPr>
                <w:sz w:val="21"/>
                <w:szCs w:val="21"/>
                <w:highlight w:val="none"/>
              </w:rPr>
            </w:pPr>
            <w:r>
              <w:rPr>
                <w:rFonts w:hint="eastAsia"/>
                <w:sz w:val="21"/>
                <w:szCs w:val="21"/>
                <w:highlight w:val="none"/>
              </w:rPr>
              <w:t>0.51</w:t>
            </w:r>
          </w:p>
        </w:tc>
      </w:tr>
      <w:tr>
        <w:trPr>
          <w:trHeight w:val="351" w:hRule="atLeast"/>
        </w:trPr>
        <w:tc>
          <w:tcPr>
            <w:tcW w:w="1871" w:type="dxa"/>
            <w:tcBorders>
              <w:tl2br w:val="nil"/>
              <w:tr2bl w:val="nil"/>
            </w:tcBorders>
          </w:tcPr>
          <w:p>
            <w:pPr>
              <w:pStyle w:val="174"/>
              <w:rPr>
                <w:sz w:val="21"/>
                <w:szCs w:val="21"/>
                <w:highlight w:val="none"/>
              </w:rPr>
            </w:pPr>
            <w:r>
              <w:rPr>
                <w:rFonts w:hint="eastAsia"/>
                <w:sz w:val="21"/>
                <w:szCs w:val="21"/>
                <w:highlight w:val="none"/>
              </w:rPr>
              <w:t>15</w:t>
            </w:r>
          </w:p>
        </w:tc>
        <w:tc>
          <w:tcPr>
            <w:tcW w:w="1871" w:type="dxa"/>
            <w:tcBorders>
              <w:tl2br w:val="nil"/>
              <w:tr2bl w:val="nil"/>
            </w:tcBorders>
          </w:tcPr>
          <w:p>
            <w:pPr>
              <w:pStyle w:val="174"/>
              <w:rPr>
                <w:sz w:val="21"/>
                <w:szCs w:val="21"/>
                <w:highlight w:val="none"/>
              </w:rPr>
            </w:pPr>
            <w:r>
              <w:rPr>
                <w:rFonts w:hint="eastAsia"/>
                <w:sz w:val="21"/>
                <w:szCs w:val="21"/>
                <w:highlight w:val="none"/>
              </w:rPr>
              <w:t>1.42</w:t>
            </w:r>
          </w:p>
        </w:tc>
        <w:tc>
          <w:tcPr>
            <w:tcW w:w="1871" w:type="dxa"/>
            <w:tcBorders>
              <w:tl2br w:val="nil"/>
              <w:tr2bl w:val="nil"/>
            </w:tcBorders>
          </w:tcPr>
          <w:p>
            <w:pPr>
              <w:pStyle w:val="174"/>
              <w:rPr>
                <w:sz w:val="21"/>
                <w:szCs w:val="21"/>
                <w:highlight w:val="none"/>
              </w:rPr>
            </w:pPr>
            <w:r>
              <w:rPr>
                <w:rFonts w:hint="eastAsia"/>
                <w:sz w:val="21"/>
                <w:szCs w:val="21"/>
                <w:highlight w:val="none"/>
              </w:rPr>
              <w:t>1.13</w:t>
            </w:r>
          </w:p>
        </w:tc>
        <w:tc>
          <w:tcPr>
            <w:tcW w:w="1873" w:type="dxa"/>
            <w:tcBorders>
              <w:tl2br w:val="nil"/>
              <w:tr2bl w:val="nil"/>
            </w:tcBorders>
          </w:tcPr>
          <w:p>
            <w:pPr>
              <w:pStyle w:val="174"/>
              <w:rPr>
                <w:sz w:val="21"/>
                <w:szCs w:val="21"/>
                <w:highlight w:val="none"/>
              </w:rPr>
            </w:pPr>
            <w:r>
              <w:rPr>
                <w:rFonts w:hint="eastAsia"/>
                <w:sz w:val="21"/>
                <w:szCs w:val="21"/>
                <w:highlight w:val="none"/>
              </w:rPr>
              <w:t>0.65</w:t>
            </w:r>
          </w:p>
        </w:tc>
        <w:tc>
          <w:tcPr>
            <w:tcW w:w="1873" w:type="dxa"/>
            <w:tcBorders>
              <w:tl2br w:val="nil"/>
              <w:tr2bl w:val="nil"/>
            </w:tcBorders>
          </w:tcPr>
          <w:p>
            <w:pPr>
              <w:pStyle w:val="174"/>
              <w:rPr>
                <w:sz w:val="21"/>
                <w:szCs w:val="21"/>
                <w:highlight w:val="none"/>
              </w:rPr>
            </w:pPr>
            <w:r>
              <w:rPr>
                <w:rFonts w:hint="eastAsia"/>
                <w:sz w:val="21"/>
                <w:szCs w:val="21"/>
                <w:highlight w:val="none"/>
              </w:rPr>
              <w:t>0.51</w:t>
            </w:r>
          </w:p>
        </w:tc>
      </w:tr>
    </w:tbl>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b/>
          <w:szCs w:val="21"/>
          <w:highlight w:val="none"/>
        </w:rPr>
      </w:pP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szCs w:val="21"/>
          <w:highlight w:val="none"/>
        </w:rPr>
      </w:pPr>
      <w:r>
        <w:rPr>
          <w:b/>
          <w:szCs w:val="21"/>
          <w:highlight w:val="none"/>
        </w:rPr>
        <w:t>4</w:t>
      </w:r>
      <w:r>
        <w:rPr>
          <w:rFonts w:hint="eastAsia"/>
          <w:b/>
          <w:szCs w:val="21"/>
          <w:highlight w:val="none"/>
        </w:rPr>
        <w:t>）</w:t>
      </w:r>
      <w:r>
        <w:rPr>
          <w:rFonts w:hint="eastAsia" w:ascii="宋体" w:hAnsi="宋体" w:cs="宋体"/>
          <w:szCs w:val="21"/>
          <w:highlight w:val="none"/>
        </w:rPr>
        <w:t>计算</w:t>
      </w:r>
      <w:r>
        <w:rPr>
          <w:rFonts w:hint="eastAsia" w:hAnsi="宋体"/>
          <w:b w:val="0"/>
          <w:bCs w:val="0"/>
          <w:color w:val="000000"/>
          <w:highlight w:val="none"/>
        </w:rPr>
        <w:t>围墙</w:t>
      </w:r>
      <w:r>
        <w:rPr>
          <w:rFonts w:hint="eastAsia" w:ascii="宋体" w:hAnsi="宋体" w:cs="宋体"/>
          <w:szCs w:val="21"/>
          <w:highlight w:val="none"/>
        </w:rPr>
        <w:t>板风荷载时的阵风系数</w:t>
      </w:r>
      <w:r>
        <w:rPr>
          <w:i w:val="0"/>
          <w:iCs/>
          <w:szCs w:val="21"/>
          <w:highlight w:val="none"/>
        </w:rPr>
        <w:t>βgz</w:t>
      </w:r>
      <w:r>
        <w:rPr>
          <w:szCs w:val="21"/>
          <w:highlight w:val="none"/>
          <w:shd w:val="clear" w:color="auto" w:fill="FFFFFF"/>
        </w:rPr>
        <w:t>应根据地面粗糙度类别，按表</w:t>
      </w:r>
      <w:r>
        <w:rPr>
          <w:szCs w:val="21"/>
          <w:highlight w:val="none"/>
        </w:rPr>
        <w:t>6.3.5-2</w:t>
      </w:r>
      <w:r>
        <w:rPr>
          <w:rFonts w:hint="eastAsia"/>
          <w:szCs w:val="21"/>
          <w:highlight w:val="none"/>
        </w:rPr>
        <w:t>确定。</w:t>
      </w:r>
    </w:p>
    <w:p>
      <w:pPr>
        <w:pStyle w:val="133"/>
        <w:keepNext w:val="0"/>
        <w:keepLines w:val="0"/>
        <w:pageBreakBefore w:val="0"/>
        <w:widowControl/>
        <w:tabs>
          <w:tab w:val="center" w:pos="4680"/>
          <w:tab w:val="clear" w:pos="360"/>
        </w:tabs>
        <w:kinsoku/>
        <w:wordWrap/>
        <w:overflowPunct/>
        <w:topLinePunct w:val="0"/>
        <w:autoSpaceDE/>
        <w:autoSpaceDN/>
        <w:bidi w:val="0"/>
        <w:adjustRightInd/>
        <w:snapToGrid/>
        <w:spacing w:before="313" w:beforeLines="100" w:after="313" w:afterLines="100" w:line="240" w:lineRule="auto"/>
        <w:ind w:left="210" w:leftChars="100"/>
        <w:jc w:val="center"/>
        <w:textAlignment w:val="auto"/>
        <w:rPr>
          <w:rFonts w:hint="eastAsia"/>
          <w:b w:val="0"/>
          <w:bCs w:val="0"/>
          <w:color w:val="000000"/>
          <w:sz w:val="21"/>
          <w:szCs w:val="21"/>
          <w:highlight w:val="none"/>
        </w:rPr>
      </w:pPr>
      <w:r>
        <w:rPr>
          <w:rFonts w:hint="eastAsia"/>
          <w:b w:val="0"/>
          <w:bCs w:val="0"/>
          <w:color w:val="000000"/>
          <w:sz w:val="21"/>
          <w:szCs w:val="21"/>
          <w:highlight w:val="none"/>
        </w:rPr>
        <w:t>表 6.3.5-2</w:t>
      </w:r>
      <w:r>
        <w:rPr>
          <w:rFonts w:hint="eastAsia"/>
          <w:b w:val="0"/>
          <w:bCs w:val="0"/>
          <w:color w:val="000000"/>
          <w:sz w:val="21"/>
          <w:szCs w:val="21"/>
          <w:highlight w:val="none"/>
          <w:lang w:val="en-US" w:eastAsia="zh-CN"/>
        </w:rPr>
        <w:t xml:space="preserve"> </w:t>
      </w:r>
      <w:r>
        <w:rPr>
          <w:rFonts w:hint="eastAsia"/>
          <w:b w:val="0"/>
          <w:bCs w:val="0"/>
          <w:color w:val="000000"/>
          <w:sz w:val="21"/>
          <w:szCs w:val="21"/>
          <w:highlight w:val="none"/>
        </w:rPr>
        <w:t>阵风系数β</w:t>
      </w:r>
      <w:r>
        <w:rPr>
          <w:rFonts w:hint="eastAsia"/>
          <w:b w:val="0"/>
          <w:bCs w:val="0"/>
          <w:color w:val="000000"/>
          <w:sz w:val="21"/>
          <w:szCs w:val="21"/>
          <w:highlight w:val="none"/>
          <w:vertAlign w:val="subscript"/>
        </w:rPr>
        <w:t>gz</w:t>
      </w:r>
    </w:p>
    <w:tbl>
      <w:tblPr>
        <w:tblStyle w:val="40"/>
        <w:tblW w:w="941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881"/>
        <w:gridCol w:w="1881"/>
        <w:gridCol w:w="1881"/>
        <w:gridCol w:w="1882"/>
        <w:gridCol w:w="1885"/>
      </w:tblGrid>
      <w:tr>
        <w:trPr>
          <w:trHeight w:val="171" w:hRule="atLeast"/>
        </w:trPr>
        <w:tc>
          <w:tcPr>
            <w:tcW w:w="1881" w:type="dxa"/>
            <w:vMerge w:val="restart"/>
            <w:tcBorders>
              <w:tl2br w:val="nil"/>
              <w:tr2bl w:val="nil"/>
            </w:tcBorders>
          </w:tcPr>
          <w:p>
            <w:pPr>
              <w:pStyle w:val="174"/>
              <w:rPr>
                <w:sz w:val="21"/>
                <w:szCs w:val="21"/>
                <w:highlight w:val="none"/>
                <w:lang w:bidi="ar"/>
              </w:rPr>
            </w:pPr>
            <w:r>
              <w:rPr>
                <w:rFonts w:hint="eastAsia"/>
                <w:sz w:val="21"/>
                <w:szCs w:val="21"/>
                <w:highlight w:val="none"/>
                <w:lang w:bidi="ar"/>
              </w:rPr>
              <w:t>离地面或海平面高度（m）</w:t>
            </w:r>
          </w:p>
        </w:tc>
        <w:tc>
          <w:tcPr>
            <w:tcW w:w="7529" w:type="dxa"/>
            <w:gridSpan w:val="4"/>
            <w:tcBorders>
              <w:tl2br w:val="nil"/>
              <w:tr2bl w:val="nil"/>
            </w:tcBorders>
          </w:tcPr>
          <w:p>
            <w:pPr>
              <w:pStyle w:val="174"/>
              <w:rPr>
                <w:sz w:val="21"/>
                <w:szCs w:val="21"/>
                <w:highlight w:val="none"/>
                <w:lang w:bidi="ar"/>
              </w:rPr>
            </w:pPr>
            <w:r>
              <w:rPr>
                <w:rFonts w:hint="eastAsia"/>
                <w:sz w:val="21"/>
                <w:szCs w:val="21"/>
                <w:highlight w:val="none"/>
                <w:lang w:bidi="ar"/>
              </w:rPr>
              <w:t>地面粗糙度类别</w:t>
            </w:r>
          </w:p>
        </w:tc>
      </w:tr>
      <w:tr>
        <w:trPr>
          <w:trHeight w:val="171" w:hRule="atLeast"/>
        </w:trPr>
        <w:tc>
          <w:tcPr>
            <w:tcW w:w="1881" w:type="dxa"/>
            <w:vMerge w:val="continue"/>
            <w:tcBorders>
              <w:tl2br w:val="nil"/>
              <w:tr2bl w:val="nil"/>
            </w:tcBorders>
          </w:tcPr>
          <w:p>
            <w:pPr>
              <w:pStyle w:val="174"/>
              <w:rPr>
                <w:sz w:val="21"/>
                <w:szCs w:val="21"/>
                <w:highlight w:val="none"/>
              </w:rPr>
            </w:pPr>
          </w:p>
        </w:tc>
        <w:tc>
          <w:tcPr>
            <w:tcW w:w="1881" w:type="dxa"/>
            <w:tcBorders>
              <w:tl2br w:val="nil"/>
              <w:tr2bl w:val="nil"/>
            </w:tcBorders>
          </w:tcPr>
          <w:p>
            <w:pPr>
              <w:pStyle w:val="174"/>
              <w:rPr>
                <w:sz w:val="21"/>
                <w:szCs w:val="21"/>
                <w:highlight w:val="none"/>
                <w:lang w:bidi="ar"/>
              </w:rPr>
            </w:pPr>
            <w:r>
              <w:rPr>
                <w:rFonts w:hint="eastAsia"/>
                <w:sz w:val="21"/>
                <w:szCs w:val="21"/>
                <w:highlight w:val="none"/>
                <w:lang w:bidi="ar"/>
              </w:rPr>
              <w:t>A</w:t>
            </w:r>
          </w:p>
        </w:tc>
        <w:tc>
          <w:tcPr>
            <w:tcW w:w="1881" w:type="dxa"/>
            <w:tcBorders>
              <w:tl2br w:val="nil"/>
              <w:tr2bl w:val="nil"/>
            </w:tcBorders>
          </w:tcPr>
          <w:p>
            <w:pPr>
              <w:pStyle w:val="174"/>
              <w:rPr>
                <w:sz w:val="21"/>
                <w:szCs w:val="21"/>
                <w:highlight w:val="none"/>
                <w:lang w:bidi="ar"/>
              </w:rPr>
            </w:pPr>
            <w:r>
              <w:rPr>
                <w:rFonts w:hint="eastAsia"/>
                <w:sz w:val="21"/>
                <w:szCs w:val="21"/>
                <w:highlight w:val="none"/>
                <w:lang w:bidi="ar"/>
              </w:rPr>
              <w:t>B</w:t>
            </w:r>
          </w:p>
        </w:tc>
        <w:tc>
          <w:tcPr>
            <w:tcW w:w="1882" w:type="dxa"/>
            <w:tcBorders>
              <w:tl2br w:val="nil"/>
              <w:tr2bl w:val="nil"/>
            </w:tcBorders>
          </w:tcPr>
          <w:p>
            <w:pPr>
              <w:pStyle w:val="174"/>
              <w:rPr>
                <w:sz w:val="21"/>
                <w:szCs w:val="21"/>
                <w:highlight w:val="none"/>
                <w:lang w:bidi="ar"/>
              </w:rPr>
            </w:pPr>
            <w:r>
              <w:rPr>
                <w:rFonts w:hint="eastAsia"/>
                <w:sz w:val="21"/>
                <w:szCs w:val="21"/>
                <w:highlight w:val="none"/>
                <w:lang w:bidi="ar"/>
              </w:rPr>
              <w:t>C</w:t>
            </w:r>
          </w:p>
        </w:tc>
        <w:tc>
          <w:tcPr>
            <w:tcW w:w="1885" w:type="dxa"/>
            <w:tcBorders>
              <w:tl2br w:val="nil"/>
              <w:tr2bl w:val="nil"/>
            </w:tcBorders>
          </w:tcPr>
          <w:p>
            <w:pPr>
              <w:pStyle w:val="174"/>
              <w:rPr>
                <w:sz w:val="21"/>
                <w:szCs w:val="21"/>
                <w:highlight w:val="none"/>
                <w:lang w:bidi="ar"/>
              </w:rPr>
            </w:pPr>
            <w:r>
              <w:rPr>
                <w:rFonts w:hint="eastAsia"/>
                <w:sz w:val="21"/>
                <w:szCs w:val="21"/>
                <w:highlight w:val="none"/>
                <w:lang w:bidi="ar"/>
              </w:rPr>
              <w:t>D</w:t>
            </w:r>
          </w:p>
        </w:tc>
      </w:tr>
      <w:tr>
        <w:trPr>
          <w:trHeight w:val="361" w:hRule="atLeast"/>
        </w:trPr>
        <w:tc>
          <w:tcPr>
            <w:tcW w:w="1881" w:type="dxa"/>
            <w:tcBorders>
              <w:tl2br w:val="nil"/>
              <w:tr2bl w:val="nil"/>
            </w:tcBorders>
          </w:tcPr>
          <w:p>
            <w:pPr>
              <w:pStyle w:val="174"/>
              <w:rPr>
                <w:sz w:val="21"/>
                <w:szCs w:val="21"/>
                <w:highlight w:val="none"/>
                <w:lang w:bidi="ar"/>
              </w:rPr>
            </w:pPr>
            <w:r>
              <w:rPr>
                <w:rFonts w:hint="eastAsia"/>
                <w:sz w:val="21"/>
                <w:szCs w:val="21"/>
                <w:highlight w:val="none"/>
                <w:lang w:bidi="ar"/>
              </w:rPr>
              <w:t>5</w:t>
            </w:r>
          </w:p>
        </w:tc>
        <w:tc>
          <w:tcPr>
            <w:tcW w:w="1881" w:type="dxa"/>
            <w:tcBorders>
              <w:tl2br w:val="nil"/>
              <w:tr2bl w:val="nil"/>
            </w:tcBorders>
          </w:tcPr>
          <w:p>
            <w:pPr>
              <w:pStyle w:val="174"/>
              <w:rPr>
                <w:sz w:val="21"/>
                <w:szCs w:val="21"/>
                <w:highlight w:val="none"/>
                <w:lang w:bidi="ar"/>
              </w:rPr>
            </w:pPr>
            <w:r>
              <w:rPr>
                <w:rFonts w:hint="eastAsia"/>
                <w:sz w:val="21"/>
                <w:szCs w:val="21"/>
                <w:highlight w:val="none"/>
                <w:lang w:bidi="ar"/>
              </w:rPr>
              <w:t>1.65</w:t>
            </w:r>
          </w:p>
        </w:tc>
        <w:tc>
          <w:tcPr>
            <w:tcW w:w="1881" w:type="dxa"/>
            <w:tcBorders>
              <w:tl2br w:val="nil"/>
              <w:tr2bl w:val="nil"/>
            </w:tcBorders>
          </w:tcPr>
          <w:p>
            <w:pPr>
              <w:pStyle w:val="174"/>
              <w:rPr>
                <w:sz w:val="21"/>
                <w:szCs w:val="21"/>
                <w:highlight w:val="none"/>
                <w:lang w:bidi="ar"/>
              </w:rPr>
            </w:pPr>
            <w:r>
              <w:rPr>
                <w:rFonts w:hint="eastAsia"/>
                <w:sz w:val="21"/>
                <w:szCs w:val="21"/>
                <w:highlight w:val="none"/>
                <w:lang w:bidi="ar"/>
              </w:rPr>
              <w:t>1.70</w:t>
            </w:r>
          </w:p>
        </w:tc>
        <w:tc>
          <w:tcPr>
            <w:tcW w:w="1882" w:type="dxa"/>
            <w:tcBorders>
              <w:tl2br w:val="nil"/>
              <w:tr2bl w:val="nil"/>
            </w:tcBorders>
          </w:tcPr>
          <w:p>
            <w:pPr>
              <w:pStyle w:val="174"/>
              <w:rPr>
                <w:sz w:val="21"/>
                <w:szCs w:val="21"/>
                <w:highlight w:val="none"/>
                <w:lang w:bidi="ar"/>
              </w:rPr>
            </w:pPr>
            <w:r>
              <w:rPr>
                <w:rFonts w:hint="eastAsia"/>
                <w:sz w:val="21"/>
                <w:szCs w:val="21"/>
                <w:highlight w:val="none"/>
                <w:lang w:bidi="ar"/>
              </w:rPr>
              <w:t>2.05</w:t>
            </w:r>
          </w:p>
        </w:tc>
        <w:tc>
          <w:tcPr>
            <w:tcW w:w="1885" w:type="dxa"/>
            <w:tcBorders>
              <w:tl2br w:val="nil"/>
              <w:tr2bl w:val="nil"/>
            </w:tcBorders>
          </w:tcPr>
          <w:p>
            <w:pPr>
              <w:pStyle w:val="174"/>
              <w:rPr>
                <w:sz w:val="21"/>
                <w:szCs w:val="21"/>
                <w:highlight w:val="none"/>
                <w:lang w:bidi="ar"/>
              </w:rPr>
            </w:pPr>
            <w:r>
              <w:rPr>
                <w:rFonts w:hint="eastAsia"/>
                <w:sz w:val="21"/>
                <w:szCs w:val="21"/>
                <w:highlight w:val="none"/>
                <w:lang w:bidi="ar"/>
              </w:rPr>
              <w:t>2.40</w:t>
            </w:r>
          </w:p>
        </w:tc>
      </w:tr>
      <w:tr>
        <w:trPr>
          <w:trHeight w:val="387" w:hRule="atLeast"/>
        </w:trPr>
        <w:tc>
          <w:tcPr>
            <w:tcW w:w="1881" w:type="dxa"/>
            <w:tcBorders>
              <w:tl2br w:val="nil"/>
              <w:tr2bl w:val="nil"/>
            </w:tcBorders>
          </w:tcPr>
          <w:p>
            <w:pPr>
              <w:pStyle w:val="174"/>
              <w:rPr>
                <w:sz w:val="21"/>
                <w:szCs w:val="21"/>
                <w:highlight w:val="none"/>
                <w:lang w:bidi="ar"/>
              </w:rPr>
            </w:pPr>
            <w:r>
              <w:rPr>
                <w:rFonts w:hint="eastAsia"/>
                <w:sz w:val="21"/>
                <w:szCs w:val="21"/>
                <w:highlight w:val="none"/>
                <w:lang w:bidi="ar"/>
              </w:rPr>
              <w:t>10</w:t>
            </w:r>
          </w:p>
        </w:tc>
        <w:tc>
          <w:tcPr>
            <w:tcW w:w="1881" w:type="dxa"/>
            <w:tcBorders>
              <w:tl2br w:val="nil"/>
              <w:tr2bl w:val="nil"/>
            </w:tcBorders>
          </w:tcPr>
          <w:p>
            <w:pPr>
              <w:pStyle w:val="174"/>
              <w:rPr>
                <w:sz w:val="21"/>
                <w:szCs w:val="21"/>
                <w:highlight w:val="none"/>
                <w:lang w:bidi="ar"/>
              </w:rPr>
            </w:pPr>
            <w:r>
              <w:rPr>
                <w:rFonts w:hint="eastAsia"/>
                <w:sz w:val="21"/>
                <w:szCs w:val="21"/>
                <w:highlight w:val="none"/>
                <w:lang w:bidi="ar"/>
              </w:rPr>
              <w:t>1.60</w:t>
            </w:r>
          </w:p>
        </w:tc>
        <w:tc>
          <w:tcPr>
            <w:tcW w:w="1881" w:type="dxa"/>
            <w:tcBorders>
              <w:tl2br w:val="nil"/>
              <w:tr2bl w:val="nil"/>
            </w:tcBorders>
          </w:tcPr>
          <w:p>
            <w:pPr>
              <w:pStyle w:val="174"/>
              <w:rPr>
                <w:sz w:val="21"/>
                <w:szCs w:val="21"/>
                <w:highlight w:val="none"/>
                <w:lang w:bidi="ar"/>
              </w:rPr>
            </w:pPr>
            <w:r>
              <w:rPr>
                <w:rFonts w:hint="eastAsia"/>
                <w:sz w:val="21"/>
                <w:szCs w:val="21"/>
                <w:highlight w:val="none"/>
                <w:lang w:bidi="ar"/>
              </w:rPr>
              <w:t>1.70</w:t>
            </w:r>
          </w:p>
        </w:tc>
        <w:tc>
          <w:tcPr>
            <w:tcW w:w="1882" w:type="dxa"/>
            <w:tcBorders>
              <w:tl2br w:val="nil"/>
              <w:tr2bl w:val="nil"/>
            </w:tcBorders>
          </w:tcPr>
          <w:p>
            <w:pPr>
              <w:pStyle w:val="174"/>
              <w:rPr>
                <w:sz w:val="21"/>
                <w:szCs w:val="21"/>
                <w:highlight w:val="none"/>
                <w:lang w:bidi="ar"/>
              </w:rPr>
            </w:pPr>
            <w:r>
              <w:rPr>
                <w:rFonts w:hint="eastAsia"/>
                <w:sz w:val="21"/>
                <w:szCs w:val="21"/>
                <w:highlight w:val="none"/>
                <w:lang w:bidi="ar"/>
              </w:rPr>
              <w:t>2.05</w:t>
            </w:r>
          </w:p>
        </w:tc>
        <w:tc>
          <w:tcPr>
            <w:tcW w:w="1885" w:type="dxa"/>
            <w:tcBorders>
              <w:tl2br w:val="nil"/>
              <w:tr2bl w:val="nil"/>
            </w:tcBorders>
          </w:tcPr>
          <w:p>
            <w:pPr>
              <w:pStyle w:val="174"/>
              <w:rPr>
                <w:sz w:val="21"/>
                <w:szCs w:val="21"/>
                <w:highlight w:val="none"/>
                <w:lang w:bidi="ar"/>
              </w:rPr>
            </w:pPr>
            <w:r>
              <w:rPr>
                <w:rFonts w:hint="eastAsia"/>
                <w:sz w:val="21"/>
                <w:szCs w:val="21"/>
                <w:highlight w:val="none"/>
                <w:lang w:bidi="ar"/>
              </w:rPr>
              <w:t>2.40</w:t>
            </w:r>
          </w:p>
        </w:tc>
      </w:tr>
      <w:tr>
        <w:trPr>
          <w:trHeight w:val="353" w:hRule="atLeast"/>
        </w:trPr>
        <w:tc>
          <w:tcPr>
            <w:tcW w:w="1881" w:type="dxa"/>
            <w:tcBorders>
              <w:tl2br w:val="nil"/>
              <w:tr2bl w:val="nil"/>
            </w:tcBorders>
          </w:tcPr>
          <w:p>
            <w:pPr>
              <w:pStyle w:val="174"/>
              <w:rPr>
                <w:sz w:val="21"/>
                <w:szCs w:val="21"/>
                <w:highlight w:val="none"/>
                <w:lang w:bidi="ar"/>
              </w:rPr>
            </w:pPr>
            <w:r>
              <w:rPr>
                <w:rFonts w:hint="eastAsia"/>
                <w:sz w:val="21"/>
                <w:szCs w:val="21"/>
                <w:highlight w:val="none"/>
                <w:lang w:bidi="ar"/>
              </w:rPr>
              <w:t>1</w:t>
            </w:r>
            <w:r>
              <w:rPr>
                <w:sz w:val="21"/>
                <w:szCs w:val="21"/>
                <w:highlight w:val="none"/>
                <w:lang w:bidi="ar"/>
              </w:rPr>
              <w:t>5</w:t>
            </w:r>
          </w:p>
        </w:tc>
        <w:tc>
          <w:tcPr>
            <w:tcW w:w="1881" w:type="dxa"/>
            <w:tcBorders>
              <w:tl2br w:val="nil"/>
              <w:tr2bl w:val="nil"/>
            </w:tcBorders>
          </w:tcPr>
          <w:p>
            <w:pPr>
              <w:pStyle w:val="174"/>
              <w:rPr>
                <w:sz w:val="21"/>
                <w:szCs w:val="21"/>
                <w:highlight w:val="none"/>
                <w:lang w:bidi="ar"/>
              </w:rPr>
            </w:pPr>
            <w:r>
              <w:rPr>
                <w:rFonts w:hint="eastAsia"/>
                <w:sz w:val="21"/>
                <w:szCs w:val="21"/>
                <w:highlight w:val="none"/>
                <w:lang w:bidi="ar"/>
              </w:rPr>
              <w:t>1</w:t>
            </w:r>
            <w:r>
              <w:rPr>
                <w:sz w:val="21"/>
                <w:szCs w:val="21"/>
                <w:highlight w:val="none"/>
                <w:lang w:bidi="ar"/>
              </w:rPr>
              <w:t>.57</w:t>
            </w:r>
          </w:p>
        </w:tc>
        <w:tc>
          <w:tcPr>
            <w:tcW w:w="1881" w:type="dxa"/>
            <w:tcBorders>
              <w:tl2br w:val="nil"/>
              <w:tr2bl w:val="nil"/>
            </w:tcBorders>
          </w:tcPr>
          <w:p>
            <w:pPr>
              <w:pStyle w:val="174"/>
              <w:rPr>
                <w:sz w:val="21"/>
                <w:szCs w:val="21"/>
                <w:highlight w:val="none"/>
                <w:lang w:bidi="ar"/>
              </w:rPr>
            </w:pPr>
            <w:r>
              <w:rPr>
                <w:rFonts w:hint="eastAsia"/>
                <w:sz w:val="21"/>
                <w:szCs w:val="21"/>
                <w:highlight w:val="none"/>
                <w:lang w:bidi="ar"/>
              </w:rPr>
              <w:t>1</w:t>
            </w:r>
            <w:r>
              <w:rPr>
                <w:sz w:val="21"/>
                <w:szCs w:val="21"/>
                <w:highlight w:val="none"/>
                <w:lang w:bidi="ar"/>
              </w:rPr>
              <w:t>.66</w:t>
            </w:r>
          </w:p>
        </w:tc>
        <w:tc>
          <w:tcPr>
            <w:tcW w:w="1882" w:type="dxa"/>
            <w:tcBorders>
              <w:tl2br w:val="nil"/>
              <w:tr2bl w:val="nil"/>
            </w:tcBorders>
          </w:tcPr>
          <w:p>
            <w:pPr>
              <w:pStyle w:val="174"/>
              <w:rPr>
                <w:sz w:val="21"/>
                <w:szCs w:val="21"/>
                <w:highlight w:val="none"/>
                <w:lang w:bidi="ar"/>
              </w:rPr>
            </w:pPr>
            <w:r>
              <w:rPr>
                <w:rFonts w:hint="eastAsia"/>
                <w:sz w:val="21"/>
                <w:szCs w:val="21"/>
                <w:highlight w:val="none"/>
                <w:lang w:bidi="ar"/>
              </w:rPr>
              <w:t>2</w:t>
            </w:r>
            <w:r>
              <w:rPr>
                <w:sz w:val="21"/>
                <w:szCs w:val="21"/>
                <w:highlight w:val="none"/>
                <w:lang w:bidi="ar"/>
              </w:rPr>
              <w:t>.05</w:t>
            </w:r>
          </w:p>
        </w:tc>
        <w:tc>
          <w:tcPr>
            <w:tcW w:w="1885" w:type="dxa"/>
            <w:tcBorders>
              <w:tl2br w:val="nil"/>
              <w:tr2bl w:val="nil"/>
            </w:tcBorders>
          </w:tcPr>
          <w:p>
            <w:pPr>
              <w:pStyle w:val="174"/>
              <w:rPr>
                <w:sz w:val="21"/>
                <w:szCs w:val="21"/>
                <w:highlight w:val="none"/>
                <w:lang w:bidi="ar"/>
              </w:rPr>
            </w:pPr>
            <w:r>
              <w:rPr>
                <w:rFonts w:hint="eastAsia"/>
                <w:sz w:val="21"/>
                <w:szCs w:val="21"/>
                <w:highlight w:val="none"/>
                <w:lang w:bidi="ar"/>
              </w:rPr>
              <w:t>2</w:t>
            </w:r>
            <w:r>
              <w:rPr>
                <w:sz w:val="21"/>
                <w:szCs w:val="21"/>
                <w:highlight w:val="none"/>
                <w:lang w:bidi="ar"/>
              </w:rPr>
              <w:t>.40</w:t>
            </w:r>
          </w:p>
        </w:tc>
      </w:tr>
    </w:tbl>
    <w:p>
      <w:pPr>
        <w:rPr>
          <w:b/>
          <w:color w:val="000000" w:themeColor="text1"/>
          <w:szCs w:val="21"/>
          <w:highlight w:val="none"/>
          <w14:textFill>
            <w14:solidFill>
              <w14:schemeClr w14:val="tx1"/>
            </w14:solidFill>
          </w14:textFill>
        </w:rPr>
      </w:pPr>
    </w:p>
    <w:p>
      <w:pPr>
        <w:rPr>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 xml:space="preserve">6.3.6 </w:t>
      </w:r>
      <w:r>
        <w:rPr>
          <w:rFonts w:hint="eastAsia"/>
          <w:color w:val="000000" w:themeColor="text1"/>
          <w:szCs w:val="21"/>
          <w:highlight w:val="none"/>
          <w14:textFill>
            <w14:solidFill>
              <w14:schemeClr w14:val="tx1"/>
            </w14:solidFill>
          </w14:textFill>
        </w:rPr>
        <w:t>围墙地震作用应符合下列规定：</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rFonts w:ascii="宋体" w:hAnsi="宋体" w:cs="宋体"/>
          <w:szCs w:val="21"/>
          <w:highlight w:val="none"/>
        </w:rPr>
      </w:pPr>
      <w:bookmarkStart w:id="131" w:name="OLE_LINK22"/>
      <w:bookmarkStart w:id="132" w:name="OLE_LINK19"/>
      <w:r>
        <w:rPr>
          <w:b/>
          <w:szCs w:val="21"/>
          <w:highlight w:val="none"/>
        </w:rPr>
        <w:t>1</w:t>
      </w:r>
      <w:r>
        <w:rPr>
          <w:rFonts w:hint="eastAsia"/>
          <w:b/>
          <w:highlight w:val="none"/>
        </w:rPr>
        <w:t>）</w:t>
      </w:r>
      <w:r>
        <w:rPr>
          <w:rFonts w:ascii="宋体" w:hAnsi="宋体" w:cs="宋体"/>
          <w:szCs w:val="21"/>
          <w:highlight w:val="none"/>
        </w:rPr>
        <w:t>围墙结构的水平地震作用标准值可采用底部剪力法计算，计算简图宜按单质点模型，将重力荷载代表值集中于柱顶；</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rFonts w:ascii="宋体" w:hAnsi="宋体" w:cs="宋体"/>
          <w:szCs w:val="21"/>
          <w:highlight w:val="none"/>
        </w:rPr>
      </w:pPr>
      <w:r>
        <w:rPr>
          <w:b/>
          <w:szCs w:val="21"/>
          <w:highlight w:val="none"/>
        </w:rPr>
        <w:t>2</w:t>
      </w:r>
      <w:r>
        <w:rPr>
          <w:rFonts w:hint="eastAsia"/>
          <w:b/>
          <w:highlight w:val="none"/>
        </w:rPr>
        <w:t>）</w:t>
      </w:r>
      <w:r>
        <w:rPr>
          <w:rFonts w:ascii="宋体" w:hAnsi="宋体" w:cs="宋体"/>
          <w:szCs w:val="21"/>
          <w:highlight w:val="none"/>
        </w:rPr>
        <w:t>围墙</w:t>
      </w:r>
      <w:r>
        <w:rPr>
          <w:rFonts w:hint="eastAsia" w:hAnsi="宋体"/>
          <w:b w:val="0"/>
          <w:bCs w:val="0"/>
          <w:color w:val="000000"/>
          <w:highlight w:val="none"/>
        </w:rPr>
        <w:t>结构</w:t>
      </w:r>
      <w:r>
        <w:rPr>
          <w:rFonts w:ascii="宋体" w:hAnsi="宋体" w:cs="宋体"/>
          <w:szCs w:val="21"/>
          <w:highlight w:val="none"/>
        </w:rPr>
        <w:t>等效重力荷载取围墙自身重量的</w:t>
      </w:r>
      <w:r>
        <w:rPr>
          <w:rFonts w:ascii="宋体" w:hAnsi="宋体" w:cs="宋体"/>
          <w:color w:val="auto"/>
          <w:szCs w:val="21"/>
          <w:highlight w:val="none"/>
        </w:rPr>
        <w:t>0.5</w:t>
      </w:r>
      <w:r>
        <w:rPr>
          <w:rFonts w:hint="eastAsia" w:ascii="宋体" w:hAnsi="宋体" w:cs="宋体"/>
          <w:color w:val="auto"/>
          <w:szCs w:val="21"/>
          <w:highlight w:val="none"/>
        </w:rPr>
        <w:t>倍及上部附属设施重力荷载标准值之和；</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rFonts w:ascii="Arial" w:hAnsi="Arial" w:cs="Arial"/>
          <w:highlight w:val="none"/>
        </w:rPr>
      </w:pPr>
      <w:r>
        <w:rPr>
          <w:b/>
          <w:szCs w:val="21"/>
          <w:highlight w:val="none"/>
        </w:rPr>
        <w:t>3</w:t>
      </w:r>
      <w:r>
        <w:rPr>
          <w:rFonts w:hint="eastAsia"/>
          <w:b/>
          <w:highlight w:val="none"/>
        </w:rPr>
        <w:t>）</w:t>
      </w:r>
      <w:r>
        <w:rPr>
          <w:rFonts w:hint="eastAsia" w:ascii="宋体" w:hAnsi="宋体" w:cs="宋体"/>
          <w:szCs w:val="21"/>
          <w:highlight w:val="none"/>
        </w:rPr>
        <w:t>围墙结构的水平地震影响系数</w:t>
      </w:r>
      <w:r>
        <w:rPr>
          <w:i w:val="0"/>
          <w:highlight w:val="none"/>
        </w:rPr>
        <w:t>α</w:t>
      </w:r>
      <w:r>
        <w:rPr>
          <w:rFonts w:hint="eastAsia" w:ascii="Arial" w:hAnsi="Arial" w:cs="Arial"/>
          <w:highlight w:val="none"/>
        </w:rPr>
        <w:t>应根据抗震设防烈度、场地类别、设计地震分组和结构自振周期</w:t>
      </w:r>
      <w:r>
        <w:rPr>
          <w:i w:val="0"/>
          <w:iCs/>
          <w:highlight w:val="none"/>
        </w:rPr>
        <w:t>T</w:t>
      </w:r>
      <w:r>
        <w:rPr>
          <w:rFonts w:hint="eastAsia" w:ascii="Arial" w:hAnsi="Arial" w:cs="Arial"/>
          <w:highlight w:val="none"/>
        </w:rPr>
        <w:t>以及阻尼比等确定。水平地震影响系数最大值</w:t>
      </w:r>
      <w:r>
        <w:rPr>
          <w:i w:val="0"/>
          <w:highlight w:val="none"/>
        </w:rPr>
        <w:t>α</w:t>
      </w:r>
      <w:r>
        <w:rPr>
          <w:i w:val="0"/>
          <w:highlight w:val="none"/>
          <w:vertAlign w:val="subscript"/>
        </w:rPr>
        <w:t>max</w:t>
      </w:r>
      <w:r>
        <w:rPr>
          <w:rFonts w:hint="eastAsia"/>
          <w:highlight w:val="none"/>
        </w:rPr>
        <w:t>应按表</w:t>
      </w:r>
      <w:r>
        <w:rPr>
          <w:highlight w:val="none"/>
          <w:lang w:bidi="ar"/>
        </w:rPr>
        <w:t>6.3.5-3</w:t>
      </w:r>
      <w:r>
        <w:rPr>
          <w:rFonts w:hint="eastAsia"/>
          <w:highlight w:val="none"/>
        </w:rPr>
        <w:t>采用；特征周期</w:t>
      </w:r>
      <w:r>
        <w:rPr>
          <w:i w:val="0"/>
          <w:highlight w:val="none"/>
        </w:rPr>
        <w:t>Tg</w:t>
      </w:r>
      <w:r>
        <w:rPr>
          <w:rFonts w:hint="eastAsia"/>
          <w:highlight w:val="none"/>
        </w:rPr>
        <w:t>应根据场地类别和设计地震分组按表</w:t>
      </w:r>
      <w:r>
        <w:rPr>
          <w:highlight w:val="none"/>
          <w:lang w:bidi="ar"/>
        </w:rPr>
        <w:t>6.3.5-4</w:t>
      </w:r>
      <w:r>
        <w:rPr>
          <w:rFonts w:hint="eastAsia"/>
          <w:highlight w:val="none"/>
        </w:rPr>
        <w:t>确定，计算罕遇地震时，特征周期应增加0.05s</w:t>
      </w:r>
      <w:r>
        <w:rPr>
          <w:rFonts w:hint="eastAsia" w:ascii="宋体" w:hAnsi="宋体" w:cs="宋体"/>
          <w:szCs w:val="21"/>
          <w:highlight w:val="none"/>
        </w:rPr>
        <w:t>。</w:t>
      </w:r>
      <w:bookmarkEnd w:id="131"/>
      <w:bookmarkEnd w:id="132"/>
    </w:p>
    <w:p>
      <w:pPr>
        <w:pStyle w:val="133"/>
        <w:keepNext w:val="0"/>
        <w:keepLines w:val="0"/>
        <w:pageBreakBefore w:val="0"/>
        <w:widowControl/>
        <w:tabs>
          <w:tab w:val="center" w:pos="4680"/>
          <w:tab w:val="clear" w:pos="360"/>
        </w:tabs>
        <w:kinsoku/>
        <w:wordWrap/>
        <w:overflowPunct/>
        <w:topLinePunct w:val="0"/>
        <w:autoSpaceDE/>
        <w:autoSpaceDN/>
        <w:bidi w:val="0"/>
        <w:adjustRightInd/>
        <w:snapToGrid/>
        <w:spacing w:before="313" w:beforeLines="100" w:after="313" w:afterLines="100" w:line="240" w:lineRule="auto"/>
        <w:ind w:left="210" w:leftChars="100"/>
        <w:jc w:val="center"/>
        <w:textAlignment w:val="auto"/>
        <w:rPr>
          <w:rFonts w:hint="eastAsia"/>
          <w:b w:val="0"/>
          <w:bCs w:val="0"/>
          <w:color w:val="000000"/>
          <w:sz w:val="21"/>
          <w:szCs w:val="21"/>
          <w:highlight w:val="none"/>
        </w:rPr>
      </w:pPr>
      <w:r>
        <w:rPr>
          <w:rFonts w:hint="eastAsia"/>
          <w:b w:val="0"/>
          <w:bCs w:val="0"/>
          <w:color w:val="000000"/>
          <w:sz w:val="21"/>
          <w:szCs w:val="21"/>
          <w:highlight w:val="none"/>
        </w:rPr>
        <w:t>表 6.3.5-3</w:t>
      </w:r>
      <w:r>
        <w:rPr>
          <w:rFonts w:hint="eastAsia"/>
          <w:b w:val="0"/>
          <w:bCs w:val="0"/>
          <w:color w:val="000000"/>
          <w:sz w:val="21"/>
          <w:szCs w:val="21"/>
          <w:highlight w:val="none"/>
          <w:lang w:val="en-US" w:eastAsia="zh-CN"/>
        </w:rPr>
        <w:t xml:space="preserve"> </w:t>
      </w:r>
      <w:r>
        <w:rPr>
          <w:rFonts w:hint="eastAsia"/>
          <w:b w:val="0"/>
          <w:bCs w:val="0"/>
          <w:color w:val="000000"/>
          <w:sz w:val="21"/>
          <w:szCs w:val="21"/>
          <w:highlight w:val="none"/>
        </w:rPr>
        <w:t>水平地震影响系数最大值</w:t>
      </w:r>
    </w:p>
    <w:tbl>
      <w:tblPr>
        <w:tblStyle w:val="4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914"/>
        <w:gridCol w:w="1914"/>
        <w:gridCol w:w="1914"/>
        <w:gridCol w:w="1915"/>
      </w:tblGrid>
      <w:tr>
        <w:trPr>
          <w:trHeight w:val="351" w:hRule="atLeast"/>
        </w:trPr>
        <w:tc>
          <w:tcPr>
            <w:tcW w:w="1914" w:type="dxa"/>
            <w:tcBorders>
              <w:tl2br w:val="nil"/>
              <w:tr2bl w:val="nil"/>
            </w:tcBorders>
            <w:vAlign w:val="center"/>
          </w:tcPr>
          <w:p>
            <w:pPr>
              <w:pStyle w:val="174"/>
              <w:widowControl w:val="0"/>
              <w:spacing w:line="240" w:lineRule="auto"/>
              <w:textAlignment w:val="center"/>
              <w:rPr>
                <w:sz w:val="21"/>
                <w:szCs w:val="21"/>
                <w:highlight w:val="none"/>
              </w:rPr>
            </w:pPr>
            <w:r>
              <w:rPr>
                <w:rFonts w:hint="eastAsia"/>
                <w:sz w:val="21"/>
                <w:szCs w:val="21"/>
                <w:highlight w:val="none"/>
              </w:rPr>
              <w:t>地震影响</w:t>
            </w:r>
          </w:p>
        </w:tc>
        <w:tc>
          <w:tcPr>
            <w:tcW w:w="1914" w:type="dxa"/>
            <w:tcBorders>
              <w:tl2br w:val="nil"/>
              <w:tr2bl w:val="nil"/>
            </w:tcBorders>
            <w:vAlign w:val="center"/>
          </w:tcPr>
          <w:p>
            <w:pPr>
              <w:pStyle w:val="174"/>
              <w:widowControl w:val="0"/>
              <w:spacing w:line="240" w:lineRule="auto"/>
              <w:textAlignment w:val="center"/>
              <w:rPr>
                <w:sz w:val="21"/>
                <w:szCs w:val="21"/>
                <w:highlight w:val="none"/>
              </w:rPr>
            </w:pPr>
            <w:r>
              <w:rPr>
                <w:rFonts w:hint="eastAsia"/>
                <w:sz w:val="21"/>
                <w:szCs w:val="21"/>
                <w:highlight w:val="none"/>
              </w:rPr>
              <w:t>6度</w:t>
            </w:r>
          </w:p>
        </w:tc>
        <w:tc>
          <w:tcPr>
            <w:tcW w:w="1914" w:type="dxa"/>
            <w:tcBorders>
              <w:tl2br w:val="nil"/>
              <w:tr2bl w:val="nil"/>
            </w:tcBorders>
            <w:vAlign w:val="center"/>
          </w:tcPr>
          <w:p>
            <w:pPr>
              <w:pStyle w:val="174"/>
              <w:widowControl w:val="0"/>
              <w:spacing w:line="240" w:lineRule="auto"/>
              <w:textAlignment w:val="center"/>
              <w:rPr>
                <w:sz w:val="21"/>
                <w:szCs w:val="21"/>
                <w:highlight w:val="none"/>
              </w:rPr>
            </w:pPr>
            <w:r>
              <w:rPr>
                <w:rFonts w:hint="eastAsia"/>
                <w:sz w:val="21"/>
                <w:szCs w:val="21"/>
                <w:highlight w:val="none"/>
              </w:rPr>
              <w:t>7度</w:t>
            </w:r>
          </w:p>
        </w:tc>
        <w:tc>
          <w:tcPr>
            <w:tcW w:w="1914" w:type="dxa"/>
            <w:tcBorders>
              <w:tl2br w:val="nil"/>
              <w:tr2bl w:val="nil"/>
            </w:tcBorders>
            <w:vAlign w:val="center"/>
          </w:tcPr>
          <w:p>
            <w:pPr>
              <w:pStyle w:val="174"/>
              <w:widowControl w:val="0"/>
              <w:spacing w:line="240" w:lineRule="auto"/>
              <w:textAlignment w:val="center"/>
              <w:rPr>
                <w:sz w:val="21"/>
                <w:szCs w:val="21"/>
                <w:highlight w:val="none"/>
              </w:rPr>
            </w:pPr>
            <w:r>
              <w:rPr>
                <w:rFonts w:hint="eastAsia"/>
                <w:sz w:val="21"/>
                <w:szCs w:val="21"/>
                <w:highlight w:val="none"/>
              </w:rPr>
              <w:t>8度</w:t>
            </w:r>
          </w:p>
        </w:tc>
        <w:tc>
          <w:tcPr>
            <w:tcW w:w="1915" w:type="dxa"/>
            <w:tcBorders>
              <w:tl2br w:val="nil"/>
              <w:tr2bl w:val="nil"/>
            </w:tcBorders>
            <w:vAlign w:val="center"/>
          </w:tcPr>
          <w:p>
            <w:pPr>
              <w:pStyle w:val="174"/>
              <w:widowControl w:val="0"/>
              <w:spacing w:line="240" w:lineRule="auto"/>
              <w:textAlignment w:val="center"/>
              <w:rPr>
                <w:sz w:val="21"/>
                <w:szCs w:val="21"/>
                <w:highlight w:val="none"/>
              </w:rPr>
            </w:pPr>
            <w:r>
              <w:rPr>
                <w:rFonts w:hint="eastAsia"/>
                <w:sz w:val="21"/>
                <w:szCs w:val="21"/>
                <w:highlight w:val="none"/>
              </w:rPr>
              <w:t>9度</w:t>
            </w:r>
          </w:p>
        </w:tc>
      </w:tr>
      <w:tr>
        <w:trPr>
          <w:trHeight w:val="351" w:hRule="atLeast"/>
        </w:trPr>
        <w:tc>
          <w:tcPr>
            <w:tcW w:w="1914" w:type="dxa"/>
            <w:tcBorders>
              <w:tl2br w:val="nil"/>
              <w:tr2bl w:val="nil"/>
            </w:tcBorders>
            <w:vAlign w:val="center"/>
          </w:tcPr>
          <w:p>
            <w:pPr>
              <w:pStyle w:val="174"/>
              <w:widowControl w:val="0"/>
              <w:spacing w:line="240" w:lineRule="auto"/>
              <w:textAlignment w:val="center"/>
              <w:rPr>
                <w:sz w:val="21"/>
                <w:szCs w:val="21"/>
                <w:highlight w:val="none"/>
              </w:rPr>
            </w:pPr>
            <w:r>
              <w:rPr>
                <w:rFonts w:hint="eastAsia"/>
                <w:sz w:val="21"/>
                <w:szCs w:val="21"/>
                <w:highlight w:val="none"/>
              </w:rPr>
              <w:t>多遇地震</w:t>
            </w:r>
          </w:p>
        </w:tc>
        <w:tc>
          <w:tcPr>
            <w:tcW w:w="1914" w:type="dxa"/>
            <w:tcBorders>
              <w:tl2br w:val="nil"/>
              <w:tr2bl w:val="nil"/>
            </w:tcBorders>
            <w:vAlign w:val="center"/>
          </w:tcPr>
          <w:p>
            <w:pPr>
              <w:pStyle w:val="174"/>
              <w:widowControl w:val="0"/>
              <w:spacing w:line="240" w:lineRule="auto"/>
              <w:textAlignment w:val="center"/>
              <w:rPr>
                <w:sz w:val="21"/>
                <w:szCs w:val="21"/>
                <w:highlight w:val="none"/>
              </w:rPr>
            </w:pPr>
            <w:r>
              <w:rPr>
                <w:rFonts w:hint="eastAsia"/>
                <w:sz w:val="21"/>
                <w:szCs w:val="21"/>
                <w:highlight w:val="none"/>
              </w:rPr>
              <w:t>0.04</w:t>
            </w:r>
          </w:p>
        </w:tc>
        <w:tc>
          <w:tcPr>
            <w:tcW w:w="1914" w:type="dxa"/>
            <w:tcBorders>
              <w:tl2br w:val="nil"/>
              <w:tr2bl w:val="nil"/>
            </w:tcBorders>
            <w:vAlign w:val="center"/>
          </w:tcPr>
          <w:p>
            <w:pPr>
              <w:pStyle w:val="174"/>
              <w:widowControl w:val="0"/>
              <w:spacing w:line="240" w:lineRule="auto"/>
              <w:textAlignment w:val="center"/>
              <w:rPr>
                <w:sz w:val="21"/>
                <w:szCs w:val="21"/>
                <w:highlight w:val="none"/>
              </w:rPr>
            </w:pPr>
            <w:r>
              <w:rPr>
                <w:rFonts w:hint="eastAsia"/>
                <w:sz w:val="21"/>
                <w:szCs w:val="21"/>
                <w:highlight w:val="none"/>
              </w:rPr>
              <w:t>0.08（0.12）</w:t>
            </w:r>
          </w:p>
        </w:tc>
        <w:tc>
          <w:tcPr>
            <w:tcW w:w="1914" w:type="dxa"/>
            <w:tcBorders>
              <w:tl2br w:val="nil"/>
              <w:tr2bl w:val="nil"/>
            </w:tcBorders>
            <w:vAlign w:val="center"/>
          </w:tcPr>
          <w:p>
            <w:pPr>
              <w:pStyle w:val="174"/>
              <w:widowControl w:val="0"/>
              <w:spacing w:line="240" w:lineRule="auto"/>
              <w:textAlignment w:val="center"/>
              <w:rPr>
                <w:sz w:val="21"/>
                <w:szCs w:val="21"/>
                <w:highlight w:val="none"/>
              </w:rPr>
            </w:pPr>
            <w:r>
              <w:rPr>
                <w:rFonts w:hint="eastAsia"/>
                <w:sz w:val="21"/>
                <w:szCs w:val="21"/>
                <w:highlight w:val="none"/>
              </w:rPr>
              <w:t>0.16（0.24）</w:t>
            </w:r>
          </w:p>
        </w:tc>
        <w:tc>
          <w:tcPr>
            <w:tcW w:w="1915" w:type="dxa"/>
            <w:tcBorders>
              <w:tl2br w:val="nil"/>
              <w:tr2bl w:val="nil"/>
            </w:tcBorders>
            <w:vAlign w:val="center"/>
          </w:tcPr>
          <w:p>
            <w:pPr>
              <w:pStyle w:val="174"/>
              <w:widowControl w:val="0"/>
              <w:spacing w:line="240" w:lineRule="auto"/>
              <w:textAlignment w:val="center"/>
              <w:rPr>
                <w:sz w:val="21"/>
                <w:szCs w:val="21"/>
                <w:highlight w:val="none"/>
              </w:rPr>
            </w:pPr>
            <w:r>
              <w:rPr>
                <w:rFonts w:hint="eastAsia"/>
                <w:sz w:val="21"/>
                <w:szCs w:val="21"/>
                <w:highlight w:val="none"/>
              </w:rPr>
              <w:t>0.32</w:t>
            </w:r>
          </w:p>
        </w:tc>
      </w:tr>
      <w:tr>
        <w:trPr>
          <w:trHeight w:val="351" w:hRule="atLeast"/>
        </w:trPr>
        <w:tc>
          <w:tcPr>
            <w:tcW w:w="1914" w:type="dxa"/>
            <w:tcBorders>
              <w:tl2br w:val="nil"/>
              <w:tr2bl w:val="nil"/>
            </w:tcBorders>
            <w:vAlign w:val="center"/>
          </w:tcPr>
          <w:p>
            <w:pPr>
              <w:pStyle w:val="174"/>
              <w:widowControl w:val="0"/>
              <w:spacing w:line="240" w:lineRule="auto"/>
              <w:textAlignment w:val="center"/>
              <w:rPr>
                <w:sz w:val="21"/>
                <w:szCs w:val="21"/>
                <w:highlight w:val="none"/>
              </w:rPr>
            </w:pPr>
            <w:r>
              <w:rPr>
                <w:rFonts w:hint="eastAsia"/>
                <w:sz w:val="21"/>
                <w:szCs w:val="21"/>
                <w:highlight w:val="none"/>
              </w:rPr>
              <w:t>罕遇地震</w:t>
            </w:r>
          </w:p>
        </w:tc>
        <w:tc>
          <w:tcPr>
            <w:tcW w:w="1914" w:type="dxa"/>
            <w:tcBorders>
              <w:tl2br w:val="nil"/>
              <w:tr2bl w:val="nil"/>
            </w:tcBorders>
            <w:vAlign w:val="center"/>
          </w:tcPr>
          <w:p>
            <w:pPr>
              <w:pStyle w:val="174"/>
              <w:widowControl w:val="0"/>
              <w:spacing w:line="240" w:lineRule="auto"/>
              <w:textAlignment w:val="center"/>
              <w:rPr>
                <w:sz w:val="21"/>
                <w:szCs w:val="21"/>
                <w:highlight w:val="none"/>
              </w:rPr>
            </w:pPr>
            <w:r>
              <w:rPr>
                <w:rFonts w:hint="eastAsia"/>
                <w:sz w:val="21"/>
                <w:szCs w:val="21"/>
                <w:highlight w:val="none"/>
              </w:rPr>
              <w:t>0.28</w:t>
            </w:r>
          </w:p>
        </w:tc>
        <w:tc>
          <w:tcPr>
            <w:tcW w:w="1914" w:type="dxa"/>
            <w:tcBorders>
              <w:tl2br w:val="nil"/>
              <w:tr2bl w:val="nil"/>
            </w:tcBorders>
            <w:vAlign w:val="center"/>
          </w:tcPr>
          <w:p>
            <w:pPr>
              <w:pStyle w:val="174"/>
              <w:widowControl w:val="0"/>
              <w:spacing w:line="240" w:lineRule="auto"/>
              <w:textAlignment w:val="center"/>
              <w:rPr>
                <w:sz w:val="21"/>
                <w:szCs w:val="21"/>
                <w:highlight w:val="none"/>
              </w:rPr>
            </w:pPr>
            <w:r>
              <w:rPr>
                <w:rFonts w:hint="eastAsia"/>
                <w:sz w:val="21"/>
                <w:szCs w:val="21"/>
                <w:highlight w:val="none"/>
              </w:rPr>
              <w:t>0.50（0.72）</w:t>
            </w:r>
          </w:p>
        </w:tc>
        <w:tc>
          <w:tcPr>
            <w:tcW w:w="1914" w:type="dxa"/>
            <w:tcBorders>
              <w:tl2br w:val="nil"/>
              <w:tr2bl w:val="nil"/>
            </w:tcBorders>
            <w:vAlign w:val="center"/>
          </w:tcPr>
          <w:p>
            <w:pPr>
              <w:pStyle w:val="174"/>
              <w:widowControl w:val="0"/>
              <w:spacing w:line="240" w:lineRule="auto"/>
              <w:textAlignment w:val="center"/>
              <w:rPr>
                <w:sz w:val="21"/>
                <w:szCs w:val="21"/>
                <w:highlight w:val="none"/>
              </w:rPr>
            </w:pPr>
            <w:r>
              <w:rPr>
                <w:rFonts w:hint="eastAsia"/>
                <w:sz w:val="21"/>
                <w:szCs w:val="21"/>
                <w:highlight w:val="none"/>
              </w:rPr>
              <w:t>0.90（1.20）</w:t>
            </w:r>
          </w:p>
        </w:tc>
        <w:tc>
          <w:tcPr>
            <w:tcW w:w="1915" w:type="dxa"/>
            <w:tcBorders>
              <w:tl2br w:val="nil"/>
              <w:tr2bl w:val="nil"/>
            </w:tcBorders>
            <w:vAlign w:val="center"/>
          </w:tcPr>
          <w:p>
            <w:pPr>
              <w:pStyle w:val="174"/>
              <w:widowControl w:val="0"/>
              <w:spacing w:line="240" w:lineRule="auto"/>
              <w:textAlignment w:val="center"/>
              <w:rPr>
                <w:sz w:val="21"/>
                <w:szCs w:val="21"/>
                <w:highlight w:val="none"/>
              </w:rPr>
            </w:pPr>
            <w:r>
              <w:rPr>
                <w:rFonts w:hint="eastAsia"/>
                <w:sz w:val="21"/>
                <w:szCs w:val="21"/>
                <w:highlight w:val="none"/>
              </w:rPr>
              <w:t>1.40</w:t>
            </w:r>
          </w:p>
        </w:tc>
      </w:tr>
    </w:tbl>
    <w:p>
      <w:pPr>
        <w:ind w:firstLineChars="200"/>
        <w:rPr>
          <w:rFonts w:ascii="宋体" w:hAnsi="宋体" w:cs="宋体"/>
          <w:sz w:val="21"/>
          <w:szCs w:val="21"/>
          <w:highlight w:val="none"/>
        </w:rPr>
      </w:pPr>
      <w:r>
        <w:rPr>
          <w:rFonts w:hint="eastAsia" w:ascii="宋体" w:hAnsi="宋体" w:cs="宋体"/>
          <w:sz w:val="21"/>
          <w:szCs w:val="21"/>
          <w:highlight w:val="none"/>
        </w:rPr>
        <w:t>注：括号中数值分别用于设计基本地震加速度为0.15g和0.30g的地区。</w:t>
      </w:r>
    </w:p>
    <w:p>
      <w:pPr>
        <w:widowControl/>
        <w:jc w:val="left"/>
        <w:rPr>
          <w:rFonts w:ascii="黑体" w:eastAsia="黑体"/>
          <w:color w:val="000000"/>
          <w:kern w:val="0"/>
          <w:sz w:val="21"/>
          <w:szCs w:val="21"/>
          <w:highlight w:val="none"/>
        </w:rPr>
      </w:pPr>
      <w:r>
        <w:rPr>
          <w:color w:val="000000"/>
          <w:sz w:val="21"/>
          <w:szCs w:val="21"/>
          <w:highlight w:val="none"/>
        </w:rPr>
        <w:br w:type="page"/>
      </w:r>
    </w:p>
    <w:tbl>
      <w:tblPr>
        <w:tblStyle w:val="41"/>
        <w:tblpPr w:leftFromText="180" w:rightFromText="180" w:vertAnchor="text" w:horzAnchor="page" w:tblpX="1406" w:tblpY="62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1558"/>
        <w:gridCol w:w="1558"/>
        <w:gridCol w:w="1558"/>
        <w:gridCol w:w="1558"/>
        <w:gridCol w:w="1559"/>
      </w:tblGrid>
      <w:tr>
        <w:tc>
          <w:tcPr>
            <w:tcW w:w="1554" w:type="dxa"/>
            <w:vMerge w:val="restart"/>
            <w:tcBorders>
              <w:tl2br w:val="nil"/>
              <w:tr2bl w:val="nil"/>
            </w:tcBorders>
            <w:vAlign w:val="center"/>
          </w:tcPr>
          <w:p>
            <w:pPr>
              <w:pStyle w:val="2"/>
              <w:spacing w:after="0" w:line="240" w:lineRule="auto"/>
              <w:jc w:val="center"/>
              <w:rPr>
                <w:sz w:val="21"/>
                <w:szCs w:val="21"/>
                <w:highlight w:val="none"/>
              </w:rPr>
            </w:pPr>
            <w:r>
              <w:rPr>
                <w:rFonts w:hint="eastAsia"/>
                <w:sz w:val="21"/>
                <w:szCs w:val="21"/>
                <w:highlight w:val="none"/>
              </w:rPr>
              <w:t>设计地震</w:t>
            </w:r>
          </w:p>
          <w:p>
            <w:pPr>
              <w:pStyle w:val="2"/>
              <w:spacing w:after="0" w:line="240" w:lineRule="auto"/>
              <w:jc w:val="center"/>
              <w:rPr>
                <w:sz w:val="21"/>
                <w:szCs w:val="21"/>
                <w:highlight w:val="none"/>
              </w:rPr>
            </w:pPr>
            <w:r>
              <w:rPr>
                <w:rFonts w:hint="eastAsia"/>
                <w:sz w:val="21"/>
                <w:szCs w:val="21"/>
                <w:highlight w:val="none"/>
              </w:rPr>
              <w:t>分组</w:t>
            </w:r>
          </w:p>
        </w:tc>
        <w:tc>
          <w:tcPr>
            <w:tcW w:w="7791" w:type="dxa"/>
            <w:gridSpan w:val="5"/>
            <w:tcBorders>
              <w:tl2br w:val="nil"/>
              <w:tr2bl w:val="nil"/>
            </w:tcBorders>
            <w:vAlign w:val="center"/>
          </w:tcPr>
          <w:p>
            <w:pPr>
              <w:pStyle w:val="2"/>
              <w:spacing w:after="0" w:line="240" w:lineRule="auto"/>
              <w:jc w:val="center"/>
              <w:rPr>
                <w:sz w:val="21"/>
                <w:szCs w:val="21"/>
                <w:highlight w:val="none"/>
              </w:rPr>
            </w:pPr>
            <w:r>
              <w:rPr>
                <w:rFonts w:hint="eastAsia"/>
                <w:sz w:val="21"/>
                <w:szCs w:val="21"/>
                <w:highlight w:val="none"/>
              </w:rPr>
              <w:t>场地类别</w:t>
            </w:r>
          </w:p>
        </w:tc>
      </w:tr>
      <w:tr>
        <w:tc>
          <w:tcPr>
            <w:tcW w:w="1554" w:type="dxa"/>
            <w:vMerge w:val="continue"/>
            <w:tcBorders>
              <w:tl2br w:val="nil"/>
              <w:tr2bl w:val="nil"/>
            </w:tcBorders>
            <w:vAlign w:val="center"/>
          </w:tcPr>
          <w:p>
            <w:pPr>
              <w:pStyle w:val="2"/>
              <w:spacing w:after="0" w:line="240" w:lineRule="auto"/>
              <w:jc w:val="center"/>
              <w:rPr>
                <w:sz w:val="21"/>
                <w:szCs w:val="21"/>
                <w:highlight w:val="none"/>
              </w:rPr>
            </w:pPr>
          </w:p>
        </w:tc>
        <w:tc>
          <w:tcPr>
            <w:tcW w:w="1558" w:type="dxa"/>
            <w:tcBorders>
              <w:tl2br w:val="nil"/>
              <w:tr2bl w:val="nil"/>
            </w:tcBorders>
            <w:vAlign w:val="center"/>
          </w:tcPr>
          <w:p>
            <w:pPr>
              <w:pStyle w:val="2"/>
              <w:spacing w:after="0" w:line="240" w:lineRule="auto"/>
              <w:jc w:val="center"/>
              <w:rPr>
                <w:sz w:val="21"/>
                <w:szCs w:val="21"/>
                <w:highlight w:val="none"/>
              </w:rPr>
            </w:pPr>
            <w:r>
              <w:rPr>
                <w:rFonts w:hint="eastAsia"/>
                <w:sz w:val="21"/>
                <w:szCs w:val="21"/>
                <w:highlight w:val="none"/>
              </w:rPr>
              <w:t>I</w:t>
            </w:r>
            <w:r>
              <w:rPr>
                <w:rFonts w:hint="eastAsia"/>
                <w:sz w:val="21"/>
                <w:szCs w:val="21"/>
                <w:highlight w:val="none"/>
                <w:vertAlign w:val="subscript"/>
              </w:rPr>
              <w:t>0</w:t>
            </w:r>
          </w:p>
        </w:tc>
        <w:tc>
          <w:tcPr>
            <w:tcW w:w="1558" w:type="dxa"/>
            <w:tcBorders>
              <w:tl2br w:val="nil"/>
              <w:tr2bl w:val="nil"/>
            </w:tcBorders>
            <w:vAlign w:val="center"/>
          </w:tcPr>
          <w:p>
            <w:pPr>
              <w:pStyle w:val="2"/>
              <w:spacing w:after="0" w:line="240" w:lineRule="auto"/>
              <w:jc w:val="center"/>
              <w:rPr>
                <w:sz w:val="21"/>
                <w:szCs w:val="21"/>
                <w:highlight w:val="none"/>
              </w:rPr>
            </w:pPr>
            <w:r>
              <w:rPr>
                <w:rFonts w:hint="eastAsia"/>
                <w:sz w:val="21"/>
                <w:szCs w:val="21"/>
                <w:highlight w:val="none"/>
              </w:rPr>
              <w:t>I</w:t>
            </w:r>
            <w:r>
              <w:rPr>
                <w:rFonts w:hint="eastAsia"/>
                <w:sz w:val="21"/>
                <w:szCs w:val="21"/>
                <w:highlight w:val="none"/>
                <w:vertAlign w:val="subscript"/>
              </w:rPr>
              <w:t>1</w:t>
            </w:r>
          </w:p>
        </w:tc>
        <w:tc>
          <w:tcPr>
            <w:tcW w:w="1558" w:type="dxa"/>
            <w:tcBorders>
              <w:tl2br w:val="nil"/>
              <w:tr2bl w:val="nil"/>
            </w:tcBorders>
            <w:vAlign w:val="center"/>
          </w:tcPr>
          <w:p>
            <w:pPr>
              <w:pStyle w:val="2"/>
              <w:spacing w:after="0" w:line="240" w:lineRule="auto"/>
              <w:jc w:val="center"/>
              <w:rPr>
                <w:sz w:val="21"/>
                <w:szCs w:val="21"/>
                <w:highlight w:val="none"/>
              </w:rPr>
            </w:pPr>
            <w:r>
              <w:rPr>
                <w:rFonts w:hint="eastAsia" w:ascii="仿宋_GB2312" w:hAnsi="仿宋_GB2312" w:eastAsia="仿宋_GB2312" w:cs="仿宋_GB2312"/>
                <w:sz w:val="21"/>
                <w:szCs w:val="21"/>
                <w:highlight w:val="none"/>
              </w:rPr>
              <w:t>Ⅱ</w:t>
            </w:r>
          </w:p>
        </w:tc>
        <w:tc>
          <w:tcPr>
            <w:tcW w:w="1558" w:type="dxa"/>
            <w:tcBorders>
              <w:tl2br w:val="nil"/>
              <w:tr2bl w:val="nil"/>
            </w:tcBorders>
            <w:vAlign w:val="center"/>
          </w:tcPr>
          <w:p>
            <w:pPr>
              <w:pStyle w:val="2"/>
              <w:spacing w:after="0" w:line="240" w:lineRule="auto"/>
              <w:jc w:val="center"/>
              <w:rPr>
                <w:sz w:val="21"/>
                <w:szCs w:val="21"/>
                <w:highlight w:val="none"/>
              </w:rPr>
            </w:pPr>
            <w:r>
              <w:rPr>
                <w:rFonts w:hint="eastAsia" w:ascii="楷体_GB2312" w:hAnsi="楷体_GB2312" w:eastAsia="楷体_GB2312" w:cs="楷体_GB2312"/>
                <w:sz w:val="21"/>
                <w:szCs w:val="21"/>
                <w:highlight w:val="none"/>
              </w:rPr>
              <w:t>Ⅲ</w:t>
            </w:r>
          </w:p>
        </w:tc>
        <w:tc>
          <w:tcPr>
            <w:tcW w:w="1559" w:type="dxa"/>
            <w:tcBorders>
              <w:tl2br w:val="nil"/>
              <w:tr2bl w:val="nil"/>
            </w:tcBorders>
            <w:vAlign w:val="center"/>
          </w:tcPr>
          <w:p>
            <w:pPr>
              <w:pStyle w:val="2"/>
              <w:spacing w:after="0" w:line="240" w:lineRule="auto"/>
              <w:jc w:val="center"/>
              <w:rPr>
                <w:rFonts w:ascii="宋体" w:hAnsi="宋体" w:cs="宋体"/>
                <w:sz w:val="21"/>
                <w:szCs w:val="21"/>
                <w:highlight w:val="none"/>
              </w:rPr>
            </w:pPr>
            <w:r>
              <w:rPr>
                <w:rFonts w:hint="eastAsia" w:ascii="宋体" w:hAnsi="宋体" w:cs="宋体"/>
                <w:sz w:val="21"/>
                <w:szCs w:val="21"/>
                <w:highlight w:val="none"/>
              </w:rPr>
              <w:t>Ⅳ</w:t>
            </w:r>
          </w:p>
        </w:tc>
      </w:tr>
      <w:tr>
        <w:tc>
          <w:tcPr>
            <w:tcW w:w="1554" w:type="dxa"/>
            <w:tcBorders>
              <w:tl2br w:val="nil"/>
              <w:tr2bl w:val="nil"/>
            </w:tcBorders>
            <w:vAlign w:val="center"/>
          </w:tcPr>
          <w:p>
            <w:pPr>
              <w:pStyle w:val="2"/>
              <w:spacing w:after="0" w:line="240" w:lineRule="auto"/>
              <w:jc w:val="center"/>
              <w:rPr>
                <w:sz w:val="21"/>
                <w:szCs w:val="21"/>
                <w:highlight w:val="none"/>
              </w:rPr>
            </w:pPr>
            <w:r>
              <w:rPr>
                <w:rFonts w:hint="eastAsia"/>
                <w:sz w:val="21"/>
                <w:szCs w:val="21"/>
                <w:highlight w:val="none"/>
              </w:rPr>
              <w:t>第一组</w:t>
            </w:r>
          </w:p>
        </w:tc>
        <w:tc>
          <w:tcPr>
            <w:tcW w:w="1558" w:type="dxa"/>
            <w:tcBorders>
              <w:tl2br w:val="nil"/>
              <w:tr2bl w:val="nil"/>
            </w:tcBorders>
            <w:vAlign w:val="center"/>
          </w:tcPr>
          <w:p>
            <w:pPr>
              <w:pStyle w:val="2"/>
              <w:spacing w:after="0" w:line="240" w:lineRule="auto"/>
              <w:jc w:val="center"/>
              <w:rPr>
                <w:sz w:val="21"/>
                <w:szCs w:val="21"/>
                <w:highlight w:val="none"/>
              </w:rPr>
            </w:pPr>
            <w:r>
              <w:rPr>
                <w:rFonts w:hint="eastAsia"/>
                <w:sz w:val="21"/>
                <w:szCs w:val="21"/>
                <w:highlight w:val="none"/>
              </w:rPr>
              <w:t>0.20</w:t>
            </w:r>
          </w:p>
        </w:tc>
        <w:tc>
          <w:tcPr>
            <w:tcW w:w="1558" w:type="dxa"/>
            <w:tcBorders>
              <w:tl2br w:val="nil"/>
              <w:tr2bl w:val="nil"/>
            </w:tcBorders>
            <w:vAlign w:val="center"/>
          </w:tcPr>
          <w:p>
            <w:pPr>
              <w:pStyle w:val="2"/>
              <w:spacing w:after="0" w:line="240" w:lineRule="auto"/>
              <w:jc w:val="center"/>
              <w:rPr>
                <w:sz w:val="21"/>
                <w:szCs w:val="21"/>
                <w:highlight w:val="none"/>
              </w:rPr>
            </w:pPr>
            <w:r>
              <w:rPr>
                <w:rFonts w:hint="eastAsia"/>
                <w:sz w:val="21"/>
                <w:szCs w:val="21"/>
                <w:highlight w:val="none"/>
              </w:rPr>
              <w:t>0.25</w:t>
            </w:r>
          </w:p>
        </w:tc>
        <w:tc>
          <w:tcPr>
            <w:tcW w:w="1558" w:type="dxa"/>
            <w:tcBorders>
              <w:tl2br w:val="nil"/>
              <w:tr2bl w:val="nil"/>
            </w:tcBorders>
            <w:vAlign w:val="center"/>
          </w:tcPr>
          <w:p>
            <w:pPr>
              <w:pStyle w:val="2"/>
              <w:spacing w:after="0" w:line="240" w:lineRule="auto"/>
              <w:jc w:val="center"/>
              <w:rPr>
                <w:sz w:val="21"/>
                <w:szCs w:val="21"/>
                <w:highlight w:val="none"/>
              </w:rPr>
            </w:pPr>
            <w:r>
              <w:rPr>
                <w:rFonts w:hint="eastAsia"/>
                <w:sz w:val="21"/>
                <w:szCs w:val="21"/>
                <w:highlight w:val="none"/>
              </w:rPr>
              <w:t>0.35</w:t>
            </w:r>
          </w:p>
        </w:tc>
        <w:tc>
          <w:tcPr>
            <w:tcW w:w="1558" w:type="dxa"/>
            <w:tcBorders>
              <w:tl2br w:val="nil"/>
              <w:tr2bl w:val="nil"/>
            </w:tcBorders>
            <w:vAlign w:val="center"/>
          </w:tcPr>
          <w:p>
            <w:pPr>
              <w:pStyle w:val="2"/>
              <w:spacing w:after="0" w:line="240" w:lineRule="auto"/>
              <w:jc w:val="center"/>
              <w:rPr>
                <w:sz w:val="21"/>
                <w:szCs w:val="21"/>
                <w:highlight w:val="none"/>
              </w:rPr>
            </w:pPr>
            <w:r>
              <w:rPr>
                <w:rFonts w:hint="eastAsia"/>
                <w:sz w:val="21"/>
                <w:szCs w:val="21"/>
                <w:highlight w:val="none"/>
              </w:rPr>
              <w:t>0.45</w:t>
            </w:r>
          </w:p>
        </w:tc>
        <w:tc>
          <w:tcPr>
            <w:tcW w:w="1559" w:type="dxa"/>
            <w:tcBorders>
              <w:tl2br w:val="nil"/>
              <w:tr2bl w:val="nil"/>
            </w:tcBorders>
            <w:vAlign w:val="center"/>
          </w:tcPr>
          <w:p>
            <w:pPr>
              <w:pStyle w:val="2"/>
              <w:spacing w:after="0" w:line="240" w:lineRule="auto"/>
              <w:jc w:val="center"/>
              <w:rPr>
                <w:sz w:val="21"/>
                <w:szCs w:val="21"/>
                <w:highlight w:val="none"/>
              </w:rPr>
            </w:pPr>
            <w:r>
              <w:rPr>
                <w:rFonts w:hint="eastAsia"/>
                <w:sz w:val="21"/>
                <w:szCs w:val="21"/>
                <w:highlight w:val="none"/>
              </w:rPr>
              <w:t>0.65</w:t>
            </w:r>
          </w:p>
        </w:tc>
      </w:tr>
      <w:tr>
        <w:tc>
          <w:tcPr>
            <w:tcW w:w="1554" w:type="dxa"/>
            <w:tcBorders>
              <w:tl2br w:val="nil"/>
              <w:tr2bl w:val="nil"/>
            </w:tcBorders>
            <w:vAlign w:val="center"/>
          </w:tcPr>
          <w:p>
            <w:pPr>
              <w:pStyle w:val="2"/>
              <w:spacing w:after="0" w:line="240" w:lineRule="auto"/>
              <w:jc w:val="center"/>
              <w:rPr>
                <w:sz w:val="21"/>
                <w:szCs w:val="21"/>
                <w:highlight w:val="none"/>
              </w:rPr>
            </w:pPr>
            <w:r>
              <w:rPr>
                <w:rFonts w:hint="eastAsia"/>
                <w:sz w:val="21"/>
                <w:szCs w:val="21"/>
                <w:highlight w:val="none"/>
              </w:rPr>
              <w:t>第二组</w:t>
            </w:r>
          </w:p>
        </w:tc>
        <w:tc>
          <w:tcPr>
            <w:tcW w:w="1558" w:type="dxa"/>
            <w:tcBorders>
              <w:tl2br w:val="nil"/>
              <w:tr2bl w:val="nil"/>
            </w:tcBorders>
            <w:vAlign w:val="center"/>
          </w:tcPr>
          <w:p>
            <w:pPr>
              <w:pStyle w:val="2"/>
              <w:spacing w:after="0" w:line="240" w:lineRule="auto"/>
              <w:jc w:val="center"/>
              <w:rPr>
                <w:sz w:val="21"/>
                <w:szCs w:val="21"/>
                <w:highlight w:val="none"/>
              </w:rPr>
            </w:pPr>
            <w:r>
              <w:rPr>
                <w:rFonts w:hint="eastAsia"/>
                <w:sz w:val="21"/>
                <w:szCs w:val="21"/>
                <w:highlight w:val="none"/>
              </w:rPr>
              <w:t>0.25</w:t>
            </w:r>
          </w:p>
        </w:tc>
        <w:tc>
          <w:tcPr>
            <w:tcW w:w="1558" w:type="dxa"/>
            <w:tcBorders>
              <w:tl2br w:val="nil"/>
              <w:tr2bl w:val="nil"/>
            </w:tcBorders>
            <w:vAlign w:val="center"/>
          </w:tcPr>
          <w:p>
            <w:pPr>
              <w:pStyle w:val="2"/>
              <w:spacing w:after="0" w:line="240" w:lineRule="auto"/>
              <w:jc w:val="center"/>
              <w:rPr>
                <w:sz w:val="21"/>
                <w:szCs w:val="21"/>
                <w:highlight w:val="none"/>
              </w:rPr>
            </w:pPr>
            <w:r>
              <w:rPr>
                <w:rFonts w:hint="eastAsia"/>
                <w:sz w:val="21"/>
                <w:szCs w:val="21"/>
                <w:highlight w:val="none"/>
              </w:rPr>
              <w:t>0.30</w:t>
            </w:r>
          </w:p>
        </w:tc>
        <w:tc>
          <w:tcPr>
            <w:tcW w:w="1558" w:type="dxa"/>
            <w:tcBorders>
              <w:tl2br w:val="nil"/>
              <w:tr2bl w:val="nil"/>
            </w:tcBorders>
            <w:vAlign w:val="center"/>
          </w:tcPr>
          <w:p>
            <w:pPr>
              <w:pStyle w:val="2"/>
              <w:spacing w:after="0" w:line="240" w:lineRule="auto"/>
              <w:jc w:val="center"/>
              <w:rPr>
                <w:sz w:val="21"/>
                <w:szCs w:val="21"/>
                <w:highlight w:val="none"/>
              </w:rPr>
            </w:pPr>
            <w:r>
              <w:rPr>
                <w:rFonts w:hint="eastAsia"/>
                <w:sz w:val="21"/>
                <w:szCs w:val="21"/>
                <w:highlight w:val="none"/>
              </w:rPr>
              <w:t>0.40</w:t>
            </w:r>
          </w:p>
        </w:tc>
        <w:tc>
          <w:tcPr>
            <w:tcW w:w="1558" w:type="dxa"/>
            <w:tcBorders>
              <w:tl2br w:val="nil"/>
              <w:tr2bl w:val="nil"/>
            </w:tcBorders>
            <w:vAlign w:val="center"/>
          </w:tcPr>
          <w:p>
            <w:pPr>
              <w:pStyle w:val="2"/>
              <w:spacing w:after="0" w:line="240" w:lineRule="auto"/>
              <w:jc w:val="center"/>
              <w:rPr>
                <w:sz w:val="21"/>
                <w:szCs w:val="21"/>
                <w:highlight w:val="none"/>
              </w:rPr>
            </w:pPr>
            <w:r>
              <w:rPr>
                <w:rFonts w:hint="eastAsia"/>
                <w:sz w:val="21"/>
                <w:szCs w:val="21"/>
                <w:highlight w:val="none"/>
              </w:rPr>
              <w:t>0.55</w:t>
            </w:r>
          </w:p>
        </w:tc>
        <w:tc>
          <w:tcPr>
            <w:tcW w:w="1559" w:type="dxa"/>
            <w:tcBorders>
              <w:tl2br w:val="nil"/>
              <w:tr2bl w:val="nil"/>
            </w:tcBorders>
            <w:vAlign w:val="center"/>
          </w:tcPr>
          <w:p>
            <w:pPr>
              <w:pStyle w:val="2"/>
              <w:spacing w:after="0" w:line="240" w:lineRule="auto"/>
              <w:jc w:val="center"/>
              <w:rPr>
                <w:sz w:val="21"/>
                <w:szCs w:val="21"/>
                <w:highlight w:val="none"/>
              </w:rPr>
            </w:pPr>
            <w:r>
              <w:rPr>
                <w:rFonts w:hint="eastAsia"/>
                <w:sz w:val="21"/>
                <w:szCs w:val="21"/>
                <w:highlight w:val="none"/>
              </w:rPr>
              <w:t>0.75</w:t>
            </w:r>
          </w:p>
        </w:tc>
      </w:tr>
      <w:tr>
        <w:tc>
          <w:tcPr>
            <w:tcW w:w="1554" w:type="dxa"/>
            <w:tcBorders>
              <w:tl2br w:val="nil"/>
              <w:tr2bl w:val="nil"/>
            </w:tcBorders>
            <w:vAlign w:val="center"/>
          </w:tcPr>
          <w:p>
            <w:pPr>
              <w:pStyle w:val="2"/>
              <w:spacing w:after="0" w:line="240" w:lineRule="auto"/>
              <w:jc w:val="center"/>
              <w:rPr>
                <w:sz w:val="21"/>
                <w:szCs w:val="21"/>
                <w:highlight w:val="none"/>
              </w:rPr>
            </w:pPr>
            <w:r>
              <w:rPr>
                <w:rFonts w:hint="eastAsia"/>
                <w:sz w:val="21"/>
                <w:szCs w:val="21"/>
                <w:highlight w:val="none"/>
              </w:rPr>
              <w:t>第三组</w:t>
            </w:r>
          </w:p>
        </w:tc>
        <w:tc>
          <w:tcPr>
            <w:tcW w:w="1558" w:type="dxa"/>
            <w:tcBorders>
              <w:tl2br w:val="nil"/>
              <w:tr2bl w:val="nil"/>
            </w:tcBorders>
            <w:vAlign w:val="center"/>
          </w:tcPr>
          <w:p>
            <w:pPr>
              <w:pStyle w:val="2"/>
              <w:spacing w:after="0" w:line="240" w:lineRule="auto"/>
              <w:jc w:val="center"/>
              <w:rPr>
                <w:sz w:val="21"/>
                <w:szCs w:val="21"/>
                <w:highlight w:val="none"/>
              </w:rPr>
            </w:pPr>
            <w:r>
              <w:rPr>
                <w:rFonts w:hint="eastAsia"/>
                <w:sz w:val="21"/>
                <w:szCs w:val="21"/>
                <w:highlight w:val="none"/>
              </w:rPr>
              <w:t>0.30</w:t>
            </w:r>
          </w:p>
        </w:tc>
        <w:tc>
          <w:tcPr>
            <w:tcW w:w="1558" w:type="dxa"/>
            <w:tcBorders>
              <w:tl2br w:val="nil"/>
              <w:tr2bl w:val="nil"/>
            </w:tcBorders>
            <w:vAlign w:val="center"/>
          </w:tcPr>
          <w:p>
            <w:pPr>
              <w:pStyle w:val="2"/>
              <w:spacing w:after="0" w:line="240" w:lineRule="auto"/>
              <w:jc w:val="center"/>
              <w:rPr>
                <w:sz w:val="21"/>
                <w:szCs w:val="21"/>
                <w:highlight w:val="none"/>
              </w:rPr>
            </w:pPr>
            <w:r>
              <w:rPr>
                <w:rFonts w:hint="eastAsia"/>
                <w:sz w:val="21"/>
                <w:szCs w:val="21"/>
                <w:highlight w:val="none"/>
              </w:rPr>
              <w:t>0.35</w:t>
            </w:r>
          </w:p>
        </w:tc>
        <w:tc>
          <w:tcPr>
            <w:tcW w:w="1558" w:type="dxa"/>
            <w:tcBorders>
              <w:tl2br w:val="nil"/>
              <w:tr2bl w:val="nil"/>
            </w:tcBorders>
            <w:vAlign w:val="center"/>
          </w:tcPr>
          <w:p>
            <w:pPr>
              <w:pStyle w:val="2"/>
              <w:spacing w:after="0" w:line="240" w:lineRule="auto"/>
              <w:jc w:val="center"/>
              <w:rPr>
                <w:sz w:val="21"/>
                <w:szCs w:val="21"/>
                <w:highlight w:val="none"/>
              </w:rPr>
            </w:pPr>
            <w:r>
              <w:rPr>
                <w:rFonts w:hint="eastAsia"/>
                <w:sz w:val="21"/>
                <w:szCs w:val="21"/>
                <w:highlight w:val="none"/>
              </w:rPr>
              <w:t>0.45</w:t>
            </w:r>
          </w:p>
        </w:tc>
        <w:tc>
          <w:tcPr>
            <w:tcW w:w="1558" w:type="dxa"/>
            <w:tcBorders>
              <w:tl2br w:val="nil"/>
              <w:tr2bl w:val="nil"/>
            </w:tcBorders>
            <w:vAlign w:val="center"/>
          </w:tcPr>
          <w:p>
            <w:pPr>
              <w:pStyle w:val="2"/>
              <w:spacing w:after="0" w:line="240" w:lineRule="auto"/>
              <w:jc w:val="center"/>
              <w:rPr>
                <w:sz w:val="21"/>
                <w:szCs w:val="21"/>
                <w:highlight w:val="none"/>
              </w:rPr>
            </w:pPr>
            <w:r>
              <w:rPr>
                <w:rFonts w:hint="eastAsia"/>
                <w:sz w:val="21"/>
                <w:szCs w:val="21"/>
                <w:highlight w:val="none"/>
              </w:rPr>
              <w:t>0.65</w:t>
            </w:r>
          </w:p>
        </w:tc>
        <w:tc>
          <w:tcPr>
            <w:tcW w:w="1559" w:type="dxa"/>
            <w:tcBorders>
              <w:tl2br w:val="nil"/>
              <w:tr2bl w:val="nil"/>
            </w:tcBorders>
            <w:vAlign w:val="center"/>
          </w:tcPr>
          <w:p>
            <w:pPr>
              <w:pStyle w:val="2"/>
              <w:spacing w:after="0" w:line="240" w:lineRule="auto"/>
              <w:jc w:val="center"/>
              <w:rPr>
                <w:sz w:val="21"/>
                <w:szCs w:val="21"/>
                <w:highlight w:val="none"/>
              </w:rPr>
            </w:pPr>
            <w:r>
              <w:rPr>
                <w:rFonts w:hint="eastAsia"/>
                <w:sz w:val="21"/>
                <w:szCs w:val="21"/>
                <w:highlight w:val="none"/>
              </w:rPr>
              <w:t>0.90</w:t>
            </w:r>
          </w:p>
        </w:tc>
      </w:tr>
    </w:tbl>
    <w:p>
      <w:pPr>
        <w:pStyle w:val="133"/>
        <w:keepNext w:val="0"/>
        <w:keepLines w:val="0"/>
        <w:pageBreakBefore w:val="0"/>
        <w:widowControl/>
        <w:tabs>
          <w:tab w:val="center" w:pos="4680"/>
          <w:tab w:val="clear" w:pos="360"/>
        </w:tabs>
        <w:kinsoku/>
        <w:wordWrap/>
        <w:overflowPunct/>
        <w:topLinePunct w:val="0"/>
        <w:autoSpaceDE/>
        <w:autoSpaceDN/>
        <w:bidi w:val="0"/>
        <w:adjustRightInd/>
        <w:snapToGrid/>
        <w:spacing w:before="313" w:beforeLines="100" w:after="313" w:afterLines="100" w:line="240" w:lineRule="auto"/>
        <w:ind w:left="210" w:leftChars="100"/>
        <w:jc w:val="center"/>
        <w:textAlignment w:val="auto"/>
        <w:rPr>
          <w:rFonts w:hint="eastAsia"/>
          <w:b w:val="0"/>
          <w:bCs w:val="0"/>
          <w:color w:val="000000"/>
          <w:sz w:val="21"/>
          <w:szCs w:val="21"/>
          <w:highlight w:val="none"/>
        </w:rPr>
      </w:pPr>
      <w:r>
        <w:rPr>
          <w:rFonts w:hint="eastAsia"/>
          <w:b w:val="0"/>
          <w:bCs w:val="0"/>
          <w:color w:val="000000"/>
          <w:sz w:val="21"/>
          <w:szCs w:val="21"/>
          <w:highlight w:val="none"/>
        </w:rPr>
        <w:t>表 6.3.5-4</w:t>
      </w:r>
      <w:r>
        <w:rPr>
          <w:rFonts w:hint="eastAsia"/>
          <w:b w:val="0"/>
          <w:bCs w:val="0"/>
          <w:color w:val="000000"/>
          <w:sz w:val="21"/>
          <w:szCs w:val="21"/>
          <w:highlight w:val="none"/>
          <w:lang w:val="en-US" w:eastAsia="zh-CN"/>
        </w:rPr>
        <w:t xml:space="preserve"> </w:t>
      </w:r>
      <w:r>
        <w:rPr>
          <w:rFonts w:hint="eastAsia"/>
          <w:b w:val="0"/>
          <w:bCs w:val="0"/>
          <w:color w:val="000000"/>
          <w:sz w:val="21"/>
          <w:szCs w:val="21"/>
          <w:highlight w:val="none"/>
        </w:rPr>
        <w:t>特征周期值（s）</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b/>
          <w:color w:val="0F1115"/>
          <w:highlight w:val="none"/>
          <w:shd w:val="clear" w:color="auto" w:fill="FFFFFF"/>
        </w:rPr>
      </w:pP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color w:val="0F1115"/>
          <w:highlight w:val="none"/>
          <w:shd w:val="clear" w:color="auto" w:fill="FFFFFF"/>
        </w:rPr>
        <w:t>4</w:t>
      </w:r>
      <w:r>
        <w:rPr>
          <w:rFonts w:hint="eastAsia"/>
          <w:b/>
          <w:highlight w:val="none"/>
        </w:rPr>
        <w:t>）</w:t>
      </w:r>
      <w:r>
        <w:rPr>
          <w:rFonts w:hint="eastAsia" w:ascii="Segoe UI" w:hAnsi="Segoe UI" w:cs="Segoe UI"/>
          <w:color w:val="0F1115"/>
          <w:highlight w:val="none"/>
          <w:shd w:val="clear" w:color="auto" w:fill="FFFFFF"/>
        </w:rPr>
        <w:t>围墙</w:t>
      </w:r>
      <w:r>
        <w:rPr>
          <w:rFonts w:hint="eastAsia" w:hAnsi="宋体"/>
          <w:b w:val="0"/>
          <w:bCs w:val="0"/>
          <w:color w:val="000000"/>
          <w:highlight w:val="none"/>
        </w:rPr>
        <w:t>结构</w:t>
      </w:r>
      <w:r>
        <w:rPr>
          <w:rFonts w:hint="eastAsia" w:ascii="Segoe UI" w:hAnsi="Segoe UI" w:cs="Segoe UI"/>
          <w:color w:val="0F1115"/>
          <w:highlight w:val="none"/>
          <w:shd w:val="clear" w:color="auto" w:fill="FFFFFF"/>
        </w:rPr>
        <w:t>地震影响系数曲线（图</w:t>
      </w:r>
      <w:r>
        <w:rPr>
          <w:rFonts w:hint="eastAsia"/>
          <w:highlight w:val="none"/>
        </w:rPr>
        <w:t>6.3.5）的阻尼比取0.05，阻尼调整系数</w:t>
      </w:r>
      <w:r>
        <w:rPr>
          <w:i w:val="0"/>
          <w:iCs/>
          <w:highlight w:val="none"/>
        </w:rPr>
        <w:t>η2</w:t>
      </w:r>
      <w:r>
        <w:rPr>
          <w:rFonts w:hint="eastAsia"/>
          <w:highlight w:val="none"/>
        </w:rPr>
        <w:t>取1.0，衰减指数</w:t>
      </w:r>
      <w:r>
        <w:rPr>
          <w:i w:val="0"/>
          <w:iCs/>
          <w:highlight w:val="none"/>
        </w:rPr>
        <w:t>γ</w:t>
      </w:r>
      <w:r>
        <w:rPr>
          <w:rFonts w:hint="eastAsia"/>
          <w:highlight w:val="none"/>
        </w:rPr>
        <w:t>取0.9，直线下降段的下降斜率调整系数</w:t>
      </w:r>
      <w:r>
        <w:rPr>
          <w:i w:val="0"/>
          <w:highlight w:val="none"/>
        </w:rPr>
        <w:t>η1</w:t>
      </w:r>
      <w:r>
        <w:rPr>
          <w:rFonts w:hint="eastAsia"/>
          <w:highlight w:val="none"/>
        </w:rPr>
        <w:t>取0.02；</w:t>
      </w:r>
    </w:p>
    <w:p>
      <w:pPr>
        <w:pStyle w:val="2"/>
        <w:jc w:val="center"/>
        <w:rPr>
          <w:highlight w:val="none"/>
        </w:rPr>
      </w:pPr>
      <w:r>
        <w:rPr>
          <w:rFonts w:hint="default"/>
          <w:highlight w:val="none"/>
        </w:rPr>
        <w:drawing>
          <wp:inline distT="0" distB="0" distL="114300" distR="114300">
            <wp:extent cx="5038090" cy="1986280"/>
            <wp:effectExtent l="0" t="0" r="6350" b="10160"/>
            <wp:docPr id="5" name="图片 5" descr="图片 1(1)_扫描版(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 1(1)_扫描版(1)_01"/>
                    <pic:cNvPicPr>
                      <a:picLocks noChangeAspect="1"/>
                    </pic:cNvPicPr>
                  </pic:nvPicPr>
                  <pic:blipFill>
                    <a:blip r:embed="rId16"/>
                    <a:stretch>
                      <a:fillRect/>
                    </a:stretch>
                  </pic:blipFill>
                  <pic:spPr>
                    <a:xfrm>
                      <a:off x="0" y="0"/>
                      <a:ext cx="5038090" cy="1986280"/>
                    </a:xfrm>
                    <a:prstGeom prst="rect">
                      <a:avLst/>
                    </a:prstGeom>
                  </pic:spPr>
                </pic:pic>
              </a:graphicData>
            </a:graphic>
          </wp:inline>
        </w:drawing>
      </w:r>
    </w:p>
    <w:p>
      <w:pPr>
        <w:snapToGrid w:val="0"/>
        <w:spacing w:before="313" w:beforeLines="100" w:after="313" w:afterLines="100"/>
        <w:jc w:val="center"/>
        <w:rPr>
          <w:rFonts w:hint="eastAsia" w:ascii="宋体" w:hAnsi="宋体" w:eastAsia="宋体" w:cs="宋体"/>
          <w:highlight w:val="none"/>
        </w:rPr>
      </w:pPr>
      <w:r>
        <w:rPr>
          <w:rFonts w:hint="eastAsia" w:ascii="宋体" w:hAnsi="宋体" w:eastAsia="宋体" w:cs="宋体"/>
          <w:highlight w:val="none"/>
        </w:rPr>
        <w:t>图 6.3.5</w:t>
      </w:r>
      <w:r>
        <w:rPr>
          <w:rFonts w:hint="eastAsia" w:ascii="宋体" w:hAnsi="宋体" w:eastAsia="宋体" w:cs="宋体"/>
          <w:highlight w:val="none"/>
          <w:lang w:val="en-US" w:eastAsia="zh-CN"/>
        </w:rPr>
        <w:t xml:space="preserve"> </w:t>
      </w:r>
      <w:r>
        <w:rPr>
          <w:rFonts w:hint="eastAsia" w:ascii="宋体" w:hAnsi="宋体" w:eastAsia="宋体" w:cs="宋体"/>
          <w:highlight w:val="none"/>
        </w:rPr>
        <w:t>水平地震影响系数曲线</w:t>
      </w:r>
    </w:p>
    <w:p>
      <w:pPr>
        <w:ind w:firstLine="424" w:firstLineChars="202"/>
        <w:rPr>
          <w:rFonts w:hint="eastAsia"/>
          <w:highlight w:val="none"/>
        </w:rPr>
      </w:pPr>
      <w:r>
        <w:rPr>
          <w:rFonts w:hint="eastAsia"/>
          <w:highlight w:val="none"/>
        </w:rPr>
        <w:t>图中：</w:t>
      </w:r>
    </w:p>
    <w:p>
      <w:pPr>
        <w:ind w:firstLine="424" w:firstLineChars="202"/>
        <w:rPr>
          <w:highlight w:val="none"/>
        </w:rPr>
      </w:pPr>
      <w:r>
        <w:rPr>
          <w:i w:val="0"/>
          <w:highlight w:val="none"/>
        </w:rPr>
        <w:t>α——</w:t>
      </w:r>
      <w:r>
        <w:rPr>
          <w:rFonts w:hint="eastAsia"/>
          <w:highlight w:val="none"/>
        </w:rPr>
        <w:t>水平地震影响系数；</w:t>
      </w:r>
    </w:p>
    <w:p>
      <w:pPr>
        <w:ind w:firstLine="424" w:firstLineChars="202"/>
        <w:rPr>
          <w:highlight w:val="none"/>
        </w:rPr>
      </w:pPr>
      <w:r>
        <w:rPr>
          <w:i w:val="0"/>
          <w:highlight w:val="none"/>
        </w:rPr>
        <w:t>α</w:t>
      </w:r>
      <w:r>
        <w:rPr>
          <w:i w:val="0"/>
          <w:highlight w:val="none"/>
          <w:vertAlign w:val="subscript"/>
        </w:rPr>
        <w:t>max</w:t>
      </w:r>
      <w:r>
        <w:rPr>
          <w:i w:val="0"/>
          <w:highlight w:val="none"/>
        </w:rPr>
        <w:t>——</w:t>
      </w:r>
      <w:r>
        <w:rPr>
          <w:rFonts w:hint="eastAsia"/>
          <w:highlight w:val="none"/>
        </w:rPr>
        <w:t>地震影响系数最大值；</w:t>
      </w:r>
    </w:p>
    <w:p>
      <w:pPr>
        <w:ind w:firstLine="424" w:firstLineChars="202"/>
        <w:rPr>
          <w:highlight w:val="none"/>
        </w:rPr>
      </w:pPr>
      <w:r>
        <w:rPr>
          <w:i w:val="0"/>
          <w:highlight w:val="none"/>
        </w:rPr>
        <w:t>η</w:t>
      </w:r>
      <w:r>
        <w:rPr>
          <w:i w:val="0"/>
          <w:highlight w:val="none"/>
          <w:vertAlign w:val="subscript"/>
        </w:rPr>
        <w:t>1</w:t>
      </w:r>
      <w:r>
        <w:rPr>
          <w:i w:val="0"/>
          <w:highlight w:val="none"/>
        </w:rPr>
        <w:t>——</w:t>
      </w:r>
      <w:r>
        <w:rPr>
          <w:rFonts w:hint="eastAsia"/>
          <w:highlight w:val="none"/>
        </w:rPr>
        <w:t>直线下降段的下降斜率调整系数；</w:t>
      </w:r>
    </w:p>
    <w:p>
      <w:pPr>
        <w:ind w:firstLine="424" w:firstLineChars="202"/>
        <w:rPr>
          <w:highlight w:val="none"/>
        </w:rPr>
      </w:pPr>
      <w:r>
        <w:rPr>
          <w:i w:val="0"/>
          <w:highlight w:val="none"/>
        </w:rPr>
        <w:t>γ——</w:t>
      </w:r>
      <w:r>
        <w:rPr>
          <w:rFonts w:hint="eastAsia"/>
          <w:highlight w:val="none"/>
        </w:rPr>
        <w:t>衰减指数；</w:t>
      </w:r>
    </w:p>
    <w:p>
      <w:pPr>
        <w:ind w:firstLine="424" w:firstLineChars="202"/>
        <w:rPr>
          <w:highlight w:val="none"/>
        </w:rPr>
      </w:pPr>
      <w:r>
        <w:rPr>
          <w:i w:val="0"/>
          <w:highlight w:val="none"/>
        </w:rPr>
        <w:t>T</w:t>
      </w:r>
      <w:r>
        <w:rPr>
          <w:i w:val="0"/>
          <w:highlight w:val="none"/>
          <w:vertAlign w:val="subscript"/>
        </w:rPr>
        <w:t>g</w:t>
      </w:r>
      <w:r>
        <w:rPr>
          <w:i w:val="0"/>
          <w:highlight w:val="none"/>
        </w:rPr>
        <w:t>——</w:t>
      </w:r>
      <w:r>
        <w:rPr>
          <w:rFonts w:hint="eastAsia"/>
          <w:highlight w:val="none"/>
        </w:rPr>
        <w:t>特征周期；</w:t>
      </w:r>
    </w:p>
    <w:p>
      <w:pPr>
        <w:ind w:firstLine="424" w:firstLineChars="202"/>
        <w:rPr>
          <w:highlight w:val="none"/>
        </w:rPr>
      </w:pPr>
      <w:r>
        <w:rPr>
          <w:i w:val="0"/>
          <w:highlight w:val="none"/>
        </w:rPr>
        <w:t>η</w:t>
      </w:r>
      <w:r>
        <w:rPr>
          <w:i w:val="0"/>
          <w:highlight w:val="none"/>
          <w:vertAlign w:val="subscript"/>
        </w:rPr>
        <w:t>2</w:t>
      </w:r>
      <w:r>
        <w:rPr>
          <w:i w:val="0"/>
          <w:highlight w:val="none"/>
        </w:rPr>
        <w:t>——</w:t>
      </w:r>
      <w:r>
        <w:rPr>
          <w:rFonts w:hint="eastAsia"/>
          <w:highlight w:val="none"/>
        </w:rPr>
        <w:t>阻尼调整系数；</w:t>
      </w:r>
    </w:p>
    <w:p>
      <w:pPr>
        <w:ind w:firstLine="424" w:firstLineChars="202"/>
        <w:rPr>
          <w:highlight w:val="none"/>
        </w:rPr>
      </w:pPr>
      <w:r>
        <w:rPr>
          <w:rFonts w:hint="eastAsia"/>
          <w:i w:val="0"/>
          <w:highlight w:val="none"/>
        </w:rPr>
        <w:t>T</w:t>
      </w:r>
      <w:r>
        <w:rPr>
          <w:i w:val="0"/>
          <w:highlight w:val="none"/>
        </w:rPr>
        <w:t>——</w:t>
      </w:r>
      <w:r>
        <w:rPr>
          <w:rFonts w:hint="eastAsia"/>
          <w:i w:val="0"/>
          <w:highlight w:val="none"/>
        </w:rPr>
        <w:t>尼调</w:t>
      </w:r>
      <w:r>
        <w:rPr>
          <w:rFonts w:hint="eastAsia"/>
          <w:highlight w:val="none"/>
        </w:rPr>
        <w:t>结构自振周期。</w:t>
      </w:r>
    </w:p>
    <w:p>
      <w:pPr>
        <w:ind w:firstLine="426" w:firstLineChars="202"/>
        <w:rPr>
          <w:highlight w:val="none"/>
          <w:shd w:val="clear" w:color="auto" w:fill="FFFFFF"/>
        </w:rPr>
      </w:pPr>
      <w:r>
        <w:rPr>
          <w:b/>
          <w:highlight w:val="none"/>
          <w:shd w:val="clear" w:color="auto" w:fill="FFFFFF"/>
        </w:rPr>
        <w:t>5</w:t>
      </w:r>
      <w:r>
        <w:rPr>
          <w:rFonts w:hint="eastAsia"/>
          <w:b/>
          <w:highlight w:val="none"/>
        </w:rPr>
        <w:t>）</w:t>
      </w:r>
      <w:r>
        <w:rPr>
          <w:rFonts w:hint="eastAsia"/>
          <w:highlight w:val="none"/>
          <w:shd w:val="clear" w:color="auto" w:fill="FFFFFF"/>
        </w:rPr>
        <w:t>围墙结构水平地震作用标准值</w:t>
      </w:r>
      <w:r>
        <w:rPr>
          <w:rFonts w:hint="eastAsia"/>
          <w:i w:val="0"/>
          <w:iCs/>
          <w:highlight w:val="none"/>
        </w:rPr>
        <w:t>F</w:t>
      </w:r>
      <w:r>
        <w:rPr>
          <w:rFonts w:hint="eastAsia"/>
          <w:i w:val="0"/>
          <w:iCs/>
          <w:highlight w:val="none"/>
          <w:vertAlign w:val="subscript"/>
        </w:rPr>
        <w:t>Ek</w:t>
      </w:r>
      <w:r>
        <w:rPr>
          <w:highlight w:val="none"/>
          <w:shd w:val="clear" w:color="auto" w:fill="FFFFFF"/>
        </w:rPr>
        <w:t>应按下式计算：</w:t>
      </w:r>
    </w:p>
    <w:p>
      <w:pPr>
        <w:jc w:val="right"/>
        <w:rPr>
          <w:i w:val="0"/>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F</m:t>
                </m:r>
                <m:ctrlPr>
                  <w:rPr>
                    <w:rFonts w:ascii="Cambria Math" w:hAnsi="Cambria Math"/>
                    <w:highlight w:val="none"/>
                  </w:rPr>
                </m:ctrlPr>
              </m:e>
              <m:sub>
                <m:r>
                  <m:rPr/>
                  <w:rPr>
                    <w:rFonts w:ascii="Cambria Math" w:hAnsi="Cambria Math"/>
                    <w:highlight w:val="none"/>
                  </w:rPr>
                  <m:t>Ek</m:t>
                </m:r>
                <m:ctrlPr>
                  <w:rPr>
                    <w:rFonts w:ascii="Cambria Math" w:hAnsi="Cambria Math"/>
                    <w:highlight w:val="none"/>
                  </w:rPr>
                </m:ctrlPr>
              </m:sub>
            </m:sSub>
            <m:r>
              <m:rPr>
                <m:sty m:val="p"/>
              </m:rPr>
              <w:rPr>
                <w:rFonts w:ascii="Cambria Math" w:hAnsi="Cambria Math"/>
                <w:highlight w:val="none"/>
              </w:rPr>
              <m:t>=</m:t>
            </m:r>
            <m:r>
              <m:rPr/>
              <w:rPr>
                <w:rFonts w:hint="eastAsia" w:ascii="Cambria Math" w:hAnsi="Cambria Math"/>
                <w:highlight w:val="none"/>
              </w:rPr>
              <m:t>α</m:t>
            </m:r>
            <m:r>
              <m:rPr>
                <m:sty m:val="p"/>
              </m:rPr>
              <w:rPr>
                <w:rFonts w:ascii="Cambria Math" w:hAnsi="Cambria Math"/>
                <w:highlight w:val="none"/>
              </w:rPr>
              <m:t>∙</m:t>
            </m:r>
            <m:r>
              <m:rPr/>
              <w:rPr>
                <w:rFonts w:ascii="Cambria Math" w:hAnsi="Cambria Math"/>
                <w:highlight w:val="none"/>
              </w:rPr>
              <m:t>G</m:t>
            </m:r>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6.3.6</w:t>
      </w:r>
      <w:r>
        <w:rPr>
          <w:rFonts w:hint="eastAsia" w:hAnsi="Cambria Math"/>
          <w:bCs/>
          <w:i w:val="0"/>
          <w:iCs/>
          <w:color w:val="000000"/>
          <w:szCs w:val="21"/>
          <w:highlight w:val="none"/>
          <w:lang w:eastAsia="zh-CN"/>
        </w:rPr>
        <w:t>）</w:t>
      </w:r>
    </w:p>
    <w:p>
      <w:pPr>
        <w:ind w:firstLine="420" w:firstLineChars="200"/>
        <w:rPr>
          <w:highlight w:val="none"/>
          <w:shd w:val="clear" w:color="auto" w:fill="FFFFFF"/>
        </w:rPr>
      </w:pPr>
      <w:r>
        <w:rPr>
          <w:highlight w:val="none"/>
          <w:shd w:val="clear" w:color="auto" w:fill="FFFFFF"/>
        </w:rPr>
        <w:t>式中：</w:t>
      </w:r>
    </w:p>
    <w:p>
      <w:pPr>
        <w:ind w:firstLine="420" w:firstLineChars="200"/>
        <w:rPr>
          <w:highlight w:val="none"/>
        </w:rPr>
      </w:pPr>
      <w:r>
        <w:rPr>
          <w:rFonts w:hint="eastAsia"/>
          <w:i w:val="0"/>
          <w:iCs/>
          <w:highlight w:val="none"/>
        </w:rPr>
        <w:t>F</w:t>
      </w:r>
      <w:r>
        <w:rPr>
          <w:rFonts w:hint="eastAsia"/>
          <w:i w:val="0"/>
          <w:iCs/>
          <w:highlight w:val="none"/>
          <w:vertAlign w:val="subscript"/>
        </w:rPr>
        <w:t>Ek</w:t>
      </w:r>
      <w:r>
        <w:rPr>
          <w:rFonts w:hint="eastAsia"/>
          <w:i w:val="0"/>
          <w:iCs/>
          <w:highlight w:val="none"/>
        </w:rPr>
        <w:t>——</w:t>
      </w:r>
      <w:r>
        <w:rPr>
          <w:highlight w:val="none"/>
          <w:shd w:val="clear" w:color="auto" w:fill="FFFFFF"/>
        </w:rPr>
        <w:t>水平地震作用标准值；</w:t>
      </w:r>
    </w:p>
    <w:p>
      <w:pPr>
        <w:ind w:firstLine="424" w:firstLineChars="202"/>
        <w:rPr>
          <w:highlight w:val="none"/>
        </w:rPr>
      </w:pPr>
      <w:r>
        <w:rPr>
          <w:i w:val="0"/>
          <w:iCs/>
          <w:highlight w:val="none"/>
        </w:rPr>
        <w:t>α——</w:t>
      </w:r>
      <w:r>
        <w:rPr>
          <w:highlight w:val="none"/>
          <w:shd w:val="clear" w:color="auto" w:fill="FFFFFF"/>
        </w:rPr>
        <w:t>水平地震影响系数；</w:t>
      </w:r>
    </w:p>
    <w:p>
      <w:pPr>
        <w:ind w:firstLine="424" w:firstLineChars="202"/>
        <w:rPr>
          <w:rFonts w:ascii="宋体" w:hAnsi="宋体" w:cs="宋体"/>
          <w:szCs w:val="21"/>
          <w:highlight w:val="none"/>
        </w:rPr>
      </w:pPr>
      <w:r>
        <w:rPr>
          <w:rFonts w:hint="eastAsia"/>
          <w:i w:val="0"/>
          <w:iCs/>
          <w:highlight w:val="none"/>
        </w:rPr>
        <w:t>G——</w:t>
      </w:r>
      <w:r>
        <w:rPr>
          <w:highlight w:val="none"/>
          <w:shd w:val="clear" w:color="auto" w:fill="FFFFFF"/>
        </w:rPr>
        <w:t>结构等效总重力荷载。</w:t>
      </w:r>
    </w:p>
    <w:bookmarkEnd w:id="128"/>
    <w:bookmarkEnd w:id="129"/>
    <w:p>
      <w:pPr>
        <w:widowControl/>
        <w:spacing w:before="249" w:after="249"/>
        <w:jc w:val="left"/>
        <w:rPr>
          <w:rFonts w:eastAsia="黑体"/>
          <w:kern w:val="0"/>
          <w:szCs w:val="21"/>
          <w:highlight w:val="none"/>
        </w:rPr>
      </w:pPr>
      <w:bookmarkStart w:id="133" w:name="_Toc213316654"/>
      <w:bookmarkStart w:id="134" w:name="OLE_LINK30"/>
      <w:bookmarkStart w:id="135" w:name="OLE_LINK35"/>
      <w:bookmarkStart w:id="136" w:name="OLE_LINK31"/>
      <w:r>
        <w:rPr>
          <w:rFonts w:eastAsia="黑体"/>
          <w:kern w:val="0"/>
          <w:szCs w:val="21"/>
          <w:highlight w:val="none"/>
        </w:rPr>
        <w:t xml:space="preserve">6.4 </w:t>
      </w:r>
      <w:r>
        <w:rPr>
          <w:rFonts w:hint="eastAsia" w:eastAsia="黑体"/>
          <w:kern w:val="0"/>
          <w:szCs w:val="21"/>
          <w:highlight w:val="none"/>
        </w:rPr>
        <w:t>作 用 组 合</w:t>
      </w:r>
      <w:bookmarkEnd w:id="133"/>
    </w:p>
    <w:p>
      <w:pPr>
        <w:rPr>
          <w:highlight w:val="none"/>
        </w:rPr>
      </w:pPr>
      <w:r>
        <w:rPr>
          <w:rFonts w:hint="eastAsia"/>
          <w:b/>
          <w:highlight w:val="none"/>
        </w:rPr>
        <w:t xml:space="preserve">6.4.1 </w:t>
      </w:r>
      <w:r>
        <w:rPr>
          <w:rFonts w:hint="eastAsia"/>
          <w:highlight w:val="none"/>
        </w:rPr>
        <w:t>装配式围墙和电缆沟结构设计应根据使用过程中结构上可能同时出现的荷载，按承载能力极限状态和正常使用极限状态分别进行荷载效应组合，并应取各自的最不利组合设计。</w:t>
      </w:r>
    </w:p>
    <w:p>
      <w:pPr>
        <w:rPr>
          <w:highlight w:val="none"/>
        </w:rPr>
      </w:pPr>
      <w:r>
        <w:rPr>
          <w:b/>
          <w:highlight w:val="none"/>
        </w:rPr>
        <w:t xml:space="preserve">6.4.2 </w:t>
      </w:r>
      <w:r>
        <w:rPr>
          <w:highlight w:val="none"/>
        </w:rPr>
        <w:t>荷载效应组合应符合下列规定：</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1</w:t>
      </w:r>
      <w:r>
        <w:rPr>
          <w:rFonts w:hint="eastAsia"/>
          <w:b/>
          <w:highlight w:val="none"/>
        </w:rPr>
        <w:t>）</w:t>
      </w:r>
      <w:r>
        <w:rPr>
          <w:rFonts w:hint="eastAsia"/>
          <w:highlight w:val="none"/>
        </w:rPr>
        <w:t>各种</w:t>
      </w:r>
      <w:r>
        <w:rPr>
          <w:rFonts w:hint="eastAsia" w:hAnsi="宋体"/>
          <w:b w:val="0"/>
          <w:bCs w:val="0"/>
          <w:color w:val="000000"/>
          <w:highlight w:val="none"/>
        </w:rPr>
        <w:t>设计</w:t>
      </w:r>
      <w:r>
        <w:rPr>
          <w:rFonts w:hint="eastAsia"/>
          <w:highlight w:val="none"/>
        </w:rPr>
        <w:t>状况均应进行承载能力极限状态设计；</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2</w:t>
      </w:r>
      <w:r>
        <w:rPr>
          <w:rFonts w:hint="eastAsia"/>
          <w:b/>
          <w:highlight w:val="none"/>
        </w:rPr>
        <w:t>）</w:t>
      </w:r>
      <w:r>
        <w:rPr>
          <w:highlight w:val="none"/>
        </w:rPr>
        <w:t>对持久设计状况，应进行正常使用极限状态设计，并应对结构变形、裂缝等进行验算。</w:t>
      </w:r>
    </w:p>
    <w:p>
      <w:pPr>
        <w:rPr>
          <w:highlight w:val="none"/>
        </w:rPr>
      </w:pPr>
      <w:r>
        <w:rPr>
          <w:b/>
          <w:highlight w:val="none"/>
        </w:rPr>
        <w:t xml:space="preserve">6.4.3 </w:t>
      </w:r>
      <w:r>
        <w:rPr>
          <w:rFonts w:hint="eastAsia"/>
          <w:highlight w:val="none"/>
        </w:rPr>
        <w:t>结构作用应根据结构设计要求，按下列规定进行组合：</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1</w:t>
      </w:r>
      <w:r>
        <w:rPr>
          <w:rFonts w:hint="eastAsia"/>
          <w:b/>
          <w:highlight w:val="none"/>
        </w:rPr>
        <w:t>）</w:t>
      </w:r>
      <w:r>
        <w:rPr>
          <w:rFonts w:hint="eastAsia"/>
          <w:highlight w:val="none"/>
        </w:rPr>
        <w:t>装配式围墙结构作用组合：</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rFonts w:ascii="宋体" w:hAnsi="宋体" w:cs="宋体"/>
          <w:highlight w:val="none"/>
        </w:rPr>
      </w:pPr>
      <w:r>
        <w:rPr>
          <w:rFonts w:hint="eastAsia" w:ascii="宋体" w:hAnsi="宋体" w:cs="宋体"/>
          <w:highlight w:val="none"/>
        </w:rPr>
        <w:t xml:space="preserve">    </w:t>
      </w:r>
      <w:r>
        <w:rPr>
          <w:rFonts w:hint="eastAsia"/>
          <w:bCs/>
          <w:highlight w:val="none"/>
        </w:rPr>
        <w:t>a)基本组合：</w:t>
      </w:r>
    </w:p>
    <w:p>
      <w:pPr>
        <w:pStyle w:val="2"/>
        <w:ind w:firstLineChars="200"/>
        <w:rPr>
          <w:bCs/>
          <w:highlight w:val="none"/>
        </w:rPr>
      </w:pPr>
    </w:p>
    <w:p>
      <w:pPr>
        <w:jc w:val="right"/>
        <w:rPr>
          <w:i w:val="0"/>
          <w:highlight w:val="none"/>
        </w:rPr>
      </w:pPr>
      <m:oMath>
        <m:eqArr>
          <m:eqArrPr>
            <m:maxDist m:val="1"/>
            <m:ctrlPr>
              <w:rPr>
                <w:rFonts w:ascii="Cambria Math" w:hAnsi="Cambria Math"/>
                <w:highlight w:val="none"/>
              </w:rPr>
            </m:ctrlPr>
          </m:eqArrPr>
          <m:e>
            <m:r>
              <m:rPr/>
              <w:rPr>
                <w:rFonts w:ascii="Cambria Math" w:hAnsi="Cambria Math"/>
                <w:highlight w:val="none"/>
              </w:rPr>
              <m:t>S</m:t>
            </m:r>
            <m:r>
              <m:rPr>
                <m:sty m:val="p"/>
              </m:rPr>
              <w:rPr>
                <w:rFonts w:ascii="Cambria Math" w:hAnsi="Cambria Math"/>
                <w:highlight w:val="none"/>
              </w:rPr>
              <m:t>=1.3</m:t>
            </m:r>
            <m:sSub>
              <m:sSubPr>
                <m:ctrlPr>
                  <w:rPr>
                    <w:rFonts w:ascii="Cambria Math" w:hAnsi="Cambria Math"/>
                    <w:highlight w:val="none"/>
                  </w:rPr>
                </m:ctrlPr>
              </m:sSubPr>
              <m:e>
                <m:r>
                  <m:rPr/>
                  <w:rPr>
                    <w:rFonts w:ascii="Cambria Math" w:hAnsi="Cambria Math"/>
                    <w:highlight w:val="none"/>
                  </w:rPr>
                  <m:t>S</m:t>
                </m:r>
                <m:ctrlPr>
                  <w:rPr>
                    <w:rFonts w:ascii="Cambria Math" w:hAnsi="Cambria Math"/>
                    <w:highlight w:val="none"/>
                  </w:rPr>
                </m:ctrlPr>
              </m:e>
              <m:sub>
                <m:r>
                  <m:rPr/>
                  <w:rPr>
                    <w:rFonts w:ascii="Cambria Math" w:hAnsi="Cambria Math"/>
                    <w:highlight w:val="none"/>
                  </w:rPr>
                  <m:t>Gk</m:t>
                </m:r>
                <m:ctrlPr>
                  <w:rPr>
                    <w:rFonts w:ascii="Cambria Math" w:hAnsi="Cambria Math"/>
                    <w:highlight w:val="none"/>
                  </w:rPr>
                </m:ctrlPr>
              </m:sub>
            </m:sSub>
            <m:r>
              <m:rPr>
                <m:sty m:val="p"/>
              </m:rPr>
              <w:rPr>
                <w:rFonts w:ascii="Cambria Math" w:hAnsi="Cambria Math"/>
                <w:highlight w:val="none"/>
              </w:rPr>
              <m:t>+1.5</m:t>
            </m:r>
            <m:sSub>
              <m:sSubPr>
                <m:ctrlPr>
                  <w:rPr>
                    <w:rFonts w:ascii="Cambria Math" w:hAnsi="Cambria Math"/>
                    <w:highlight w:val="none"/>
                  </w:rPr>
                </m:ctrlPr>
              </m:sSubPr>
              <m:e>
                <m:r>
                  <m:rPr/>
                  <w:rPr>
                    <w:rFonts w:ascii="Cambria Math" w:hAnsi="Cambria Math"/>
                    <w:highlight w:val="none"/>
                  </w:rPr>
                  <m:t>S</m:t>
                </m:r>
                <m:ctrlPr>
                  <w:rPr>
                    <w:rFonts w:ascii="Cambria Math" w:hAnsi="Cambria Math"/>
                    <w:highlight w:val="none"/>
                  </w:rPr>
                </m:ctrlPr>
              </m:e>
              <m:sub>
                <m:r>
                  <m:rPr>
                    <m:sty m:val="p"/>
                  </m:rPr>
                  <w:rPr>
                    <w:rFonts w:ascii="Cambria Math" w:hAnsi="Cambria Math"/>
                    <w:highlight w:val="none"/>
                  </w:rPr>
                  <m:t>wk</m:t>
                </m:r>
                <m:ctrlPr>
                  <w:rPr>
                    <w:rFonts w:ascii="Cambria Math" w:hAnsi="Cambria Math"/>
                    <w:highlight w:val="none"/>
                  </w:rPr>
                </m:ctrlPr>
              </m:sub>
            </m:sSub>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6.4.3-1</w:t>
      </w:r>
      <w:r>
        <w:rPr>
          <w:rFonts w:hint="eastAsia" w:hAnsi="Cambria Math"/>
          <w:bCs/>
          <w:i w:val="0"/>
          <w:iCs/>
          <w:color w:val="000000"/>
          <w:szCs w:val="21"/>
          <w:highlight w:val="none"/>
          <w:lang w:eastAsia="zh-CN"/>
        </w:rPr>
        <w:t>）</w:t>
      </w:r>
    </w:p>
    <w:p>
      <w:pPr>
        <w:ind w:firstLine="424" w:firstLineChars="202"/>
        <w:rPr>
          <w:kern w:val="0"/>
          <w:highlight w:val="none"/>
        </w:rPr>
      </w:pPr>
      <w:r>
        <w:rPr>
          <w:kern w:val="0"/>
          <w:highlight w:val="none"/>
        </w:rPr>
        <w:t>式中：</w:t>
      </w:r>
    </w:p>
    <w:p>
      <w:pPr>
        <w:ind w:firstLine="424" w:firstLineChars="202"/>
        <w:rPr>
          <w:highlight w:val="none"/>
        </w:rPr>
      </w:pPr>
      <m:oMath>
        <m:r>
          <m:rPr/>
          <w:rPr>
            <w:rFonts w:ascii="Cambria Math" w:hAnsi="Cambria Math"/>
            <w:kern w:val="0"/>
            <w:highlight w:val="none"/>
          </w:rPr>
          <m:t>S</m:t>
        </m:r>
      </m:oMath>
      <w:r>
        <w:rPr>
          <w:kern w:val="0"/>
          <w:highlight w:val="none"/>
        </w:rPr>
        <w:t>——</w:t>
      </w:r>
      <w:r>
        <w:rPr>
          <w:rFonts w:hint="eastAsia"/>
          <w:kern w:val="0"/>
          <w:highlight w:val="none"/>
        </w:rPr>
        <w:t>基本组合的效应设计值；</w:t>
      </w:r>
    </w:p>
    <w:p>
      <w:pPr>
        <w:ind w:firstLine="424" w:firstLineChars="202"/>
        <w:rPr>
          <w:kern w:val="0"/>
          <w:sz w:val="21"/>
          <w:szCs w:val="21"/>
          <w:highlight w:val="none"/>
        </w:rPr>
      </w:pPr>
      <m:oMath>
        <m:sSub>
          <m:sSubPr>
            <m:ctrlPr>
              <w:rPr>
                <w:rFonts w:ascii="Cambria Math" w:hAnsi="Cambria Math"/>
                <w:szCs w:val="21"/>
                <w:highlight w:val="none"/>
              </w:rPr>
            </m:ctrlPr>
          </m:sSubPr>
          <m:e>
            <m:r>
              <m:rPr/>
              <w:rPr>
                <w:rFonts w:ascii="Cambria Math" w:hAnsi="Cambria Math"/>
                <w:sz w:val="21"/>
                <w:szCs w:val="21"/>
                <w:highlight w:val="none"/>
              </w:rPr>
              <m:t>S</m:t>
            </m:r>
            <m:ctrlPr>
              <w:rPr>
                <w:rFonts w:ascii="Cambria Math" w:hAnsi="Cambria Math"/>
                <w:szCs w:val="21"/>
                <w:highlight w:val="none"/>
              </w:rPr>
            </m:ctrlPr>
          </m:e>
          <m:sub>
            <m:r>
              <m:rPr>
                <m:sty m:val="p"/>
              </m:rPr>
              <w:rPr>
                <w:rFonts w:ascii="Cambria Math" w:hAnsi="Cambria Math"/>
                <w:sz w:val="21"/>
                <w:szCs w:val="21"/>
                <w:highlight w:val="none"/>
              </w:rPr>
              <m:t>Gk</m:t>
            </m:r>
            <m:ctrlPr>
              <w:rPr>
                <w:rFonts w:ascii="Cambria Math" w:hAnsi="Cambria Math"/>
                <w:szCs w:val="21"/>
                <w:highlight w:val="none"/>
              </w:rPr>
            </m:ctrlPr>
          </m:sub>
        </m:sSub>
      </m:oMath>
      <w:r>
        <w:rPr>
          <w:rFonts w:hint="eastAsia"/>
          <w:kern w:val="0"/>
          <w:sz w:val="21"/>
          <w:szCs w:val="21"/>
          <w:highlight w:val="none"/>
        </w:rPr>
        <w:t>——永久作用标准值的效应，当永久作用效应对结构有利时，式中</w:t>
      </w:r>
      <m:oMath>
        <m:sSub>
          <m:sSubPr>
            <m:ctrlPr>
              <w:rPr>
                <w:rFonts w:ascii="Cambria Math" w:hAnsi="Cambria Math"/>
                <w:szCs w:val="21"/>
                <w:highlight w:val="none"/>
              </w:rPr>
            </m:ctrlPr>
          </m:sSubPr>
          <m:e>
            <m:r>
              <m:rPr/>
              <w:rPr>
                <w:rFonts w:ascii="Cambria Math" w:hAnsi="Cambria Math"/>
                <w:sz w:val="21"/>
                <w:szCs w:val="21"/>
                <w:highlight w:val="none"/>
              </w:rPr>
              <m:t>S</m:t>
            </m:r>
            <m:ctrlPr>
              <w:rPr>
                <w:rFonts w:ascii="Cambria Math" w:hAnsi="Cambria Math"/>
                <w:szCs w:val="21"/>
                <w:highlight w:val="none"/>
              </w:rPr>
            </m:ctrlPr>
          </m:e>
          <m:sub>
            <m:r>
              <m:rPr>
                <m:sty m:val="p"/>
              </m:rPr>
              <w:rPr>
                <w:rFonts w:ascii="Cambria Math" w:hAnsi="Cambria Math"/>
                <w:sz w:val="21"/>
                <w:szCs w:val="21"/>
                <w:highlight w:val="none"/>
              </w:rPr>
              <m:t>Gk</m:t>
            </m:r>
            <m:ctrlPr>
              <w:rPr>
                <w:rFonts w:ascii="Cambria Math" w:hAnsi="Cambria Math"/>
                <w:szCs w:val="21"/>
                <w:highlight w:val="none"/>
              </w:rPr>
            </m:ctrlPr>
          </m:sub>
        </m:sSub>
      </m:oMath>
      <w:r>
        <w:rPr>
          <w:rFonts w:hint="eastAsia"/>
          <w:iCs/>
          <w:sz w:val="21"/>
          <w:szCs w:val="21"/>
          <w:highlight w:val="none"/>
        </w:rPr>
        <w:t>前分项系数</w:t>
      </w:r>
      <w:r>
        <w:rPr>
          <w:rFonts w:hint="eastAsia"/>
          <w:kern w:val="0"/>
          <w:sz w:val="21"/>
          <w:szCs w:val="21"/>
          <w:highlight w:val="none"/>
        </w:rPr>
        <w:t>1.3改为1.0；</w:t>
      </w:r>
    </w:p>
    <w:p>
      <w:pPr>
        <w:ind w:firstLine="424" w:firstLineChars="202"/>
        <w:rPr>
          <w:i w:val="0"/>
          <w:iCs/>
          <w:sz w:val="21"/>
          <w:szCs w:val="21"/>
          <w:highlight w:val="none"/>
        </w:rPr>
      </w:pPr>
      <m:oMath>
        <m:sSub>
          <m:sSubPr>
            <m:ctrlPr>
              <w:rPr>
                <w:rFonts w:ascii="Cambria Math" w:hAnsi="Cambria Math"/>
                <w:szCs w:val="21"/>
                <w:highlight w:val="none"/>
              </w:rPr>
            </m:ctrlPr>
          </m:sSubPr>
          <m:e>
            <m:r>
              <m:rPr/>
              <w:rPr>
                <w:rFonts w:ascii="Cambria Math" w:hAnsi="Cambria Math"/>
                <w:sz w:val="21"/>
                <w:szCs w:val="21"/>
                <w:highlight w:val="none"/>
              </w:rPr>
              <m:t>S</m:t>
            </m:r>
            <m:ctrlPr>
              <w:rPr>
                <w:rFonts w:ascii="Cambria Math" w:hAnsi="Cambria Math"/>
                <w:szCs w:val="21"/>
                <w:highlight w:val="none"/>
              </w:rPr>
            </m:ctrlPr>
          </m:e>
          <m:sub>
            <m:r>
              <m:rPr>
                <m:sty m:val="p"/>
              </m:rPr>
              <w:rPr>
                <w:rFonts w:ascii="Cambria Math" w:hAnsi="Cambria Math"/>
                <w:sz w:val="21"/>
                <w:szCs w:val="21"/>
                <w:highlight w:val="none"/>
              </w:rPr>
              <m:t>Wk</m:t>
            </m:r>
            <m:ctrlPr>
              <w:rPr>
                <w:rFonts w:ascii="Cambria Math" w:hAnsi="Cambria Math"/>
                <w:szCs w:val="21"/>
                <w:highlight w:val="none"/>
              </w:rPr>
            </m:ctrlPr>
          </m:sub>
        </m:sSub>
      </m:oMath>
      <w:r>
        <w:rPr>
          <w:rFonts w:hint="eastAsia"/>
          <w:i w:val="0"/>
          <w:iCs/>
          <w:sz w:val="21"/>
          <w:szCs w:val="21"/>
          <w:highlight w:val="none"/>
        </w:rPr>
        <w:t>——</w:t>
      </w:r>
      <w:r>
        <w:rPr>
          <w:rFonts w:hint="eastAsia"/>
          <w:sz w:val="21"/>
          <w:szCs w:val="21"/>
          <w:highlight w:val="none"/>
        </w:rPr>
        <w:t>风荷载标准值的效应。</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bCs/>
          <w:highlight w:val="none"/>
        </w:rPr>
      </w:pPr>
      <w:r>
        <w:rPr>
          <w:rFonts w:hint="eastAsia"/>
          <w:bCs/>
          <w:highlight w:val="none"/>
        </w:rPr>
        <w:t xml:space="preserve">    b)</w:t>
      </w:r>
      <w:r>
        <w:rPr>
          <w:rFonts w:hint="eastAsia" w:hAnsi="宋体"/>
          <w:b w:val="0"/>
          <w:bCs w:val="0"/>
          <w:color w:val="000000"/>
          <w:highlight w:val="none"/>
        </w:rPr>
        <w:t>地震</w:t>
      </w:r>
      <w:r>
        <w:rPr>
          <w:rFonts w:hint="eastAsia"/>
          <w:bCs/>
          <w:highlight w:val="none"/>
        </w:rPr>
        <w:t>组合：</w:t>
      </w:r>
    </w:p>
    <w:p>
      <w:pPr>
        <w:ind w:firstLine="424" w:firstLineChars="202"/>
        <w:jc w:val="right"/>
        <w:rPr>
          <w:i w:val="0"/>
          <w:highlight w:val="none"/>
        </w:rPr>
      </w:pPr>
      <m:oMath>
        <m:eqArr>
          <m:eqArrPr>
            <m:maxDist m:val="1"/>
            <m:ctrlPr>
              <w:rPr>
                <w:rFonts w:ascii="Cambria Math" w:hAnsi="Cambria Math"/>
                <w:highlight w:val="none"/>
              </w:rPr>
            </m:ctrlPr>
          </m:eqArrPr>
          <m:e>
            <m:r>
              <m:rPr/>
              <w:rPr>
                <w:rFonts w:ascii="Cambria Math" w:hAnsi="Cambria Math"/>
                <w:highlight w:val="none"/>
              </w:rPr>
              <m:t>S</m:t>
            </m:r>
            <m:r>
              <m:rPr>
                <m:sty m:val="p"/>
              </m:rPr>
              <w:rPr>
                <w:rFonts w:ascii="Cambria Math" w:hAnsi="Cambria Math"/>
                <w:highlight w:val="none"/>
                <w:vertAlign w:val="subscript"/>
              </w:rPr>
              <m:t>e=1.3</m:t>
            </m:r>
            <m:sSub>
              <m:sSubPr>
                <m:ctrlPr>
                  <w:rPr>
                    <w:rFonts w:ascii="Cambria Math" w:hAnsi="Cambria Math"/>
                    <w:highlight w:val="none"/>
                  </w:rPr>
                </m:ctrlPr>
              </m:sSubPr>
              <m:e>
                <m:r>
                  <m:rPr/>
                  <w:rPr>
                    <w:rFonts w:ascii="Cambria Math" w:hAnsi="Cambria Math"/>
                    <w:highlight w:val="none"/>
                  </w:rPr>
                  <m:t>S</m:t>
                </m:r>
                <m:ctrlPr>
                  <w:rPr>
                    <w:rFonts w:ascii="Cambria Math" w:hAnsi="Cambria Math"/>
                    <w:highlight w:val="none"/>
                  </w:rPr>
                </m:ctrlPr>
              </m:e>
              <m:sub>
                <m:r>
                  <m:rPr>
                    <m:sty m:val="p"/>
                  </m:rPr>
                  <w:rPr>
                    <w:rFonts w:ascii="Cambria Math" w:hAnsi="Cambria Math"/>
                    <w:highlight w:val="none"/>
                  </w:rPr>
                  <m:t>GE</m:t>
                </m:r>
                <m:ctrlPr>
                  <w:rPr>
                    <w:rFonts w:ascii="Cambria Math" w:hAnsi="Cambria Math"/>
                    <w:highlight w:val="none"/>
                  </w:rPr>
                </m:ctrlPr>
              </m:sub>
            </m:sSub>
            <m:r>
              <m:rPr>
                <m:sty m:val="p"/>
              </m:rPr>
              <w:rPr>
                <w:rFonts w:ascii="Cambria Math" w:hAnsi="Cambria Math"/>
                <w:highlight w:val="none"/>
              </w:rPr>
              <m:t>+1.4</m:t>
            </m:r>
            <m:sSub>
              <m:sSubPr>
                <m:ctrlPr>
                  <w:rPr>
                    <w:rFonts w:ascii="Cambria Math" w:hAnsi="Cambria Math"/>
                    <w:highlight w:val="none"/>
                  </w:rPr>
                </m:ctrlPr>
              </m:sSubPr>
              <m:e>
                <m:r>
                  <m:rPr/>
                  <w:rPr>
                    <w:rFonts w:ascii="Cambria Math" w:hAnsi="Cambria Math"/>
                    <w:highlight w:val="none"/>
                  </w:rPr>
                  <m:t>S</m:t>
                </m:r>
                <m:ctrlPr>
                  <w:rPr>
                    <w:rFonts w:ascii="Cambria Math" w:hAnsi="Cambria Math"/>
                    <w:highlight w:val="none"/>
                  </w:rPr>
                </m:ctrlPr>
              </m:e>
              <m:sub>
                <m:r>
                  <m:rPr>
                    <m:sty m:val="p"/>
                  </m:rPr>
                  <w:rPr>
                    <w:rFonts w:ascii="Cambria Math" w:hAnsi="Cambria Math"/>
                    <w:highlight w:val="none"/>
                  </w:rPr>
                  <m:t>Ehk</m:t>
                </m:r>
                <m:ctrlPr>
                  <w:rPr>
                    <w:rFonts w:ascii="Cambria Math" w:hAnsi="Cambria Math"/>
                    <w:highlight w:val="none"/>
                  </w:rPr>
                </m:ctrlPr>
              </m:sub>
            </m:sSub>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6.4.3-2</w:t>
      </w:r>
      <w:r>
        <w:rPr>
          <w:rFonts w:hint="eastAsia" w:hAnsi="Cambria Math"/>
          <w:bCs/>
          <w:i w:val="0"/>
          <w:iCs/>
          <w:color w:val="000000"/>
          <w:szCs w:val="21"/>
          <w:highlight w:val="none"/>
          <w:lang w:eastAsia="zh-CN"/>
        </w:rPr>
        <w:t>）</w:t>
      </w:r>
    </w:p>
    <w:p>
      <w:pPr>
        <w:ind w:firstLine="424" w:firstLineChars="202"/>
        <w:rPr>
          <w:kern w:val="0"/>
          <w:highlight w:val="none"/>
        </w:rPr>
      </w:pPr>
      <w:r>
        <w:rPr>
          <w:kern w:val="0"/>
          <w:highlight w:val="none"/>
        </w:rPr>
        <w:t>式中：</w:t>
      </w:r>
    </w:p>
    <w:p>
      <w:pPr>
        <w:ind w:firstLine="424" w:firstLineChars="202"/>
        <w:rPr>
          <w:highlight w:val="none"/>
        </w:rPr>
      </w:pPr>
      <m:oMath>
        <m:r>
          <m:rPr/>
          <w:rPr>
            <w:rFonts w:ascii="Cambria Math" w:hAnsi="Cambria Math"/>
            <w:highlight w:val="none"/>
          </w:rPr>
          <m:t>S</m:t>
        </m:r>
        <m:r>
          <m:rPr>
            <m:sty m:val="p"/>
          </m:rPr>
          <w:rPr>
            <w:rFonts w:ascii="Cambria Math" w:hAnsi="Cambria Math"/>
            <w:highlight w:val="none"/>
            <w:vertAlign w:val="subscript"/>
          </w:rPr>
          <m:t>e</m:t>
        </m:r>
      </m:oMath>
      <w:r>
        <w:rPr>
          <w:kern w:val="0"/>
          <w:highlight w:val="none"/>
        </w:rPr>
        <w:t>——</w:t>
      </w:r>
      <w:r>
        <w:rPr>
          <w:rFonts w:hint="eastAsia"/>
          <w:kern w:val="0"/>
          <w:highlight w:val="none"/>
        </w:rPr>
        <w:t>地震组合的效应设计值；</w:t>
      </w:r>
    </w:p>
    <w:p>
      <w:pPr>
        <w:ind w:firstLine="424" w:firstLineChars="202"/>
        <w:rPr>
          <w:kern w:val="0"/>
          <w:sz w:val="21"/>
          <w:szCs w:val="21"/>
          <w:highlight w:val="none"/>
        </w:rPr>
      </w:pPr>
      <m:oMath>
        <m:sSub>
          <m:sSubPr>
            <m:ctrlPr>
              <w:rPr>
                <w:rFonts w:ascii="Cambria Math" w:hAnsi="Cambria Math"/>
                <w:szCs w:val="21"/>
                <w:highlight w:val="none"/>
              </w:rPr>
            </m:ctrlPr>
          </m:sSubPr>
          <m:e>
            <m:r>
              <m:rPr/>
              <w:rPr>
                <w:rFonts w:ascii="Cambria Math" w:hAnsi="Cambria Math"/>
                <w:sz w:val="21"/>
                <w:szCs w:val="21"/>
                <w:highlight w:val="none"/>
              </w:rPr>
              <m:t>S</m:t>
            </m:r>
            <m:ctrlPr>
              <w:rPr>
                <w:rFonts w:ascii="Cambria Math" w:hAnsi="Cambria Math"/>
                <w:szCs w:val="21"/>
                <w:highlight w:val="none"/>
              </w:rPr>
            </m:ctrlPr>
          </m:e>
          <m:sub>
            <m:r>
              <m:rPr>
                <m:sty m:val="p"/>
              </m:rPr>
              <w:rPr>
                <w:rFonts w:ascii="Cambria Math" w:hAnsi="Cambria Math"/>
                <w:sz w:val="21"/>
                <w:szCs w:val="21"/>
                <w:highlight w:val="none"/>
              </w:rPr>
              <m:t>GE</m:t>
            </m:r>
            <m:ctrlPr>
              <w:rPr>
                <w:rFonts w:ascii="Cambria Math" w:hAnsi="Cambria Math"/>
                <w:szCs w:val="21"/>
                <w:highlight w:val="none"/>
              </w:rPr>
            </m:ctrlPr>
          </m:sub>
        </m:sSub>
      </m:oMath>
      <w:r>
        <w:rPr>
          <w:rFonts w:hint="eastAsia"/>
          <w:kern w:val="0"/>
          <w:sz w:val="21"/>
          <w:szCs w:val="21"/>
          <w:highlight w:val="none"/>
        </w:rPr>
        <w:t>——重力荷载代表值的效应</w:t>
      </w:r>
    </w:p>
    <w:p>
      <w:pPr>
        <w:ind w:firstLine="424" w:firstLineChars="202"/>
        <w:rPr>
          <w:sz w:val="21"/>
          <w:szCs w:val="21"/>
          <w:highlight w:val="none"/>
        </w:rPr>
      </w:pPr>
      <m:oMath>
        <m:sSub>
          <m:sSubPr>
            <m:ctrlPr>
              <w:rPr>
                <w:rFonts w:ascii="Cambria Math" w:hAnsi="Cambria Math"/>
                <w:szCs w:val="21"/>
                <w:highlight w:val="none"/>
              </w:rPr>
            </m:ctrlPr>
          </m:sSubPr>
          <m:e>
            <m:r>
              <m:rPr/>
              <w:rPr>
                <w:rFonts w:ascii="Cambria Math" w:hAnsi="Cambria Math"/>
                <w:sz w:val="21"/>
                <w:szCs w:val="21"/>
                <w:highlight w:val="none"/>
              </w:rPr>
              <m:t>S</m:t>
            </m:r>
            <m:ctrlPr>
              <w:rPr>
                <w:rFonts w:ascii="Cambria Math" w:hAnsi="Cambria Math"/>
                <w:szCs w:val="21"/>
                <w:highlight w:val="none"/>
              </w:rPr>
            </m:ctrlPr>
          </m:e>
          <m:sub>
            <m:r>
              <m:rPr>
                <m:sty m:val="p"/>
              </m:rPr>
              <w:rPr>
                <w:rFonts w:ascii="Cambria Math" w:hAnsi="Cambria Math"/>
                <w:sz w:val="21"/>
                <w:szCs w:val="21"/>
                <w:highlight w:val="none"/>
              </w:rPr>
              <m:t>Ehk</m:t>
            </m:r>
            <m:ctrlPr>
              <w:rPr>
                <w:rFonts w:ascii="Cambria Math" w:hAnsi="Cambria Math"/>
                <w:szCs w:val="21"/>
                <w:highlight w:val="none"/>
              </w:rPr>
            </m:ctrlPr>
          </m:sub>
        </m:sSub>
      </m:oMath>
      <w:r>
        <w:rPr>
          <w:rFonts w:hint="eastAsia"/>
          <w:i w:val="0"/>
          <w:iCs/>
          <w:sz w:val="21"/>
          <w:szCs w:val="21"/>
          <w:highlight w:val="none"/>
        </w:rPr>
        <w:t>——</w:t>
      </w:r>
      <w:r>
        <w:rPr>
          <w:rFonts w:hint="eastAsia"/>
          <w:kern w:val="0"/>
          <w:sz w:val="21"/>
          <w:szCs w:val="21"/>
          <w:highlight w:val="none"/>
        </w:rPr>
        <w:t>水平地震作用标准值的效应。</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bCs/>
          <w:highlight w:val="none"/>
        </w:rPr>
      </w:pPr>
      <w:r>
        <w:rPr>
          <w:rFonts w:hint="eastAsia"/>
          <w:bCs/>
          <w:highlight w:val="none"/>
        </w:rPr>
        <w:t xml:space="preserve">    c)</w:t>
      </w:r>
      <w:r>
        <w:rPr>
          <w:rFonts w:hint="eastAsia" w:hAnsi="宋体"/>
          <w:b w:val="0"/>
          <w:bCs w:val="0"/>
          <w:color w:val="000000"/>
          <w:highlight w:val="none"/>
        </w:rPr>
        <w:t>标准</w:t>
      </w:r>
      <w:r>
        <w:rPr>
          <w:rFonts w:hint="eastAsia"/>
          <w:bCs/>
          <w:highlight w:val="none"/>
        </w:rPr>
        <w:t>组合：</w:t>
      </w:r>
    </w:p>
    <w:p>
      <w:pPr>
        <w:ind w:firstLine="424" w:firstLineChars="202"/>
        <w:jc w:val="right"/>
        <w:rPr>
          <w:i w:val="0"/>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S</m:t>
                </m:r>
                <m:ctrlPr>
                  <w:rPr>
                    <w:rFonts w:ascii="Cambria Math" w:hAnsi="Cambria Math"/>
                    <w:highlight w:val="none"/>
                  </w:rPr>
                </m:ctrlPr>
              </m:e>
              <m:sub>
                <m:r>
                  <m:rPr>
                    <m:sty m:val="p"/>
                  </m:rPr>
                  <w:rPr>
                    <w:rFonts w:ascii="Cambria Math" w:hAnsi="Cambria Math"/>
                    <w:highlight w:val="none"/>
                  </w:rPr>
                  <m:t>k</m:t>
                </m:r>
                <m:ctrlPr>
                  <w:rPr>
                    <w:rFonts w:ascii="Cambria Math" w:hAnsi="Cambria Math"/>
                    <w:highlight w:val="none"/>
                  </w:rPr>
                </m:ctrlPr>
              </m:sub>
            </m:sSub>
            <m:r>
              <m:rPr>
                <m:sty m:val="p"/>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S</m:t>
                </m:r>
                <m:ctrlPr>
                  <w:rPr>
                    <w:rFonts w:ascii="Cambria Math" w:hAnsi="Cambria Math"/>
                    <w:highlight w:val="none"/>
                  </w:rPr>
                </m:ctrlPr>
              </m:e>
              <m:sub>
                <m:r>
                  <m:rPr>
                    <m:sty m:val="p"/>
                  </m:rPr>
                  <w:rPr>
                    <w:rFonts w:ascii="Cambria Math" w:hAnsi="Cambria Math"/>
                    <w:highlight w:val="none"/>
                  </w:rPr>
                  <m:t>Gk</m:t>
                </m:r>
                <m:ctrlPr>
                  <w:rPr>
                    <w:rFonts w:ascii="Cambria Math" w:hAnsi="Cambria Math"/>
                    <w:highlight w:val="none"/>
                  </w:rPr>
                </m:ctrlPr>
              </m:sub>
            </m:sSub>
            <m:r>
              <m:rPr>
                <m:sty m:val="p"/>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S</m:t>
                </m:r>
                <m:ctrlPr>
                  <w:rPr>
                    <w:rFonts w:ascii="Cambria Math" w:hAnsi="Cambria Math"/>
                    <w:highlight w:val="none"/>
                  </w:rPr>
                </m:ctrlPr>
              </m:e>
              <m:sub>
                <m:r>
                  <m:rPr>
                    <m:sty m:val="p"/>
                  </m:rPr>
                  <w:rPr>
                    <w:rFonts w:ascii="Cambria Math" w:hAnsi="Cambria Math"/>
                    <w:highlight w:val="none"/>
                  </w:rPr>
                  <m:t>wk</m:t>
                </m:r>
                <m:ctrlPr>
                  <w:rPr>
                    <w:rFonts w:ascii="Cambria Math" w:hAnsi="Cambria Math"/>
                    <w:highlight w:val="none"/>
                  </w:rPr>
                </m:ctrlPr>
              </m:sub>
            </m:sSub>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6.4.3-3</w:t>
      </w:r>
      <w:r>
        <w:rPr>
          <w:rFonts w:hint="eastAsia" w:hAnsi="Cambria Math"/>
          <w:bCs/>
          <w:i w:val="0"/>
          <w:iCs/>
          <w:color w:val="000000"/>
          <w:szCs w:val="21"/>
          <w:highlight w:val="none"/>
          <w:lang w:eastAsia="zh-CN"/>
        </w:rPr>
        <w:t>）</w:t>
      </w:r>
    </w:p>
    <w:p>
      <w:pPr>
        <w:ind w:firstLine="424" w:firstLineChars="202"/>
        <w:rPr>
          <w:kern w:val="0"/>
          <w:highlight w:val="none"/>
        </w:rPr>
      </w:pPr>
      <w:r>
        <w:rPr>
          <w:kern w:val="0"/>
          <w:highlight w:val="none"/>
        </w:rPr>
        <w:t>式中：</w:t>
      </w:r>
    </w:p>
    <w:p>
      <w:pPr>
        <w:ind w:firstLine="424" w:firstLineChars="202"/>
        <w:rPr>
          <w:highlight w:val="none"/>
        </w:rPr>
      </w:pPr>
      <m:oMath>
        <m:sSub>
          <m:sSubPr>
            <m:ctrlPr>
              <w:rPr>
                <w:rFonts w:ascii="Cambria Math" w:hAnsi="Cambria Math"/>
                <w:highlight w:val="none"/>
              </w:rPr>
            </m:ctrlPr>
          </m:sSubPr>
          <m:e>
            <m:r>
              <m:rPr/>
              <w:rPr>
                <w:rFonts w:ascii="Cambria Math" w:hAnsi="Cambria Math"/>
                <w:highlight w:val="none"/>
              </w:rPr>
              <m:t>S</m:t>
            </m:r>
            <m:ctrlPr>
              <w:rPr>
                <w:rFonts w:ascii="Cambria Math" w:hAnsi="Cambria Math"/>
                <w:highlight w:val="none"/>
              </w:rPr>
            </m:ctrlPr>
          </m:e>
          <m:sub>
            <m:r>
              <m:rPr>
                <m:sty m:val="p"/>
              </m:rPr>
              <w:rPr>
                <w:rFonts w:ascii="Cambria Math" w:hAnsi="Cambria Math"/>
                <w:highlight w:val="none"/>
              </w:rPr>
              <m:t>k</m:t>
            </m:r>
            <m:ctrlPr>
              <w:rPr>
                <w:rFonts w:ascii="Cambria Math" w:hAnsi="Cambria Math"/>
                <w:highlight w:val="none"/>
              </w:rPr>
            </m:ctrlPr>
          </m:sub>
        </m:sSub>
      </m:oMath>
      <w:r>
        <w:rPr>
          <w:kern w:val="0"/>
          <w:highlight w:val="none"/>
        </w:rPr>
        <w:t>——</w:t>
      </w:r>
      <w:r>
        <w:rPr>
          <w:rFonts w:hint="eastAsia"/>
          <w:kern w:val="0"/>
          <w:highlight w:val="none"/>
        </w:rPr>
        <w:t>标准组合的效应设计值；</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2）</w:t>
      </w:r>
      <w:r>
        <w:rPr>
          <w:rFonts w:hint="eastAsia"/>
          <w:highlight w:val="none"/>
        </w:rPr>
        <w:t>电缆沟</w:t>
      </w:r>
      <w:r>
        <w:rPr>
          <w:rFonts w:hint="eastAsia" w:hAnsi="宋体"/>
          <w:b w:val="0"/>
          <w:bCs w:val="0"/>
          <w:color w:val="000000"/>
          <w:highlight w:val="none"/>
        </w:rPr>
        <w:t>结构</w:t>
      </w:r>
      <w:r>
        <w:rPr>
          <w:rFonts w:hint="eastAsia"/>
          <w:highlight w:val="none"/>
        </w:rPr>
        <w:t>作用组合：</w:t>
      </w:r>
    </w:p>
    <w:p>
      <w:pPr>
        <w:keepNext w:val="0"/>
        <w:keepLines w:val="0"/>
        <w:pageBreakBefore w:val="0"/>
        <w:widowControl w:val="0"/>
        <w:kinsoku/>
        <w:wordWrap/>
        <w:overflowPunct/>
        <w:topLinePunct w:val="0"/>
        <w:autoSpaceDE/>
        <w:autoSpaceDN/>
        <w:bidi w:val="0"/>
        <w:adjustRightInd/>
        <w:snapToGrid/>
        <w:ind w:right="210" w:rightChars="100" w:firstLine="1050" w:firstLineChars="500"/>
        <w:textAlignment w:val="auto"/>
        <w:rPr>
          <w:bCs/>
          <w:highlight w:val="none"/>
        </w:rPr>
      </w:pPr>
      <w:r>
        <w:rPr>
          <w:rFonts w:hint="eastAsia"/>
          <w:bCs/>
          <w:highlight w:val="none"/>
        </w:rPr>
        <w:t xml:space="preserve"> a)</w:t>
      </w:r>
      <w:r>
        <w:rPr>
          <w:rFonts w:hint="eastAsia" w:hAnsi="宋体"/>
          <w:b w:val="0"/>
          <w:bCs w:val="0"/>
          <w:color w:val="000000"/>
          <w:highlight w:val="none"/>
        </w:rPr>
        <w:t>基本</w:t>
      </w:r>
      <w:r>
        <w:rPr>
          <w:rFonts w:hint="eastAsia"/>
          <w:bCs/>
          <w:highlight w:val="none"/>
        </w:rPr>
        <w:t>组合：</w:t>
      </w:r>
    </w:p>
    <w:p>
      <w:pPr>
        <w:ind w:firstLine="424" w:firstLineChars="202"/>
        <w:jc w:val="right"/>
        <w:rPr>
          <w:i w:val="0"/>
          <w:highlight w:val="none"/>
        </w:rPr>
      </w:pPr>
      <m:oMath>
        <m:eqArr>
          <m:eqArrPr>
            <m:maxDist m:val="1"/>
            <m:ctrlPr>
              <w:rPr>
                <w:rFonts w:ascii="Cambria Math" w:hAnsi="Cambria Math"/>
                <w:highlight w:val="none"/>
              </w:rPr>
            </m:ctrlPr>
          </m:eqArrPr>
          <m:e>
            <m:r>
              <m:rPr/>
              <w:rPr>
                <w:rFonts w:ascii="Cambria Math" w:hAnsi="Cambria Math"/>
                <w:highlight w:val="none"/>
              </w:rPr>
              <m:t>S</m:t>
            </m:r>
            <m:r>
              <m:rPr>
                <m:sty m:val="p"/>
              </m:rPr>
              <w:rPr>
                <w:rFonts w:ascii="Cambria Math" w:hAnsi="Cambria Math"/>
                <w:highlight w:val="none"/>
              </w:rPr>
              <m:t>=</m:t>
            </m:r>
            <m:nary>
              <m:naryPr>
                <m:chr m:val="∑"/>
                <m:limLoc m:val="undOvr"/>
                <m:ctrlPr>
                  <w:rPr>
                    <w:rFonts w:ascii="Cambria Math" w:hAnsi="Cambria Math"/>
                    <w:highlight w:val="none"/>
                  </w:rPr>
                </m:ctrlPr>
              </m:naryPr>
              <m:sub>
                <m:r>
                  <m:rPr/>
                  <w:rPr>
                    <w:rFonts w:ascii="Cambria Math" w:hAnsi="Cambria Math"/>
                    <w:highlight w:val="none"/>
                  </w:rPr>
                  <m:t>i</m:t>
                </m:r>
                <m:r>
                  <m:rPr>
                    <m:sty m:val="p"/>
                  </m:rPr>
                  <w:rPr>
                    <w:rFonts w:hint="eastAsia" w:ascii="Cambria Math" w:hAnsi="Cambria Math"/>
                    <w:highlight w:val="none"/>
                  </w:rPr>
                  <m:t>=1</m:t>
                </m:r>
                <m:ctrlPr>
                  <w:rPr>
                    <w:rFonts w:ascii="Cambria Math" w:hAnsi="Cambria Math"/>
                    <w:highlight w:val="none"/>
                  </w:rPr>
                </m:ctrlPr>
              </m:sub>
              <m:sup>
                <m:r>
                  <m:rPr/>
                  <w:rPr>
                    <w:rFonts w:ascii="Cambria Math" w:hAnsi="Cambria Math"/>
                    <w:highlight w:val="none"/>
                  </w:rPr>
                  <m:t>n</m:t>
                </m:r>
                <m:ctrlPr>
                  <w:rPr>
                    <w:rFonts w:ascii="Cambria Math" w:hAnsi="Cambria Math"/>
                    <w:highlight w:val="none"/>
                  </w:rPr>
                </m:ctrlPr>
              </m:sup>
              <m:e>
                <m:sSub>
                  <m:sSubPr>
                    <m:ctrlPr>
                      <w:rPr>
                        <w:rFonts w:ascii="Cambria Math" w:hAnsi="Cambria Math"/>
                        <w:highlight w:val="none"/>
                      </w:rPr>
                    </m:ctrlPr>
                  </m:sSubPr>
                  <m:e>
                    <m:r>
                      <m:rPr>
                        <m:sty m:val="p"/>
                      </m:rPr>
                      <w:rPr>
                        <w:rFonts w:ascii="Cambria Math" w:hAnsi="Cambria Math"/>
                        <w:highlight w:val="none"/>
                      </w:rPr>
                      <m:t>1.3</m:t>
                    </m:r>
                    <m:r>
                      <m:rPr/>
                      <w:rPr>
                        <w:rFonts w:ascii="Cambria Math" w:hAnsi="Cambria Math"/>
                        <w:highlight w:val="none"/>
                      </w:rPr>
                      <m:t>S</m:t>
                    </m:r>
                    <m:ctrlPr>
                      <w:rPr>
                        <w:rFonts w:ascii="Cambria Math" w:hAnsi="Cambria Math"/>
                        <w:highlight w:val="none"/>
                      </w:rPr>
                    </m:ctrlPr>
                  </m:e>
                  <m:sub>
                    <m:r>
                      <m:rPr>
                        <m:sty m:val="p"/>
                      </m:rPr>
                      <w:rPr>
                        <w:rFonts w:ascii="Cambria Math" w:hAnsi="Cambria Math"/>
                        <w:highlight w:val="none"/>
                      </w:rPr>
                      <m:t>GiK</m:t>
                    </m:r>
                    <m:ctrlPr>
                      <w:rPr>
                        <w:rFonts w:ascii="Cambria Math" w:hAnsi="Cambria Math"/>
                        <w:highlight w:val="none"/>
                      </w:rPr>
                    </m:ctrlPr>
                  </m:sub>
                </m:sSub>
                <m:ctrlPr>
                  <w:rPr>
                    <w:rFonts w:ascii="Cambria Math" w:hAnsi="Cambria Math"/>
                    <w:highlight w:val="none"/>
                  </w:rPr>
                </m:ctrlPr>
              </m:e>
            </m:nary>
            <m:r>
              <m:rPr>
                <m:sty m:val="p"/>
              </m:rPr>
              <w:rPr>
                <w:rFonts w:ascii="Cambria Math" w:hAnsi="Cambria Math"/>
                <w:highlight w:val="none"/>
              </w:rPr>
              <m:t>+1.5</m:t>
            </m:r>
            <m:sSub>
              <m:sSubPr>
                <m:ctrlPr>
                  <w:rPr>
                    <w:rFonts w:ascii="Cambria Math" w:hAnsi="Cambria Math"/>
                    <w:highlight w:val="none"/>
                  </w:rPr>
                </m:ctrlPr>
              </m:sSubPr>
              <m:e>
                <m:r>
                  <m:rPr>
                    <m:sty m:val="p"/>
                  </m:rPr>
                  <w:rPr>
                    <w:rFonts w:ascii="Cambria Math" w:hAnsi="Cambria Math"/>
                    <w:highlight w:val="none"/>
                  </w:rPr>
                  <m:t>S</m:t>
                </m:r>
                <m:ctrlPr>
                  <w:rPr>
                    <w:rFonts w:ascii="Cambria Math" w:hAnsi="Cambria Math"/>
                    <w:highlight w:val="none"/>
                  </w:rPr>
                </m:ctrlPr>
              </m:e>
              <m:sub>
                <m:r>
                  <m:rPr>
                    <m:sty m:val="p"/>
                  </m:rPr>
                  <w:rPr>
                    <w:rFonts w:ascii="Cambria Math" w:hAnsi="Cambria Math"/>
                    <w:highlight w:val="none"/>
                  </w:rPr>
                  <m:t>Q1k</m:t>
                </m:r>
                <m:ctrlPr>
                  <w:rPr>
                    <w:rFonts w:ascii="Cambria Math" w:hAnsi="Cambria Math"/>
                    <w:highlight w:val="none"/>
                  </w:rPr>
                </m:ctrlPr>
              </m:sub>
            </m:sSub>
            <m:r>
              <m:rPr>
                <m:sty m:val="p"/>
              </m:rPr>
              <w:rPr>
                <w:rFonts w:ascii="Cambria Math" w:hAnsi="Cambria Math"/>
                <w:highlight w:val="none"/>
              </w:rPr>
              <m:t>+1.5</m:t>
            </m:r>
            <m:nary>
              <m:naryPr>
                <m:chr m:val="∑"/>
                <m:limLoc m:val="undOvr"/>
                <m:ctrlPr>
                  <w:rPr>
                    <w:rFonts w:ascii="Cambria Math" w:hAnsi="Cambria Math"/>
                    <w:highlight w:val="none"/>
                  </w:rPr>
                </m:ctrlPr>
              </m:naryPr>
              <m:sub>
                <m:r>
                  <m:rPr/>
                  <w:rPr>
                    <w:rFonts w:ascii="Cambria Math" w:hAnsi="Cambria Math"/>
                    <w:highlight w:val="none"/>
                  </w:rPr>
                  <m:t>j</m:t>
                </m:r>
                <m:r>
                  <m:rPr>
                    <m:sty m:val="p"/>
                  </m:rPr>
                  <w:rPr>
                    <w:rFonts w:ascii="Cambria Math" w:hAnsi="Cambria Math"/>
                    <w:highlight w:val="none"/>
                  </w:rPr>
                  <m:t>=2</m:t>
                </m:r>
                <m:ctrlPr>
                  <w:rPr>
                    <w:rFonts w:ascii="Cambria Math" w:hAnsi="Cambria Math"/>
                    <w:highlight w:val="none"/>
                  </w:rPr>
                </m:ctrlPr>
              </m:sub>
              <m:sup>
                <m:r>
                  <m:rPr/>
                  <w:rPr>
                    <w:rFonts w:ascii="Cambria Math" w:hAnsi="Cambria Math"/>
                    <w:highlight w:val="none"/>
                  </w:rPr>
                  <m:t>n</m:t>
                </m:r>
                <m:ctrlPr>
                  <w:rPr>
                    <w:rFonts w:ascii="Cambria Math" w:hAnsi="Cambria Math"/>
                    <w:highlight w:val="none"/>
                  </w:rPr>
                </m:ctrlPr>
              </m:sup>
              <m:e>
                <m:sSub>
                  <m:sSubPr>
                    <m:ctrlPr>
                      <w:rPr>
                        <w:rFonts w:ascii="Cambria Math" w:hAnsi="Cambria Math"/>
                        <w:highlight w:val="none"/>
                      </w:rPr>
                    </m:ctrlPr>
                  </m:sSubPr>
                  <m:e>
                    <m:r>
                      <m:rPr/>
                      <w:rPr>
                        <w:rFonts w:ascii="Cambria Math" w:hAnsi="Cambria Math"/>
                        <w:highlight w:val="none"/>
                      </w:rPr>
                      <m:t>S</m:t>
                    </m:r>
                    <m:ctrlPr>
                      <w:rPr>
                        <w:rFonts w:ascii="Cambria Math" w:hAnsi="Cambria Math"/>
                        <w:highlight w:val="none"/>
                      </w:rPr>
                    </m:ctrlPr>
                  </m:e>
                  <m:sub>
                    <m:r>
                      <m:rPr>
                        <m:sty m:val="p"/>
                      </m:rPr>
                      <w:rPr>
                        <w:rFonts w:ascii="Cambria Math" w:hAnsi="Cambria Math"/>
                        <w:highlight w:val="none"/>
                      </w:rPr>
                      <m:t>Qjk</m:t>
                    </m:r>
                    <m:ctrlPr>
                      <w:rPr>
                        <w:rFonts w:ascii="Cambria Math" w:hAnsi="Cambria Math"/>
                        <w:highlight w:val="none"/>
                      </w:rPr>
                    </m:ctrlPr>
                  </m:sub>
                </m:sSub>
                <m:ctrlPr>
                  <w:rPr>
                    <w:rFonts w:ascii="Cambria Math" w:hAnsi="Cambria Math"/>
                    <w:highlight w:val="none"/>
                  </w:rPr>
                </m:ctrlPr>
              </m:e>
            </m:nary>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6.4.3-4</w:t>
      </w:r>
      <w:r>
        <w:rPr>
          <w:rFonts w:hint="eastAsia" w:hAnsi="Cambria Math"/>
          <w:bCs/>
          <w:i w:val="0"/>
          <w:iCs/>
          <w:color w:val="000000"/>
          <w:szCs w:val="21"/>
          <w:highlight w:val="none"/>
          <w:lang w:eastAsia="zh-CN"/>
        </w:rPr>
        <w:t>）</w:t>
      </w:r>
    </w:p>
    <w:p>
      <w:pPr>
        <w:ind w:firstLine="424" w:firstLineChars="202"/>
        <w:rPr>
          <w:kern w:val="0"/>
          <w:highlight w:val="none"/>
        </w:rPr>
      </w:pPr>
      <w:r>
        <w:rPr>
          <w:kern w:val="0"/>
          <w:highlight w:val="none"/>
        </w:rPr>
        <w:t>式中：</w:t>
      </w:r>
    </w:p>
    <w:p>
      <w:pPr>
        <w:ind w:firstLine="424" w:firstLineChars="202"/>
        <w:rPr>
          <w:highlight w:val="none"/>
        </w:rPr>
      </w:pPr>
      <m:oMath>
        <m:r>
          <m:rPr/>
          <w:rPr>
            <w:rFonts w:ascii="Cambria Math" w:hAnsi="Cambria Math"/>
            <w:kern w:val="0"/>
            <w:highlight w:val="none"/>
          </w:rPr>
          <m:t>S</m:t>
        </m:r>
      </m:oMath>
      <w:r>
        <w:rPr>
          <w:kern w:val="0"/>
          <w:highlight w:val="none"/>
        </w:rPr>
        <w:t>——</w:t>
      </w:r>
      <w:r>
        <w:rPr>
          <w:rFonts w:hint="eastAsia"/>
          <w:kern w:val="0"/>
          <w:highlight w:val="none"/>
        </w:rPr>
        <w:t>基本组合的效应设计值；</w:t>
      </w:r>
    </w:p>
    <w:p>
      <w:pPr>
        <w:ind w:left="420" w:leftChars="200" w:firstLine="0" w:firstLineChars="0"/>
        <w:rPr>
          <w:kern w:val="0"/>
          <w:sz w:val="21"/>
          <w:szCs w:val="21"/>
          <w:highlight w:val="none"/>
        </w:rPr>
      </w:pPr>
      <m:oMath>
        <m:sSub>
          <m:sSubPr>
            <m:ctrlPr>
              <w:rPr>
                <w:rFonts w:ascii="Cambria Math" w:hAnsi="Cambria Math"/>
                <w:szCs w:val="21"/>
                <w:highlight w:val="none"/>
              </w:rPr>
            </m:ctrlPr>
          </m:sSubPr>
          <m:e>
            <m:r>
              <m:rPr/>
              <w:rPr>
                <w:rFonts w:ascii="Cambria Math" w:hAnsi="Cambria Math"/>
                <w:sz w:val="21"/>
                <w:szCs w:val="21"/>
                <w:highlight w:val="none"/>
              </w:rPr>
              <m:t>S</m:t>
            </m:r>
            <m:ctrlPr>
              <w:rPr>
                <w:rFonts w:ascii="Cambria Math" w:hAnsi="Cambria Math"/>
                <w:szCs w:val="21"/>
                <w:highlight w:val="none"/>
              </w:rPr>
            </m:ctrlPr>
          </m:e>
          <m:sub>
            <m:r>
              <m:rPr>
                <m:sty m:val="p"/>
              </m:rPr>
              <w:rPr>
                <w:rFonts w:ascii="Cambria Math" w:hAnsi="Cambria Math"/>
                <w:sz w:val="21"/>
                <w:szCs w:val="21"/>
                <w:highlight w:val="none"/>
              </w:rPr>
              <m:t>Gik</m:t>
            </m:r>
            <m:ctrlPr>
              <w:rPr>
                <w:rFonts w:ascii="Cambria Math" w:hAnsi="Cambria Math"/>
                <w:szCs w:val="21"/>
                <w:highlight w:val="none"/>
              </w:rPr>
            </m:ctrlPr>
          </m:sub>
        </m:sSub>
      </m:oMath>
      <w:r>
        <w:rPr>
          <w:rFonts w:hint="eastAsia"/>
          <w:kern w:val="0"/>
          <w:sz w:val="21"/>
          <w:szCs w:val="21"/>
          <w:highlight w:val="none"/>
        </w:rPr>
        <w:t>——第i个永久作用标准值的效应，当永久作用效应对结构有利时，式中</w:t>
      </w:r>
      <m:oMath>
        <m:sSub>
          <m:sSubPr>
            <m:ctrlPr>
              <w:rPr>
                <w:rFonts w:ascii="Cambria Math" w:hAnsi="Cambria Math"/>
                <w:szCs w:val="21"/>
                <w:highlight w:val="none"/>
              </w:rPr>
            </m:ctrlPr>
          </m:sSubPr>
          <m:e>
            <m:r>
              <m:rPr/>
              <w:rPr>
                <w:rFonts w:ascii="Cambria Math" w:hAnsi="Cambria Math"/>
                <w:sz w:val="21"/>
                <w:szCs w:val="21"/>
                <w:highlight w:val="none"/>
              </w:rPr>
              <m:t>S</m:t>
            </m:r>
            <m:ctrlPr>
              <w:rPr>
                <w:rFonts w:ascii="Cambria Math" w:hAnsi="Cambria Math"/>
                <w:szCs w:val="21"/>
                <w:highlight w:val="none"/>
              </w:rPr>
            </m:ctrlPr>
          </m:e>
          <m:sub>
            <m:r>
              <m:rPr>
                <m:sty m:val="p"/>
              </m:rPr>
              <w:rPr>
                <w:rFonts w:ascii="Cambria Math" w:hAnsi="Cambria Math"/>
                <w:sz w:val="21"/>
                <w:szCs w:val="21"/>
                <w:highlight w:val="none"/>
              </w:rPr>
              <m:t>Gik</m:t>
            </m:r>
            <m:ctrlPr>
              <w:rPr>
                <w:rFonts w:ascii="Cambria Math" w:hAnsi="Cambria Math"/>
                <w:szCs w:val="21"/>
                <w:highlight w:val="none"/>
              </w:rPr>
            </m:ctrlPr>
          </m:sub>
        </m:sSub>
      </m:oMath>
      <w:r>
        <w:rPr>
          <w:rFonts w:hint="eastAsia"/>
          <w:iCs/>
          <w:sz w:val="21"/>
          <w:szCs w:val="21"/>
          <w:highlight w:val="none"/>
        </w:rPr>
        <w:t>前分项系数</w:t>
      </w:r>
      <w:r>
        <w:rPr>
          <w:rFonts w:hint="eastAsia"/>
          <w:kern w:val="0"/>
          <w:sz w:val="21"/>
          <w:szCs w:val="21"/>
          <w:highlight w:val="none"/>
        </w:rPr>
        <w:t>1.3改为1.0；</w:t>
      </w:r>
    </w:p>
    <w:p>
      <w:pPr>
        <w:ind w:firstLine="424" w:firstLineChars="202"/>
        <w:rPr>
          <w:szCs w:val="21"/>
          <w:highlight w:val="none"/>
        </w:rPr>
      </w:pPr>
      <m:oMath>
        <m:sSub>
          <m:sSubPr>
            <m:ctrlPr>
              <w:rPr>
                <w:rFonts w:ascii="Cambria Math" w:hAnsi="Cambria Math"/>
                <w:szCs w:val="21"/>
                <w:highlight w:val="none"/>
              </w:rPr>
            </m:ctrlPr>
          </m:sSubPr>
          <m:e>
            <m:r>
              <m:rPr>
                <m:sty m:val="p"/>
              </m:rPr>
              <w:rPr>
                <w:rFonts w:ascii="Cambria Math" w:hAnsi="Cambria Math"/>
                <w:sz w:val="21"/>
                <w:szCs w:val="21"/>
                <w:highlight w:val="none"/>
              </w:rPr>
              <m:t>S</m:t>
            </m:r>
            <m:ctrlPr>
              <w:rPr>
                <w:rFonts w:ascii="Cambria Math" w:hAnsi="Cambria Math"/>
                <w:szCs w:val="21"/>
                <w:highlight w:val="none"/>
              </w:rPr>
            </m:ctrlPr>
          </m:e>
          <m:sub>
            <m:r>
              <m:rPr>
                <m:sty m:val="p"/>
              </m:rPr>
              <w:rPr>
                <w:rFonts w:ascii="Cambria Math" w:hAnsi="Cambria Math"/>
                <w:sz w:val="21"/>
                <w:szCs w:val="21"/>
                <w:highlight w:val="none"/>
              </w:rPr>
              <m:t>Q1k</m:t>
            </m:r>
            <m:ctrlPr>
              <w:rPr>
                <w:rFonts w:ascii="Cambria Math" w:hAnsi="Cambria Math"/>
                <w:szCs w:val="21"/>
                <w:highlight w:val="none"/>
              </w:rPr>
            </m:ctrlPr>
          </m:sub>
        </m:sSub>
      </m:oMath>
      <w:r>
        <w:rPr>
          <w:rFonts w:hint="eastAsia"/>
          <w:i w:val="0"/>
          <w:iCs/>
          <w:sz w:val="21"/>
          <w:szCs w:val="21"/>
          <w:highlight w:val="none"/>
        </w:rPr>
        <w:t>——</w:t>
      </w:r>
      <w:r>
        <w:rPr>
          <w:rFonts w:hint="eastAsia"/>
          <w:sz w:val="21"/>
          <w:szCs w:val="21"/>
          <w:highlight w:val="none"/>
        </w:rPr>
        <w:t>主导可变作用标准值的效应；</w:t>
      </w:r>
    </w:p>
    <w:p>
      <w:pPr>
        <w:ind w:firstLine="424" w:firstLineChars="202"/>
        <w:rPr>
          <w:kern w:val="0"/>
          <w:sz w:val="21"/>
          <w:szCs w:val="21"/>
          <w:highlight w:val="none"/>
        </w:rPr>
      </w:pPr>
      <m:oMath>
        <m:sSub>
          <m:sSubPr>
            <m:ctrlPr>
              <w:rPr>
                <w:rFonts w:ascii="Cambria Math" w:hAnsi="Cambria Math"/>
                <w:szCs w:val="21"/>
                <w:highlight w:val="none"/>
              </w:rPr>
            </m:ctrlPr>
          </m:sSubPr>
          <m:e>
            <m:r>
              <m:rPr/>
              <w:rPr>
                <w:rFonts w:ascii="Cambria Math" w:hAnsi="Cambria Math"/>
                <w:sz w:val="21"/>
                <w:szCs w:val="21"/>
                <w:highlight w:val="none"/>
              </w:rPr>
              <m:t>S</m:t>
            </m:r>
            <m:ctrlPr>
              <w:rPr>
                <w:rFonts w:ascii="Cambria Math" w:hAnsi="Cambria Math"/>
                <w:szCs w:val="21"/>
                <w:highlight w:val="none"/>
              </w:rPr>
            </m:ctrlPr>
          </m:e>
          <m:sub>
            <m:r>
              <m:rPr>
                <m:sty m:val="p"/>
              </m:rPr>
              <w:rPr>
                <w:rFonts w:ascii="Cambria Math" w:hAnsi="Cambria Math"/>
                <w:sz w:val="21"/>
                <w:szCs w:val="21"/>
                <w:highlight w:val="none"/>
              </w:rPr>
              <m:t>Qjk</m:t>
            </m:r>
            <m:ctrlPr>
              <w:rPr>
                <w:rFonts w:ascii="Cambria Math" w:hAnsi="Cambria Math"/>
                <w:szCs w:val="21"/>
                <w:highlight w:val="none"/>
              </w:rPr>
            </m:ctrlPr>
          </m:sub>
        </m:sSub>
      </m:oMath>
      <w:r>
        <w:rPr>
          <w:rFonts w:hint="eastAsia"/>
          <w:i w:val="0"/>
          <w:iCs/>
          <w:sz w:val="21"/>
          <w:szCs w:val="21"/>
          <w:highlight w:val="none"/>
        </w:rPr>
        <w:t>——</w:t>
      </w:r>
      <w:r>
        <w:rPr>
          <w:rFonts w:hint="eastAsia"/>
          <w:sz w:val="21"/>
          <w:szCs w:val="21"/>
          <w:highlight w:val="none"/>
        </w:rPr>
        <w:t>其它可变作用标准值的效应。</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bCs/>
          <w:highlight w:val="none"/>
        </w:rPr>
      </w:pPr>
      <w:r>
        <w:rPr>
          <w:rFonts w:hint="eastAsia"/>
          <w:bCs/>
          <w:highlight w:val="none"/>
        </w:rPr>
        <w:t xml:space="preserve">    b)</w:t>
      </w:r>
      <w:r>
        <w:rPr>
          <w:rFonts w:hint="eastAsia" w:hAnsi="宋体"/>
          <w:b w:val="0"/>
          <w:bCs w:val="0"/>
          <w:color w:val="000000"/>
          <w:highlight w:val="none"/>
        </w:rPr>
        <w:t>标准</w:t>
      </w:r>
      <w:r>
        <w:rPr>
          <w:rFonts w:hint="eastAsia"/>
          <w:bCs/>
          <w:highlight w:val="none"/>
        </w:rPr>
        <w:t>组合：</w:t>
      </w:r>
    </w:p>
    <w:p>
      <w:pPr>
        <w:ind w:firstLine="424" w:firstLineChars="202"/>
        <w:jc w:val="right"/>
        <w:rPr>
          <w:i w:val="0"/>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S</m:t>
                </m:r>
                <m:ctrlPr>
                  <w:rPr>
                    <w:rFonts w:ascii="Cambria Math" w:hAnsi="Cambria Math"/>
                    <w:highlight w:val="none"/>
                  </w:rPr>
                </m:ctrlPr>
              </m:e>
              <m:sub>
                <m:r>
                  <m:rPr>
                    <m:sty m:val="p"/>
                  </m:rPr>
                  <w:rPr>
                    <w:rFonts w:ascii="Cambria Math" w:hAnsi="Cambria Math"/>
                    <w:highlight w:val="none"/>
                  </w:rPr>
                  <m:t>k</m:t>
                </m:r>
                <m:ctrlPr>
                  <w:rPr>
                    <w:rFonts w:ascii="Cambria Math" w:hAnsi="Cambria Math"/>
                    <w:highlight w:val="none"/>
                  </w:rPr>
                </m:ctrlPr>
              </m:sub>
            </m:sSub>
            <m:r>
              <m:rPr>
                <m:sty m:val="p"/>
              </m:rPr>
              <w:rPr>
                <w:rFonts w:ascii="Cambria Math" w:hAnsi="Cambria Math"/>
                <w:highlight w:val="none"/>
              </w:rPr>
              <m:t>=</m:t>
            </m:r>
            <m:sSub>
              <m:sSubPr>
                <m:ctrlPr>
                  <w:rPr>
                    <w:rFonts w:ascii="Cambria Math" w:hAnsi="Cambria Math"/>
                    <w:highlight w:val="none"/>
                  </w:rPr>
                </m:ctrlPr>
              </m:sSubPr>
              <m:e>
                <m:nary>
                  <m:naryPr>
                    <m:chr m:val="∑"/>
                    <m:limLoc m:val="undOvr"/>
                    <m:ctrlPr>
                      <w:rPr>
                        <w:rFonts w:ascii="Cambria Math" w:hAnsi="Cambria Math"/>
                        <w:highlight w:val="none"/>
                      </w:rPr>
                    </m:ctrlPr>
                  </m:naryPr>
                  <m:sub>
                    <m:r>
                      <m:rPr/>
                      <w:rPr>
                        <w:rFonts w:ascii="Cambria Math" w:hAnsi="Cambria Math"/>
                        <w:highlight w:val="none"/>
                      </w:rPr>
                      <m:t>i</m:t>
                    </m:r>
                    <m:r>
                      <m:rPr>
                        <m:sty m:val="p"/>
                      </m:rPr>
                      <w:rPr>
                        <w:rFonts w:hint="eastAsia" w:ascii="Cambria Math" w:hAnsi="Cambria Math"/>
                        <w:highlight w:val="none"/>
                      </w:rPr>
                      <m:t>=1</m:t>
                    </m:r>
                    <m:ctrlPr>
                      <w:rPr>
                        <w:rFonts w:ascii="Cambria Math" w:hAnsi="Cambria Math"/>
                        <w:highlight w:val="none"/>
                      </w:rPr>
                    </m:ctrlPr>
                  </m:sub>
                  <m:sup>
                    <m:r>
                      <m:rPr/>
                      <w:rPr>
                        <w:rFonts w:ascii="Cambria Math" w:hAnsi="Cambria Math"/>
                        <w:highlight w:val="none"/>
                      </w:rPr>
                      <m:t>n</m:t>
                    </m:r>
                    <m:ctrlPr>
                      <w:rPr>
                        <w:rFonts w:ascii="Cambria Math" w:hAnsi="Cambria Math"/>
                        <w:highlight w:val="none"/>
                      </w:rPr>
                    </m:ctrlPr>
                  </m:sup>
                  <m:e>
                    <m:sSub>
                      <m:sSubPr>
                        <m:ctrlPr>
                          <w:rPr>
                            <w:rFonts w:ascii="Cambria Math" w:hAnsi="Cambria Math"/>
                            <w:highlight w:val="none"/>
                          </w:rPr>
                        </m:ctrlPr>
                      </m:sSubPr>
                      <m:e>
                        <m:r>
                          <m:rPr/>
                          <w:rPr>
                            <w:rFonts w:ascii="Cambria Math" w:hAnsi="Cambria Math"/>
                            <w:highlight w:val="none"/>
                          </w:rPr>
                          <m:t>S</m:t>
                        </m:r>
                        <m:ctrlPr>
                          <w:rPr>
                            <w:rFonts w:ascii="Cambria Math" w:hAnsi="Cambria Math"/>
                            <w:highlight w:val="none"/>
                          </w:rPr>
                        </m:ctrlPr>
                      </m:e>
                      <m:sub>
                        <m:r>
                          <m:rPr>
                            <m:sty m:val="p"/>
                          </m:rPr>
                          <w:rPr>
                            <w:rFonts w:ascii="Cambria Math" w:hAnsi="Cambria Math"/>
                            <w:highlight w:val="none"/>
                          </w:rPr>
                          <m:t>GiK</m:t>
                        </m:r>
                        <m:ctrlPr>
                          <w:rPr>
                            <w:rFonts w:ascii="Cambria Math" w:hAnsi="Cambria Math"/>
                            <w:highlight w:val="none"/>
                          </w:rPr>
                        </m:ctrlPr>
                      </m:sub>
                    </m:sSub>
                    <m:ctrlPr>
                      <w:rPr>
                        <w:rFonts w:ascii="Cambria Math" w:hAnsi="Cambria Math"/>
                        <w:highlight w:val="none"/>
                      </w:rPr>
                    </m:ctrlPr>
                  </m:e>
                </m:nary>
                <m:ctrlPr>
                  <w:rPr>
                    <w:rFonts w:ascii="Cambria Math" w:hAnsi="Cambria Math"/>
                    <w:highlight w:val="none"/>
                  </w:rPr>
                </m:ctrlPr>
              </m:e>
              <m:sub>
                <m:ctrlPr>
                  <w:rPr>
                    <w:rFonts w:ascii="Cambria Math" w:hAnsi="Cambria Math"/>
                    <w:highlight w:val="none"/>
                  </w:rPr>
                </m:ctrlPr>
              </m:sub>
            </m:sSub>
            <m:r>
              <m:rPr>
                <m:sty m:val="p"/>
              </m:rPr>
              <w:rPr>
                <w:rFonts w:ascii="Cambria Math" w:hAnsi="Cambria Math"/>
                <w:highlight w:val="none"/>
              </w:rPr>
              <m:t>+</m:t>
            </m:r>
            <m:sSub>
              <m:sSubPr>
                <m:ctrlPr>
                  <w:rPr>
                    <w:rFonts w:ascii="Cambria Math" w:hAnsi="Cambria Math"/>
                    <w:highlight w:val="none"/>
                  </w:rPr>
                </m:ctrlPr>
              </m:sSubPr>
              <m:e>
                <m:r>
                  <m:rPr>
                    <m:sty m:val="p"/>
                  </m:rPr>
                  <w:rPr>
                    <w:rFonts w:ascii="Cambria Math" w:hAnsi="Cambria Math"/>
                    <w:highlight w:val="none"/>
                  </w:rPr>
                  <m:t>S</m:t>
                </m:r>
                <m:ctrlPr>
                  <w:rPr>
                    <w:rFonts w:ascii="Cambria Math" w:hAnsi="Cambria Math"/>
                    <w:highlight w:val="none"/>
                  </w:rPr>
                </m:ctrlPr>
              </m:e>
              <m:sub>
                <m:r>
                  <m:rPr>
                    <m:sty m:val="p"/>
                  </m:rPr>
                  <w:rPr>
                    <w:rFonts w:ascii="Cambria Math" w:hAnsi="Cambria Math"/>
                    <w:highlight w:val="none"/>
                  </w:rPr>
                  <m:t>Q1k</m:t>
                </m:r>
                <m:ctrlPr>
                  <w:rPr>
                    <w:rFonts w:ascii="Cambria Math" w:hAnsi="Cambria Math"/>
                    <w:highlight w:val="none"/>
                  </w:rPr>
                </m:ctrlPr>
              </m:sub>
            </m:sSub>
            <m:r>
              <m:rPr>
                <m:sty m:val="p"/>
              </m:rPr>
              <w:rPr>
                <w:rFonts w:ascii="Cambria Math" w:hAnsi="Cambria Math"/>
                <w:highlight w:val="none"/>
              </w:rPr>
              <m:t>+</m:t>
            </m:r>
            <m:nary>
              <m:naryPr>
                <m:chr m:val="∑"/>
                <m:limLoc m:val="undOvr"/>
                <m:ctrlPr>
                  <w:rPr>
                    <w:rFonts w:ascii="Cambria Math" w:hAnsi="Cambria Math"/>
                    <w:highlight w:val="none"/>
                  </w:rPr>
                </m:ctrlPr>
              </m:naryPr>
              <m:sub>
                <m:r>
                  <m:rPr/>
                  <w:rPr>
                    <w:rFonts w:ascii="Cambria Math" w:hAnsi="Cambria Math"/>
                    <w:highlight w:val="none"/>
                  </w:rPr>
                  <m:t>j</m:t>
                </m:r>
                <m:r>
                  <m:rPr>
                    <m:sty m:val="p"/>
                  </m:rPr>
                  <w:rPr>
                    <w:rFonts w:hint="eastAsia" w:ascii="Cambria Math" w:hAnsi="Cambria Math"/>
                    <w:highlight w:val="none"/>
                  </w:rPr>
                  <m:t>=2</m:t>
                </m:r>
                <m:ctrlPr>
                  <w:rPr>
                    <w:rFonts w:ascii="Cambria Math" w:hAnsi="Cambria Math"/>
                    <w:highlight w:val="none"/>
                  </w:rPr>
                </m:ctrlPr>
              </m:sub>
              <m:sup>
                <m:r>
                  <m:rPr/>
                  <w:rPr>
                    <w:rFonts w:ascii="Cambria Math" w:hAnsi="Cambria Math"/>
                    <w:highlight w:val="none"/>
                  </w:rPr>
                  <m:t>n</m:t>
                </m:r>
                <m:ctrlPr>
                  <w:rPr>
                    <w:rFonts w:ascii="Cambria Math" w:hAnsi="Cambria Math"/>
                    <w:highlight w:val="none"/>
                  </w:rPr>
                </m:ctrlPr>
              </m:sup>
              <m:e>
                <m:sSub>
                  <m:sSubPr>
                    <m:ctrlPr>
                      <w:rPr>
                        <w:rFonts w:ascii="Cambria Math" w:hAnsi="Cambria Math"/>
                        <w:highlight w:val="none"/>
                      </w:rPr>
                    </m:ctrlPr>
                  </m:sSubPr>
                  <m:e>
                    <m:r>
                      <m:rPr>
                        <m:sty m:val="p"/>
                      </m:rPr>
                      <w:rPr>
                        <w:rFonts w:ascii="Cambria Math" w:hAnsi="Cambria Math"/>
                        <w:highlight w:val="none"/>
                      </w:rPr>
                      <m:t>0.5</m:t>
                    </m:r>
                    <m:r>
                      <m:rPr/>
                      <w:rPr>
                        <w:rFonts w:ascii="Cambria Math" w:hAnsi="Cambria Math"/>
                        <w:highlight w:val="none"/>
                      </w:rPr>
                      <m:t>S</m:t>
                    </m:r>
                    <m:ctrlPr>
                      <w:rPr>
                        <w:rFonts w:ascii="Cambria Math" w:hAnsi="Cambria Math"/>
                        <w:highlight w:val="none"/>
                      </w:rPr>
                    </m:ctrlPr>
                  </m:e>
                  <m:sub>
                    <m:r>
                      <m:rPr>
                        <m:sty m:val="p"/>
                      </m:rPr>
                      <w:rPr>
                        <w:rFonts w:ascii="Cambria Math" w:hAnsi="Cambria Math"/>
                        <w:highlight w:val="none"/>
                      </w:rPr>
                      <m:t>Qjk</m:t>
                    </m:r>
                    <m:ctrlPr>
                      <w:rPr>
                        <w:rFonts w:ascii="Cambria Math" w:hAnsi="Cambria Math"/>
                        <w:highlight w:val="none"/>
                      </w:rPr>
                    </m:ctrlPr>
                  </m:sub>
                </m:sSub>
                <m:ctrlPr>
                  <w:rPr>
                    <w:rFonts w:ascii="Cambria Math" w:hAnsi="Cambria Math"/>
                    <w:highlight w:val="none"/>
                  </w:rPr>
                </m:ctrlPr>
              </m:e>
            </m:nary>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6.4.3-5</w:t>
      </w:r>
      <w:r>
        <w:rPr>
          <w:rFonts w:hint="eastAsia" w:hAnsi="Cambria Math"/>
          <w:bCs/>
          <w:i w:val="0"/>
          <w:iCs/>
          <w:color w:val="000000"/>
          <w:szCs w:val="21"/>
          <w:highlight w:val="none"/>
          <w:lang w:eastAsia="zh-CN"/>
        </w:rPr>
        <w:t>）</w:t>
      </w:r>
    </w:p>
    <w:p>
      <w:pPr>
        <w:ind w:firstLine="424" w:firstLineChars="202"/>
        <w:rPr>
          <w:kern w:val="0"/>
          <w:highlight w:val="none"/>
        </w:rPr>
      </w:pPr>
      <w:r>
        <w:rPr>
          <w:kern w:val="0"/>
          <w:highlight w:val="none"/>
        </w:rPr>
        <w:t>式中：</w:t>
      </w:r>
    </w:p>
    <w:p>
      <w:pPr>
        <w:ind w:firstLine="424" w:firstLineChars="202"/>
        <w:rPr>
          <w:bCs/>
          <w:highlight w:val="none"/>
        </w:rPr>
      </w:pPr>
      <m:oMath>
        <m:sSub>
          <m:sSubPr>
            <m:ctrlPr>
              <w:rPr>
                <w:rFonts w:ascii="Cambria Math" w:hAnsi="Cambria Math"/>
                <w:highlight w:val="none"/>
              </w:rPr>
            </m:ctrlPr>
          </m:sSubPr>
          <m:e>
            <m:r>
              <m:rPr/>
              <w:rPr>
                <w:rFonts w:ascii="Cambria Math" w:hAnsi="Cambria Math"/>
                <w:highlight w:val="none"/>
              </w:rPr>
              <m:t>S</m:t>
            </m:r>
            <m:ctrlPr>
              <w:rPr>
                <w:rFonts w:ascii="Cambria Math" w:hAnsi="Cambria Math"/>
                <w:highlight w:val="none"/>
              </w:rPr>
            </m:ctrlPr>
          </m:e>
          <m:sub>
            <m:r>
              <m:rPr>
                <m:sty m:val="p"/>
              </m:rPr>
              <w:rPr>
                <w:rFonts w:ascii="Cambria Math" w:hAnsi="Cambria Math"/>
                <w:highlight w:val="none"/>
              </w:rPr>
              <m:t>k</m:t>
            </m:r>
            <m:ctrlPr>
              <w:rPr>
                <w:rFonts w:ascii="Cambria Math" w:hAnsi="Cambria Math"/>
                <w:highlight w:val="none"/>
              </w:rPr>
            </m:ctrlPr>
          </m:sub>
        </m:sSub>
      </m:oMath>
      <w:r>
        <w:rPr>
          <w:kern w:val="0"/>
          <w:highlight w:val="none"/>
        </w:rPr>
        <w:t>——</w:t>
      </w:r>
      <w:r>
        <w:rPr>
          <w:rFonts w:hint="eastAsia"/>
          <w:kern w:val="0"/>
          <w:highlight w:val="none"/>
        </w:rPr>
        <w:t>标准组合的效应设计值；</w:t>
      </w:r>
      <w:r>
        <w:rPr>
          <w:rFonts w:hint="eastAsia"/>
          <w:bCs/>
          <w:highlight w:val="none"/>
        </w:rPr>
        <w:t xml:space="preserve">    </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bCs/>
          <w:highlight w:val="none"/>
        </w:rPr>
      </w:pPr>
      <w:r>
        <w:rPr>
          <w:rFonts w:hint="eastAsia"/>
          <w:bCs/>
          <w:highlight w:val="none"/>
        </w:rPr>
        <w:t xml:space="preserve">    3)准</w:t>
      </w:r>
      <w:r>
        <w:rPr>
          <w:rFonts w:hint="eastAsia" w:hAnsi="宋体"/>
          <w:b w:val="0"/>
          <w:bCs w:val="0"/>
          <w:color w:val="000000"/>
          <w:highlight w:val="none"/>
        </w:rPr>
        <w:t>永久</w:t>
      </w:r>
      <w:r>
        <w:rPr>
          <w:rFonts w:hint="eastAsia"/>
          <w:bCs/>
          <w:highlight w:val="none"/>
        </w:rPr>
        <w:t>组合：</w:t>
      </w:r>
    </w:p>
    <w:p>
      <w:pPr>
        <w:ind w:firstLine="424" w:firstLineChars="202"/>
        <w:jc w:val="right"/>
        <w:rPr>
          <w:rFonts w:hint="eastAsia" w:hAnsi="Cambria Math"/>
          <w:i w:val="0"/>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S</m:t>
                </m:r>
                <m:ctrlPr>
                  <w:rPr>
                    <w:rFonts w:ascii="Cambria Math" w:hAnsi="Cambria Math"/>
                    <w:highlight w:val="none"/>
                  </w:rPr>
                </m:ctrlPr>
              </m:e>
              <m:sub>
                <m:r>
                  <m:rPr>
                    <m:sty m:val="p"/>
                  </m:rPr>
                  <w:rPr>
                    <w:rFonts w:hint="eastAsia" w:ascii="Cambria Math" w:hAnsi="Cambria Math"/>
                    <w:highlight w:val="none"/>
                  </w:rPr>
                  <m:t>q</m:t>
                </m:r>
                <m:ctrlPr>
                  <w:rPr>
                    <w:rFonts w:ascii="Cambria Math" w:hAnsi="Cambria Math"/>
                    <w:highlight w:val="none"/>
                  </w:rPr>
                </m:ctrlPr>
              </m:sub>
            </m:sSub>
            <m:r>
              <m:rPr>
                <m:sty m:val="p"/>
              </m:rPr>
              <w:rPr>
                <w:rFonts w:ascii="Cambria Math" w:hAnsi="Cambria Math"/>
                <w:highlight w:val="none"/>
              </w:rPr>
              <m:t>=</m:t>
            </m:r>
            <m:nary>
              <m:naryPr>
                <m:chr m:val="∑"/>
                <m:limLoc m:val="undOvr"/>
                <m:ctrlPr>
                  <w:rPr>
                    <w:rFonts w:ascii="Cambria Math" w:hAnsi="Cambria Math"/>
                    <w:highlight w:val="none"/>
                  </w:rPr>
                </m:ctrlPr>
              </m:naryPr>
              <m:sub>
                <m:r>
                  <m:rPr/>
                  <w:rPr>
                    <w:rFonts w:ascii="Cambria Math" w:hAnsi="Cambria Math"/>
                    <w:highlight w:val="none"/>
                  </w:rPr>
                  <m:t>i</m:t>
                </m:r>
                <m:r>
                  <m:rPr>
                    <m:sty m:val="p"/>
                  </m:rPr>
                  <w:rPr>
                    <w:rFonts w:hint="eastAsia" w:ascii="Cambria Math" w:hAnsi="Cambria Math"/>
                    <w:highlight w:val="none"/>
                  </w:rPr>
                  <m:t>=1</m:t>
                </m:r>
                <m:ctrlPr>
                  <w:rPr>
                    <w:rFonts w:ascii="Cambria Math" w:hAnsi="Cambria Math"/>
                    <w:highlight w:val="none"/>
                  </w:rPr>
                </m:ctrlPr>
              </m:sub>
              <m:sup>
                <m:r>
                  <m:rPr/>
                  <w:rPr>
                    <w:rFonts w:ascii="Cambria Math" w:hAnsi="Cambria Math"/>
                    <w:highlight w:val="none"/>
                  </w:rPr>
                  <m:t>n</m:t>
                </m:r>
                <m:ctrlPr>
                  <w:rPr>
                    <w:rFonts w:ascii="Cambria Math" w:hAnsi="Cambria Math"/>
                    <w:highlight w:val="none"/>
                  </w:rPr>
                </m:ctrlPr>
              </m:sup>
              <m:e>
                <m:sSub>
                  <m:sSubPr>
                    <m:ctrlPr>
                      <w:rPr>
                        <w:rFonts w:ascii="Cambria Math" w:hAnsi="Cambria Math"/>
                        <w:highlight w:val="none"/>
                      </w:rPr>
                    </m:ctrlPr>
                  </m:sSubPr>
                  <m:e>
                    <m:r>
                      <m:rPr/>
                      <w:rPr>
                        <w:rFonts w:ascii="Cambria Math" w:hAnsi="Cambria Math"/>
                        <w:highlight w:val="none"/>
                      </w:rPr>
                      <m:t>S</m:t>
                    </m:r>
                    <m:ctrlPr>
                      <w:rPr>
                        <w:rFonts w:ascii="Cambria Math" w:hAnsi="Cambria Math"/>
                        <w:highlight w:val="none"/>
                      </w:rPr>
                    </m:ctrlPr>
                  </m:e>
                  <m:sub>
                    <m:r>
                      <m:rPr>
                        <m:sty m:val="p"/>
                      </m:rPr>
                      <w:rPr>
                        <w:rFonts w:ascii="Cambria Math" w:hAnsi="Cambria Math"/>
                        <w:highlight w:val="none"/>
                      </w:rPr>
                      <m:t>GiK</m:t>
                    </m:r>
                    <m:ctrlPr>
                      <w:rPr>
                        <w:rFonts w:ascii="Cambria Math" w:hAnsi="Cambria Math"/>
                        <w:highlight w:val="none"/>
                      </w:rPr>
                    </m:ctrlPr>
                  </m:sub>
                </m:sSub>
                <m:ctrlPr>
                  <w:rPr>
                    <w:rFonts w:ascii="Cambria Math" w:hAnsi="Cambria Math"/>
                    <w:highlight w:val="none"/>
                  </w:rPr>
                </m:ctrlPr>
              </m:e>
            </m:nary>
            <m:r>
              <m:rPr>
                <m:sty m:val="p"/>
              </m:rPr>
              <w:rPr>
                <w:rFonts w:ascii="Cambria Math" w:hAnsi="Cambria Math"/>
                <w:highlight w:val="none"/>
              </w:rPr>
              <m:t>+</m:t>
            </m:r>
            <m:nary>
              <m:naryPr>
                <m:chr m:val="∑"/>
                <m:limLoc m:val="undOvr"/>
                <m:ctrlPr>
                  <w:rPr>
                    <w:rFonts w:ascii="Cambria Math" w:hAnsi="Cambria Math"/>
                    <w:highlight w:val="none"/>
                  </w:rPr>
                </m:ctrlPr>
              </m:naryPr>
              <m:sub>
                <m:r>
                  <m:rPr/>
                  <w:rPr>
                    <w:rFonts w:ascii="Cambria Math" w:hAnsi="Cambria Math"/>
                    <w:highlight w:val="none"/>
                  </w:rPr>
                  <m:t>j</m:t>
                </m:r>
                <m:r>
                  <m:rPr>
                    <m:sty m:val="p"/>
                  </m:rPr>
                  <w:rPr>
                    <w:rFonts w:hint="eastAsia" w:ascii="Cambria Math" w:hAnsi="Cambria Math"/>
                    <w:highlight w:val="none"/>
                  </w:rPr>
                  <m:t>=1</m:t>
                </m:r>
                <m:ctrlPr>
                  <w:rPr>
                    <w:rFonts w:ascii="Cambria Math" w:hAnsi="Cambria Math"/>
                    <w:highlight w:val="none"/>
                  </w:rPr>
                </m:ctrlPr>
              </m:sub>
              <m:sup>
                <m:r>
                  <m:rPr/>
                  <w:rPr>
                    <w:rFonts w:ascii="Cambria Math" w:hAnsi="Cambria Math"/>
                    <w:highlight w:val="none"/>
                  </w:rPr>
                  <m:t>n</m:t>
                </m:r>
                <m:ctrlPr>
                  <w:rPr>
                    <w:rFonts w:ascii="Cambria Math" w:hAnsi="Cambria Math"/>
                    <w:highlight w:val="none"/>
                  </w:rPr>
                </m:ctrlPr>
              </m:sup>
              <m:e>
                <m:sSub>
                  <m:sSubPr>
                    <m:ctrlPr>
                      <w:rPr>
                        <w:rFonts w:ascii="Cambria Math" w:hAnsi="Cambria Math"/>
                        <w:highlight w:val="none"/>
                      </w:rPr>
                    </m:ctrlPr>
                  </m:sSubPr>
                  <m:e>
                    <m:r>
                      <m:rPr>
                        <m:sty m:val="p"/>
                      </m:rPr>
                      <w:rPr>
                        <w:rFonts w:ascii="Cambria Math" w:hAnsi="Cambria Math"/>
                        <w:highlight w:val="none"/>
                      </w:rPr>
                      <m:t>0.5</m:t>
                    </m:r>
                    <m:r>
                      <m:rPr/>
                      <w:rPr>
                        <w:rFonts w:ascii="Cambria Math" w:hAnsi="Cambria Math"/>
                        <w:highlight w:val="none"/>
                      </w:rPr>
                      <m:t>S</m:t>
                    </m:r>
                    <m:ctrlPr>
                      <w:rPr>
                        <w:rFonts w:ascii="Cambria Math" w:hAnsi="Cambria Math"/>
                        <w:highlight w:val="none"/>
                      </w:rPr>
                    </m:ctrlPr>
                  </m:e>
                  <m:sub>
                    <m:r>
                      <m:rPr>
                        <m:sty m:val="p"/>
                      </m:rPr>
                      <w:rPr>
                        <w:rFonts w:ascii="Cambria Math" w:hAnsi="Cambria Math"/>
                        <w:highlight w:val="none"/>
                      </w:rPr>
                      <m:t>Qjk</m:t>
                    </m:r>
                    <m:ctrlPr>
                      <w:rPr>
                        <w:rFonts w:ascii="Cambria Math" w:hAnsi="Cambria Math"/>
                        <w:highlight w:val="none"/>
                      </w:rPr>
                    </m:ctrlPr>
                  </m:sub>
                </m:sSub>
                <m:ctrlPr>
                  <w:rPr>
                    <w:rFonts w:ascii="Cambria Math" w:hAnsi="Cambria Math"/>
                    <w:highlight w:val="none"/>
                  </w:rPr>
                </m:ctrlPr>
              </m:e>
            </m:nary>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6.4.3-6</w:t>
      </w:r>
      <w:r>
        <w:rPr>
          <w:rFonts w:hint="eastAsia" w:hAnsi="Cambria Math"/>
          <w:bCs/>
          <w:i w:val="0"/>
          <w:iCs/>
          <w:color w:val="000000"/>
          <w:szCs w:val="21"/>
          <w:highlight w:val="none"/>
          <w:lang w:eastAsia="zh-CN"/>
        </w:rPr>
        <w:t>）</w:t>
      </w:r>
    </w:p>
    <w:p>
      <w:pPr>
        <w:ind w:firstLine="424" w:firstLineChars="202"/>
        <w:rPr>
          <w:kern w:val="0"/>
          <w:highlight w:val="none"/>
        </w:rPr>
      </w:pPr>
      <w:r>
        <w:rPr>
          <w:kern w:val="0"/>
          <w:highlight w:val="none"/>
        </w:rPr>
        <w:t>式中：</w:t>
      </w:r>
    </w:p>
    <w:p>
      <w:pPr>
        <w:ind w:firstLine="424" w:firstLineChars="202"/>
        <w:rPr>
          <w:kern w:val="0"/>
          <w:szCs w:val="28"/>
          <w:highlight w:val="none"/>
        </w:rPr>
      </w:pPr>
      <m:oMath>
        <m:sSub>
          <m:sSubPr>
            <m:ctrlPr>
              <w:rPr>
                <w:rFonts w:ascii="Cambria Math" w:hAnsi="Cambria Math"/>
                <w:highlight w:val="none"/>
              </w:rPr>
            </m:ctrlPr>
          </m:sSubPr>
          <m:e>
            <m:r>
              <m:rPr/>
              <w:rPr>
                <w:rFonts w:ascii="Cambria Math" w:hAnsi="Cambria Math"/>
                <w:highlight w:val="none"/>
              </w:rPr>
              <m:t>S</m:t>
            </m:r>
            <m:ctrlPr>
              <w:rPr>
                <w:rFonts w:ascii="Cambria Math" w:hAnsi="Cambria Math"/>
                <w:highlight w:val="none"/>
              </w:rPr>
            </m:ctrlPr>
          </m:e>
          <m:sub>
            <m:r>
              <m:rPr>
                <m:sty m:val="p"/>
              </m:rPr>
              <w:rPr>
                <w:rFonts w:hint="eastAsia" w:ascii="Cambria Math" w:hAnsi="Cambria Math"/>
                <w:highlight w:val="none"/>
              </w:rPr>
              <m:t>q</m:t>
            </m:r>
            <m:ctrlPr>
              <w:rPr>
                <w:rFonts w:ascii="Cambria Math" w:hAnsi="Cambria Math"/>
                <w:highlight w:val="none"/>
              </w:rPr>
            </m:ctrlPr>
          </m:sub>
        </m:sSub>
      </m:oMath>
      <w:r>
        <w:rPr>
          <w:kern w:val="0"/>
          <w:highlight w:val="none"/>
        </w:rPr>
        <w:t>——</w:t>
      </w:r>
      <w:r>
        <w:rPr>
          <w:rFonts w:hint="eastAsia"/>
          <w:kern w:val="0"/>
          <w:highlight w:val="none"/>
        </w:rPr>
        <w:t>准永久组合的效应设计值；</w:t>
      </w:r>
    </w:p>
    <w:p>
      <w:pPr>
        <w:ind w:firstLine="424" w:firstLineChars="202"/>
        <w:rPr>
          <w:sz w:val="21"/>
          <w:szCs w:val="21"/>
          <w:highlight w:val="none"/>
        </w:rPr>
      </w:pPr>
      <w:r>
        <w:rPr>
          <w:rFonts w:hint="eastAsia"/>
          <w:kern w:val="0"/>
          <w:sz w:val="21"/>
          <w:szCs w:val="21"/>
          <w:highlight w:val="none"/>
        </w:rPr>
        <w:t>注：在准永久组合中，</w:t>
      </w:r>
      <m:oMath>
        <m:sSub>
          <m:sSubPr>
            <m:ctrlPr>
              <w:rPr>
                <w:rFonts w:ascii="Cambria Math" w:hAnsi="Cambria Math"/>
                <w:szCs w:val="21"/>
                <w:highlight w:val="none"/>
              </w:rPr>
            </m:ctrlPr>
          </m:sSubPr>
          <m:e>
            <m:r>
              <m:rPr/>
              <w:rPr>
                <w:rFonts w:ascii="Cambria Math" w:hAnsi="Cambria Math"/>
                <w:sz w:val="21"/>
                <w:szCs w:val="21"/>
                <w:highlight w:val="none"/>
              </w:rPr>
              <m:t>S</m:t>
            </m:r>
            <m:ctrlPr>
              <w:rPr>
                <w:rFonts w:ascii="Cambria Math" w:hAnsi="Cambria Math"/>
                <w:szCs w:val="21"/>
                <w:highlight w:val="none"/>
              </w:rPr>
            </m:ctrlPr>
          </m:e>
          <m:sub>
            <m:r>
              <m:rPr>
                <m:sty m:val="p"/>
              </m:rPr>
              <w:rPr>
                <w:rFonts w:ascii="Cambria Math" w:hAnsi="Cambria Math"/>
                <w:sz w:val="21"/>
                <w:szCs w:val="21"/>
                <w:highlight w:val="none"/>
              </w:rPr>
              <m:t>Qjk</m:t>
            </m:r>
            <m:ctrlPr>
              <w:rPr>
                <w:rFonts w:ascii="Cambria Math" w:hAnsi="Cambria Math"/>
                <w:szCs w:val="21"/>
                <w:highlight w:val="none"/>
              </w:rPr>
            </m:ctrlPr>
          </m:sub>
        </m:sSub>
      </m:oMath>
      <w:r>
        <w:rPr>
          <w:rFonts w:hint="eastAsia"/>
          <w:kern w:val="0"/>
          <w:sz w:val="21"/>
          <w:szCs w:val="21"/>
          <w:highlight w:val="none"/>
        </w:rPr>
        <w:t>前的准永久值系数一般取0.5，但当可变作用为室内地面活荷载时准永久值系数改为0.6。</w:t>
      </w:r>
    </w:p>
    <w:p>
      <w:pPr>
        <w:rPr>
          <w:rFonts w:hAnsi="宋体" w:cs="宋体"/>
          <w:b/>
          <w:szCs w:val="21"/>
          <w:highlight w:val="none"/>
        </w:rPr>
      </w:pPr>
      <w:r>
        <w:rPr>
          <w:rFonts w:hint="eastAsia" w:hAnsi="宋体" w:cs="宋体"/>
          <w:b/>
          <w:szCs w:val="21"/>
          <w:highlight w:val="none"/>
        </w:rPr>
        <w:t xml:space="preserve">6.4.4 </w:t>
      </w:r>
      <w:r>
        <w:rPr>
          <w:rStyle w:val="42"/>
          <w:rFonts w:ascii="Segoe UI" w:hAnsi="Segoe UI" w:cs="Segoe UI"/>
          <w:b w:val="0"/>
          <w:color w:val="0F1115"/>
          <w:highlight w:val="none"/>
          <w:shd w:val="clear" w:color="auto" w:fill="FFFFFF"/>
        </w:rPr>
        <w:t>承载能力极限状态计算应按下列公式计算：</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shd w:val="clear" w:color="auto" w:fill="FFFFFF"/>
        </w:rPr>
      </w:pPr>
      <w:bookmarkStart w:id="137" w:name="OLE_LINK32"/>
      <w:bookmarkStart w:id="138" w:name="OLE_LINK33"/>
      <w:r>
        <w:rPr>
          <w:rFonts w:hint="eastAsia"/>
          <w:b/>
          <w:highlight w:val="none"/>
          <w:shd w:val="clear" w:color="auto" w:fill="FFFFFF"/>
        </w:rPr>
        <w:t>1）</w:t>
      </w:r>
      <w:r>
        <w:rPr>
          <w:highlight w:val="none"/>
          <w:shd w:val="clear" w:color="auto" w:fill="FFFFFF"/>
        </w:rPr>
        <w:t>采用基本组合时，应按下式计算：</w:t>
      </w:r>
    </w:p>
    <w:p>
      <w:pPr>
        <w:ind w:firstLine="424" w:firstLineChars="202"/>
        <w:jc w:val="right"/>
        <w:rPr>
          <w:i w:val="0"/>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γ</m:t>
                </m:r>
                <m:ctrlPr>
                  <w:rPr>
                    <w:rFonts w:ascii="Cambria Math" w:hAnsi="Cambria Math"/>
                    <w:highlight w:val="none"/>
                  </w:rPr>
                </m:ctrlPr>
              </m:e>
              <m:sub>
                <m:r>
                  <m:rPr>
                    <m:sty m:val="p"/>
                  </m:rPr>
                  <w:rPr>
                    <w:rFonts w:ascii="Cambria Math" w:hAnsi="Cambria Math"/>
                    <w:highlight w:val="none"/>
                  </w:rPr>
                  <m:t>0</m:t>
                </m:r>
                <m:ctrlPr>
                  <w:rPr>
                    <w:rFonts w:ascii="Cambria Math" w:hAnsi="Cambria Math"/>
                    <w:highlight w:val="none"/>
                  </w:rPr>
                </m:ctrlPr>
              </m:sub>
            </m:sSub>
            <m:r>
              <m:rPr/>
              <w:rPr>
                <w:rFonts w:ascii="Cambria Math" w:hAnsi="Cambria Math"/>
                <w:highlight w:val="none"/>
              </w:rPr>
              <m:t>S</m:t>
            </m:r>
            <m:r>
              <m:rPr>
                <m:sty m:val="p"/>
              </m:rPr>
              <w:rPr>
                <w:rFonts w:ascii="Cambria Math" w:hAnsi="Cambria Math"/>
                <w:highlight w:val="none"/>
              </w:rPr>
              <m:t>≤</m:t>
            </m:r>
            <m:r>
              <m:rPr/>
              <w:rPr>
                <w:rFonts w:ascii="Cambria Math" w:hAnsi="Cambria Math"/>
                <w:highlight w:val="none"/>
              </w:rPr>
              <m:t>R</m:t>
            </m:r>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6.4.4-1</w:t>
      </w:r>
      <w:r>
        <w:rPr>
          <w:rFonts w:hint="eastAsia" w:hAnsi="Cambria Math"/>
          <w:bCs/>
          <w:i w:val="0"/>
          <w:iCs/>
          <w:color w:val="000000"/>
          <w:szCs w:val="21"/>
          <w:highlight w:val="none"/>
          <w:lang w:eastAsia="zh-CN"/>
        </w:rPr>
        <w:t>）</w:t>
      </w:r>
    </w:p>
    <w:bookmarkEnd w:id="137"/>
    <w:bookmarkEnd w:id="138"/>
    <w:p>
      <w:pPr>
        <w:ind w:firstLine="424" w:firstLineChars="202"/>
        <w:rPr>
          <w:rFonts w:hint="eastAsia" w:ascii="宋体" w:hAnsi="宋体" w:cs="宋体"/>
          <w:szCs w:val="21"/>
          <w:highlight w:val="none"/>
        </w:rPr>
      </w:pPr>
      <w:r>
        <w:rPr>
          <w:rFonts w:hint="eastAsia" w:ascii="宋体" w:hAnsi="宋体" w:cs="宋体"/>
          <w:szCs w:val="21"/>
          <w:highlight w:val="none"/>
        </w:rPr>
        <w:t>式中：</w:t>
      </w:r>
    </w:p>
    <w:p>
      <w:pPr>
        <w:ind w:firstLine="424" w:firstLineChars="202"/>
        <w:rPr>
          <w:rFonts w:ascii="宋体" w:hAnsi="宋体" w:cs="宋体"/>
          <w:szCs w:val="21"/>
          <w:highlight w:val="none"/>
        </w:rPr>
      </w:pPr>
      <w:r>
        <w:rPr>
          <w:i w:val="0"/>
          <w:iCs/>
          <w:szCs w:val="21"/>
          <w:highlight w:val="none"/>
        </w:rPr>
        <w:t>γ</w:t>
      </w:r>
      <w:r>
        <w:rPr>
          <w:i w:val="0"/>
          <w:iCs/>
          <w:szCs w:val="21"/>
          <w:highlight w:val="none"/>
          <w:vertAlign w:val="subscript"/>
        </w:rPr>
        <w:t>0</w:t>
      </w:r>
      <w:r>
        <w:rPr>
          <w:i w:val="0"/>
          <w:iCs/>
          <w:szCs w:val="21"/>
          <w:highlight w:val="none"/>
        </w:rPr>
        <w:t>——</w:t>
      </w:r>
      <w:r>
        <w:rPr>
          <w:rFonts w:hint="eastAsia" w:ascii="宋体" w:hAnsi="宋体" w:cs="宋体"/>
          <w:szCs w:val="21"/>
          <w:highlight w:val="none"/>
        </w:rPr>
        <w:t>结构重要性系数，通常取</w:t>
      </w:r>
      <w:r>
        <w:rPr>
          <w:highlight w:val="none"/>
        </w:rPr>
        <w:t>γ</w:t>
      </w:r>
      <w:r>
        <w:rPr>
          <w:highlight w:val="none"/>
          <w:vertAlign w:val="subscript"/>
        </w:rPr>
        <w:t>0</w:t>
      </w:r>
      <w:r>
        <w:rPr>
          <w:highlight w:val="none"/>
        </w:rPr>
        <w:t>=1.0</w:t>
      </w:r>
      <w:r>
        <w:rPr>
          <w:rFonts w:hint="eastAsia" w:ascii="宋体" w:hAnsi="宋体" w:cs="宋体"/>
          <w:szCs w:val="21"/>
          <w:highlight w:val="none"/>
        </w:rPr>
        <w:t>；</w:t>
      </w:r>
    </w:p>
    <w:p>
      <w:pPr>
        <w:ind w:firstLine="424" w:firstLineChars="202"/>
        <w:rPr>
          <w:rFonts w:ascii="宋体" w:hAnsi="宋体" w:cs="宋体"/>
          <w:szCs w:val="21"/>
          <w:highlight w:val="none"/>
        </w:rPr>
      </w:pPr>
      <w:r>
        <w:rPr>
          <w:i w:val="0"/>
          <w:iCs/>
          <w:szCs w:val="21"/>
          <w:highlight w:val="none"/>
        </w:rPr>
        <w:t>S——</w:t>
      </w:r>
      <w:r>
        <w:rPr>
          <w:rFonts w:hint="eastAsia" w:ascii="宋体" w:hAnsi="宋体" w:cs="宋体"/>
          <w:szCs w:val="21"/>
          <w:highlight w:val="none"/>
        </w:rPr>
        <w:t>荷载效应的基本组合设计值，计算公式见表</w:t>
      </w:r>
      <w:r>
        <w:rPr>
          <w:rFonts w:hint="eastAsia"/>
          <w:highlight w:val="none"/>
        </w:rPr>
        <w:t>6.4.3</w:t>
      </w:r>
      <w:r>
        <w:rPr>
          <w:rFonts w:hint="eastAsia" w:ascii="宋体" w:hAnsi="宋体" w:cs="宋体"/>
          <w:szCs w:val="21"/>
          <w:highlight w:val="none"/>
        </w:rPr>
        <w:t>；</w:t>
      </w:r>
    </w:p>
    <w:p>
      <w:pPr>
        <w:ind w:firstLine="424" w:firstLineChars="202"/>
        <w:rPr>
          <w:szCs w:val="21"/>
          <w:highlight w:val="none"/>
        </w:rPr>
      </w:pPr>
      <w:r>
        <w:rPr>
          <w:i w:val="0"/>
          <w:iCs/>
          <w:szCs w:val="21"/>
          <w:highlight w:val="none"/>
        </w:rPr>
        <w:t>R——</w:t>
      </w:r>
      <w:r>
        <w:rPr>
          <w:rFonts w:hint="eastAsia" w:ascii="宋体" w:hAnsi="宋体" w:cs="宋体"/>
          <w:szCs w:val="21"/>
          <w:highlight w:val="none"/>
        </w:rPr>
        <w:t>结构构件的承载力设计值。</w:t>
      </w:r>
    </w:p>
    <w:p>
      <w:pPr>
        <w:ind w:firstLine="426" w:firstLineChars="202"/>
        <w:rPr>
          <w:highlight w:val="none"/>
          <w:shd w:val="clear" w:color="auto" w:fill="FFFFFF"/>
        </w:rPr>
      </w:pPr>
      <w:r>
        <w:rPr>
          <w:b/>
          <w:highlight w:val="none"/>
          <w:shd w:val="clear" w:color="auto" w:fill="FFFFFF"/>
        </w:rPr>
        <w:t>2</w:t>
      </w:r>
      <w:r>
        <w:rPr>
          <w:rFonts w:hint="eastAsia"/>
          <w:b/>
          <w:highlight w:val="none"/>
          <w:shd w:val="clear" w:color="auto" w:fill="FFFFFF"/>
        </w:rPr>
        <w:t>）</w:t>
      </w:r>
      <w:r>
        <w:rPr>
          <w:highlight w:val="none"/>
          <w:shd w:val="clear" w:color="auto" w:fill="FFFFFF"/>
        </w:rPr>
        <w:t>采用地震组合时，应按下式计算：</w:t>
      </w:r>
    </w:p>
    <w:p>
      <w:pPr>
        <w:ind w:firstLine="424" w:firstLineChars="202"/>
        <w:jc w:val="right"/>
        <w:rPr>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S</m:t>
                </m:r>
                <m:ctrlPr>
                  <w:rPr>
                    <w:rFonts w:ascii="Cambria Math" w:hAnsi="Cambria Math"/>
                    <w:highlight w:val="none"/>
                  </w:rPr>
                </m:ctrlPr>
              </m:e>
              <m:sub>
                <m:r>
                  <m:rPr/>
                  <w:rPr>
                    <w:rFonts w:ascii="Cambria Math" w:hAnsi="Cambria Math"/>
                    <w:highlight w:val="none"/>
                  </w:rPr>
                  <m:t>e</m:t>
                </m:r>
                <m:ctrlPr>
                  <w:rPr>
                    <w:rFonts w:ascii="Cambria Math" w:hAnsi="Cambria Math"/>
                    <w:highlight w:val="none"/>
                  </w:rPr>
                </m:ctrlPr>
              </m:sub>
            </m:sSub>
            <m:r>
              <m:rPr>
                <m:sty m:val="p"/>
              </m:rPr>
              <w:rPr>
                <w:rFonts w:ascii="Cambria Math" w:hAnsi="Cambria Math"/>
                <w:highlight w:val="none"/>
              </w:rPr>
              <m:t>≤</m:t>
            </m:r>
            <m:f>
              <m:fPr>
                <m:ctrlPr>
                  <w:rPr>
                    <w:rFonts w:ascii="Cambria Math" w:hAnsi="Cambria Math"/>
                    <w:highlight w:val="none"/>
                  </w:rPr>
                </m:ctrlPr>
              </m:fPr>
              <m:num>
                <m:r>
                  <m:rPr/>
                  <w:rPr>
                    <w:rFonts w:ascii="Cambria Math" w:hAnsi="Cambria Math"/>
                    <w:highlight w:val="none"/>
                  </w:rPr>
                  <m:t>R</m:t>
                </m:r>
                <m:ctrlPr>
                  <w:rPr>
                    <w:rFonts w:ascii="Cambria Math" w:hAnsi="Cambria Math"/>
                    <w:highlight w:val="none"/>
                  </w:rPr>
                </m:ctrlPr>
              </m:num>
              <m:den>
                <m:sSub>
                  <m:sSubPr>
                    <m:ctrlPr>
                      <w:rPr>
                        <w:rFonts w:ascii="Cambria Math" w:hAnsi="Cambria Math"/>
                        <w:highlight w:val="none"/>
                      </w:rPr>
                    </m:ctrlPr>
                  </m:sSubPr>
                  <m:e>
                    <m:r>
                      <m:rPr/>
                      <w:rPr>
                        <w:rFonts w:ascii="Cambria Math" w:hAnsi="Cambria Math"/>
                        <w:highlight w:val="none"/>
                      </w:rPr>
                      <m:t>γ</m:t>
                    </m:r>
                    <m:ctrlPr>
                      <w:rPr>
                        <w:rFonts w:ascii="Cambria Math" w:hAnsi="Cambria Math"/>
                        <w:highlight w:val="none"/>
                      </w:rPr>
                    </m:ctrlPr>
                  </m:e>
                  <m:sub>
                    <m:r>
                      <m:rPr/>
                      <w:rPr>
                        <w:rFonts w:ascii="Cambria Math" w:hAnsi="Cambria Math"/>
                        <w:highlight w:val="none"/>
                      </w:rPr>
                      <m:t>RE</m:t>
                    </m:r>
                    <m:ctrlPr>
                      <w:rPr>
                        <w:rFonts w:ascii="Cambria Math" w:hAnsi="Cambria Math"/>
                        <w:highlight w:val="none"/>
                      </w:rPr>
                    </m:ctrlPr>
                  </m:sub>
                </m:sSub>
                <m:ctrlPr>
                  <w:rPr>
                    <w:rFonts w:ascii="Cambria Math" w:hAnsi="Cambria Math"/>
                    <w:highlight w:val="none"/>
                  </w:rPr>
                </m:ctrlPr>
              </m:den>
            </m:f>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6.4.4-2</w:t>
      </w:r>
      <w:r>
        <w:rPr>
          <w:rFonts w:hint="eastAsia" w:hAnsi="Cambria Math"/>
          <w:bCs/>
          <w:i w:val="0"/>
          <w:iCs/>
          <w:color w:val="000000"/>
          <w:szCs w:val="21"/>
          <w:highlight w:val="none"/>
          <w:lang w:eastAsia="zh-CN"/>
        </w:rPr>
        <w:t>）</w:t>
      </w:r>
    </w:p>
    <w:p>
      <w:pPr>
        <w:ind w:firstLine="424" w:firstLineChars="202"/>
        <w:rPr>
          <w:rFonts w:hint="eastAsia" w:ascii="宋体" w:hAnsi="宋体" w:cs="宋体"/>
          <w:szCs w:val="21"/>
          <w:highlight w:val="none"/>
        </w:rPr>
      </w:pPr>
      <w:r>
        <w:rPr>
          <w:rFonts w:hint="eastAsia" w:ascii="宋体" w:hAnsi="宋体" w:cs="宋体"/>
          <w:szCs w:val="21"/>
          <w:highlight w:val="none"/>
        </w:rPr>
        <w:t>式中：</w:t>
      </w:r>
    </w:p>
    <w:p>
      <w:pPr>
        <w:ind w:firstLine="424" w:firstLineChars="202"/>
        <w:rPr>
          <w:rFonts w:ascii="宋体" w:hAnsi="宋体" w:cs="宋体"/>
          <w:szCs w:val="21"/>
          <w:highlight w:val="none"/>
        </w:rPr>
      </w:pPr>
      <w:r>
        <w:rPr>
          <w:i w:val="0"/>
          <w:iCs/>
          <w:szCs w:val="21"/>
          <w:highlight w:val="none"/>
        </w:rPr>
        <w:t>Se——</w:t>
      </w:r>
      <w:r>
        <w:rPr>
          <w:rFonts w:hint="eastAsia" w:ascii="宋体" w:hAnsi="宋体" w:cs="宋体"/>
          <w:szCs w:val="21"/>
          <w:highlight w:val="none"/>
        </w:rPr>
        <w:t>荷载效应的地震组合设计值，按式</w:t>
      </w:r>
      <w:r>
        <w:rPr>
          <w:rFonts w:hint="eastAsia"/>
          <w:highlight w:val="none"/>
        </w:rPr>
        <w:t>6.4.4-2</w:t>
      </w:r>
      <w:r>
        <w:rPr>
          <w:rFonts w:hint="eastAsia" w:ascii="宋体" w:hAnsi="宋体" w:cs="宋体"/>
          <w:szCs w:val="21"/>
          <w:highlight w:val="none"/>
        </w:rPr>
        <w:t>计算；</w:t>
      </w:r>
    </w:p>
    <w:p>
      <w:pPr>
        <w:ind w:firstLine="424" w:firstLineChars="202"/>
        <w:rPr>
          <w:rFonts w:ascii="宋体" w:hAnsi="宋体" w:cs="宋体"/>
          <w:szCs w:val="21"/>
          <w:highlight w:val="none"/>
        </w:rPr>
      </w:pPr>
      <w:r>
        <w:rPr>
          <w:i w:val="0"/>
          <w:iCs/>
          <w:szCs w:val="21"/>
          <w:highlight w:val="none"/>
        </w:rPr>
        <w:t>γ</w:t>
      </w:r>
      <w:r>
        <w:rPr>
          <w:i w:val="0"/>
          <w:iCs/>
          <w:szCs w:val="21"/>
          <w:highlight w:val="none"/>
          <w:vertAlign w:val="subscript"/>
        </w:rPr>
        <w:t>RE</w:t>
      </w:r>
      <w:r>
        <w:rPr>
          <w:i w:val="0"/>
          <w:iCs/>
          <w:szCs w:val="21"/>
          <w:highlight w:val="none"/>
        </w:rPr>
        <w:t>——</w:t>
      </w:r>
      <w:r>
        <w:rPr>
          <w:rFonts w:hint="eastAsia" w:ascii="宋体" w:hAnsi="宋体" w:cs="宋体"/>
          <w:szCs w:val="21"/>
          <w:highlight w:val="none"/>
        </w:rPr>
        <w:t>承载力抗震调整系数，受弯取</w:t>
      </w:r>
      <w:r>
        <w:rPr>
          <w:rFonts w:hint="eastAsia"/>
          <w:highlight w:val="none"/>
        </w:rPr>
        <w:t>0.75</w:t>
      </w:r>
      <w:r>
        <w:rPr>
          <w:highlight w:val="none"/>
        </w:rPr>
        <w:t>，抗剪取</w:t>
      </w:r>
      <w:r>
        <w:rPr>
          <w:rFonts w:hint="eastAsia"/>
          <w:highlight w:val="none"/>
        </w:rPr>
        <w:t>0.85</w:t>
      </w:r>
      <w:r>
        <w:rPr>
          <w:rFonts w:hint="eastAsia" w:ascii="宋体" w:hAnsi="宋体" w:cs="宋体"/>
          <w:szCs w:val="21"/>
          <w:highlight w:val="none"/>
        </w:rPr>
        <w:t>：</w:t>
      </w:r>
    </w:p>
    <w:p>
      <w:pPr>
        <w:rPr>
          <w:rFonts w:ascii="Segoe UI" w:hAnsi="Segoe UI" w:cs="Segoe UI"/>
          <w:color w:val="0F1115"/>
          <w:highlight w:val="none"/>
          <w:shd w:val="clear" w:color="auto" w:fill="FFFFFF"/>
        </w:rPr>
      </w:pPr>
      <w:r>
        <w:rPr>
          <w:rFonts w:hint="eastAsia"/>
          <w:b/>
          <w:highlight w:val="none"/>
        </w:rPr>
        <w:t xml:space="preserve">6.4.5 </w:t>
      </w:r>
      <w:r>
        <w:rPr>
          <w:rFonts w:ascii="Segoe UI" w:hAnsi="Segoe UI" w:cs="Segoe UI"/>
          <w:color w:val="0F1115"/>
          <w:highlight w:val="none"/>
          <w:shd w:val="clear" w:color="auto" w:fill="FFFFFF"/>
        </w:rPr>
        <w:t>正常使用极限状态应按下式验算：</w:t>
      </w:r>
    </w:p>
    <w:p>
      <w:pPr>
        <w:ind w:firstLine="424" w:firstLineChars="202"/>
        <w:jc w:val="right"/>
        <w:rPr>
          <w:rFonts w:ascii="Segoe UI" w:hAnsi="Segoe UI" w:cs="Segoe UI"/>
          <w:i w:val="0"/>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S</m:t>
                </m:r>
                <m:ctrlPr>
                  <w:rPr>
                    <w:rFonts w:ascii="Cambria Math" w:hAnsi="Cambria Math"/>
                    <w:highlight w:val="none"/>
                  </w:rPr>
                </m:ctrlPr>
              </m:e>
              <m:sub>
                <m:r>
                  <m:rPr/>
                  <w:rPr>
                    <w:rFonts w:ascii="Cambria Math" w:hAnsi="Cambria Math"/>
                    <w:highlight w:val="none"/>
                  </w:rPr>
                  <m:t>d</m:t>
                </m:r>
                <m:ctrlPr>
                  <w:rPr>
                    <w:rFonts w:ascii="Cambria Math" w:hAnsi="Cambria Math"/>
                    <w:highlight w:val="none"/>
                  </w:rPr>
                </m:ctrlPr>
              </m:sub>
            </m:sSub>
            <m:r>
              <m:rPr>
                <m:sty m:val="p"/>
              </m:rPr>
              <w:rPr>
                <w:rFonts w:ascii="Cambria Math" w:hAnsi="Cambria Math"/>
                <w:highlight w:val="none"/>
              </w:rPr>
              <m:t>≤</m:t>
            </m:r>
            <m:r>
              <m:rPr/>
              <w:rPr>
                <w:rFonts w:ascii="Cambria Math" w:hAnsi="Cambria Math"/>
                <w:highlight w:val="none"/>
              </w:rPr>
              <m:t>C</m:t>
            </m:r>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6.4.5</w:t>
      </w:r>
      <w:r>
        <w:rPr>
          <w:rFonts w:hint="eastAsia" w:hAnsi="Cambria Math"/>
          <w:bCs/>
          <w:i w:val="0"/>
          <w:iCs/>
          <w:color w:val="000000"/>
          <w:szCs w:val="21"/>
          <w:highlight w:val="none"/>
          <w:lang w:eastAsia="zh-CN"/>
        </w:rPr>
        <w:t>）</w:t>
      </w:r>
    </w:p>
    <w:p>
      <w:pPr>
        <w:ind w:firstLine="424" w:firstLineChars="20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式中：</w:t>
      </w:r>
    </w:p>
    <w:p>
      <w:pPr>
        <w:ind w:firstLine="424" w:firstLineChars="202"/>
        <w:rPr>
          <w:rFonts w:asciiTheme="minorEastAsia" w:hAnsiTheme="minorEastAsia" w:eastAsiaTheme="minorEastAsia" w:cstheme="minorEastAsia"/>
          <w:highlight w:val="none"/>
        </w:rPr>
      </w:pPr>
      <w:r>
        <w:rPr>
          <w:rFonts w:eastAsiaTheme="minorEastAsia"/>
          <w:i w:val="0"/>
          <w:iCs/>
          <w:highlight w:val="none"/>
        </w:rPr>
        <w:t>S</w:t>
      </w:r>
      <w:r>
        <w:rPr>
          <w:rFonts w:eastAsiaTheme="minorEastAsia"/>
          <w:i w:val="0"/>
          <w:iCs/>
          <w:highlight w:val="none"/>
          <w:vertAlign w:val="subscript"/>
        </w:rPr>
        <w:t>d</w:t>
      </w:r>
      <w:r>
        <w:rPr>
          <w:rFonts w:eastAsiaTheme="minorEastAsia"/>
          <w:i w:val="0"/>
          <w:iCs/>
          <w:highlight w:val="none"/>
        </w:rPr>
        <w:t>——</w:t>
      </w:r>
      <w:r>
        <w:rPr>
          <w:rFonts w:hint="eastAsia" w:asciiTheme="minorEastAsia" w:hAnsiTheme="minorEastAsia" w:eastAsiaTheme="minorEastAsia" w:cstheme="minorEastAsia"/>
          <w:highlight w:val="none"/>
        </w:rPr>
        <w:t>正常使用极限状态下的效应组合设计值，宜根据不同情况取效应的标准组合或准永久组合；</w:t>
      </w:r>
    </w:p>
    <w:p>
      <w:pPr>
        <w:ind w:firstLine="424" w:firstLineChars="202"/>
        <w:rPr>
          <w:highlight w:val="none"/>
        </w:rPr>
      </w:pPr>
      <w:r>
        <w:rPr>
          <w:rFonts w:eastAsiaTheme="minorEastAsia"/>
          <w:i w:val="0"/>
          <w:iCs/>
          <w:highlight w:val="none"/>
        </w:rPr>
        <w:t>C——</w:t>
      </w:r>
      <w:r>
        <w:rPr>
          <w:rFonts w:ascii="Segoe UI" w:hAnsi="Segoe UI" w:cs="Segoe UI"/>
          <w:color w:val="0F1115"/>
          <w:highlight w:val="none"/>
          <w:shd w:val="clear" w:color="auto" w:fill="FFFFFF"/>
        </w:rPr>
        <w:t>结构或结构构件达到正常使用要求的变形、裂缝宽度等规定限值。</w:t>
      </w:r>
    </w:p>
    <w:p>
      <w:pPr>
        <w:rPr>
          <w:highlight w:val="none"/>
        </w:rPr>
      </w:pPr>
      <w:r>
        <w:rPr>
          <w:b/>
          <w:highlight w:val="none"/>
        </w:rPr>
        <w:t xml:space="preserve">6.4.6 </w:t>
      </w:r>
      <w:r>
        <w:rPr>
          <w:highlight w:val="none"/>
        </w:rPr>
        <w:t>预制构件在短暂设计状况下的施工验算应符合下列规定：</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1</w:t>
      </w:r>
      <w:r>
        <w:rPr>
          <w:rFonts w:hint="eastAsia"/>
          <w:b/>
          <w:highlight w:val="none"/>
        </w:rPr>
        <w:t>）</w:t>
      </w:r>
      <w:r>
        <w:rPr>
          <w:highlight w:val="none"/>
        </w:rPr>
        <w:t>构件运输、吊运时，等效静力荷载标准值应取构件自重标准值乘以动力系数，动力系数宜取1.5；</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2</w:t>
      </w:r>
      <w:r>
        <w:rPr>
          <w:rFonts w:hint="eastAsia"/>
          <w:b/>
          <w:highlight w:val="none"/>
        </w:rPr>
        <w:t>）</w:t>
      </w:r>
      <w:r>
        <w:rPr>
          <w:highlight w:val="none"/>
        </w:rPr>
        <w:t>构件</w:t>
      </w:r>
      <w:r>
        <w:rPr>
          <w:rFonts w:hint="eastAsia" w:hAnsi="宋体"/>
          <w:b w:val="0"/>
          <w:bCs w:val="0"/>
          <w:color w:val="000000"/>
          <w:highlight w:val="none"/>
        </w:rPr>
        <w:t>翻转</w:t>
      </w:r>
      <w:r>
        <w:rPr>
          <w:highlight w:val="none"/>
        </w:rPr>
        <w:t>、安装就位及临时固定时，动力系数</w:t>
      </w:r>
      <w:r>
        <w:rPr>
          <w:rFonts w:hint="eastAsia"/>
          <w:color w:val="auto"/>
          <w:highlight w:val="none"/>
        </w:rPr>
        <w:t>可取</w:t>
      </w:r>
      <w:r>
        <w:rPr>
          <w:highlight w:val="none"/>
        </w:rPr>
        <w:t>1.2</w:t>
      </w:r>
      <w:r>
        <w:rPr>
          <w:rFonts w:hint="eastAsia"/>
          <w:highlight w:val="none"/>
        </w:rPr>
        <w:t>。</w:t>
      </w:r>
    </w:p>
    <w:p>
      <w:pPr>
        <w:rPr>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6.4.7 </w:t>
      </w:r>
      <w:r>
        <w:rPr>
          <w:rFonts w:hint="eastAsia"/>
          <w:color w:val="000000" w:themeColor="text1"/>
          <w:highlight w:val="none"/>
          <w14:textFill>
            <w14:solidFill>
              <w14:schemeClr w14:val="tx1"/>
            </w14:solidFill>
          </w14:textFill>
        </w:rPr>
        <w:t>预制构件脱模验算时，等效静力荷载标准值应取构件自重标准值乘以动力系数后与脱模吸附力之和，且不宜小于构件自重标准值的1.5倍。动力系数与脱模吸附力应符合下列规定：</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动力</w:t>
      </w:r>
      <w:r>
        <w:rPr>
          <w:rFonts w:hint="eastAsia" w:hAnsi="宋体"/>
          <w:b w:val="0"/>
          <w:bCs w:val="0"/>
          <w:color w:val="000000"/>
          <w:highlight w:val="none"/>
        </w:rPr>
        <w:t>系数</w:t>
      </w:r>
      <w:r>
        <w:rPr>
          <w:rFonts w:hint="eastAsia"/>
          <w:color w:val="000000" w:themeColor="text1"/>
          <w:highlight w:val="none"/>
          <w14:textFill>
            <w14:solidFill>
              <w14:schemeClr w14:val="tx1"/>
            </w14:solidFill>
          </w14:textFill>
        </w:rPr>
        <w:t>不宜小于1.2；</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脱模</w:t>
      </w:r>
      <w:r>
        <w:rPr>
          <w:rFonts w:hint="eastAsia" w:hAnsi="宋体"/>
          <w:b w:val="0"/>
          <w:bCs w:val="0"/>
          <w:color w:val="000000"/>
          <w:highlight w:val="none"/>
        </w:rPr>
        <w:t>吸附</w:t>
      </w:r>
      <w:r>
        <w:rPr>
          <w:rFonts w:hint="eastAsia"/>
          <w:color w:val="000000" w:themeColor="text1"/>
          <w:highlight w:val="none"/>
          <w14:textFill>
            <w14:solidFill>
              <w14:schemeClr w14:val="tx1"/>
            </w14:solidFill>
          </w14:textFill>
        </w:rPr>
        <w:t>力应根据构件和模具的实际状况取用，且不应小于1.5kN/m</w:t>
      </w:r>
      <w:r>
        <w:rPr>
          <w:rFonts w:hint="eastAsia"/>
          <w:color w:val="000000" w:themeColor="text1"/>
          <w:highlight w:val="none"/>
          <w:vertAlign w:val="superscript"/>
          <w14:textFill>
            <w14:solidFill>
              <w14:schemeClr w14:val="tx1"/>
            </w14:solidFill>
          </w14:textFill>
        </w:rPr>
        <w:t>2</w:t>
      </w:r>
      <w:r>
        <w:rPr>
          <w:rFonts w:hint="eastAsia"/>
          <w:color w:val="000000" w:themeColor="text1"/>
          <w:highlight w:val="none"/>
          <w14:textFill>
            <w14:solidFill>
              <w14:schemeClr w14:val="tx1"/>
            </w14:solidFill>
          </w14:textFill>
        </w:rPr>
        <w:t>。</w:t>
      </w:r>
    </w:p>
    <w:bookmarkEnd w:id="134"/>
    <w:bookmarkEnd w:id="135"/>
    <w:bookmarkEnd w:id="136"/>
    <w:p>
      <w:pPr>
        <w:pStyle w:val="4"/>
        <w:pageBreakBefore w:val="0"/>
        <w:spacing w:before="312" w:after="312"/>
        <w:ind w:left="0" w:firstLine="0"/>
        <w:jc w:val="both"/>
        <w:rPr>
          <w:rFonts w:ascii="黑体" w:hAnsi="黑体" w:eastAsia="黑体" w:cs="黑体"/>
          <w:b w:val="0"/>
          <w:sz w:val="21"/>
          <w:szCs w:val="21"/>
          <w:highlight w:val="none"/>
        </w:rPr>
      </w:pPr>
      <w:bookmarkStart w:id="139" w:name="_Toc229386578"/>
      <w:r>
        <w:rPr>
          <w:rFonts w:ascii="黑体" w:hAnsi="黑体" w:eastAsia="黑体" w:cs="黑体"/>
          <w:b w:val="0"/>
          <w:sz w:val="21"/>
          <w:szCs w:val="21"/>
          <w:highlight w:val="none"/>
        </w:rPr>
        <w:t xml:space="preserve">7 </w:t>
      </w:r>
      <w:r>
        <w:rPr>
          <w:rFonts w:hint="eastAsia" w:ascii="黑体" w:hAnsi="黑体" w:eastAsia="黑体" w:cs="黑体"/>
          <w:b w:val="0"/>
          <w:sz w:val="21"/>
          <w:szCs w:val="21"/>
          <w:highlight w:val="none"/>
        </w:rPr>
        <w:t>装配式围墙设计</w:t>
      </w:r>
      <w:bookmarkEnd w:id="139"/>
    </w:p>
    <w:p>
      <w:pPr>
        <w:widowControl/>
        <w:spacing w:before="249" w:after="249"/>
        <w:jc w:val="left"/>
        <w:rPr>
          <w:rFonts w:eastAsia="黑体"/>
          <w:kern w:val="0"/>
          <w:szCs w:val="21"/>
          <w:highlight w:val="none"/>
        </w:rPr>
      </w:pPr>
      <w:bookmarkStart w:id="140" w:name="_Toc213316656"/>
      <w:r>
        <w:rPr>
          <w:rFonts w:eastAsia="黑体"/>
          <w:kern w:val="0"/>
          <w:szCs w:val="21"/>
          <w:highlight w:val="none"/>
        </w:rPr>
        <w:t xml:space="preserve">7.1 </w:t>
      </w:r>
      <w:r>
        <w:rPr>
          <w:rFonts w:hint="eastAsia" w:eastAsia="黑体"/>
          <w:kern w:val="0"/>
          <w:szCs w:val="21"/>
          <w:highlight w:val="none"/>
        </w:rPr>
        <w:t>一 般 规 定</w:t>
      </w:r>
      <w:bookmarkEnd w:id="140"/>
    </w:p>
    <w:p>
      <w:pPr>
        <w:rPr>
          <w:rFonts w:hint="eastAsia"/>
          <w:highlight w:val="none"/>
        </w:rPr>
      </w:pPr>
      <w:r>
        <w:rPr>
          <w:rFonts w:hint="eastAsia"/>
          <w:b/>
          <w:highlight w:val="none"/>
        </w:rPr>
        <w:t xml:space="preserve">7.1.1 </w:t>
      </w:r>
      <w:r>
        <w:rPr>
          <w:rFonts w:hint="eastAsia"/>
          <w:highlight w:val="none"/>
        </w:rPr>
        <w:t>装配式围墙由预制地梁、柱、墙板、压顶及柱帽等构件组成（图7.1.1），根据工程实际情况地梁和柱可采用现浇构件。</w:t>
      </w:r>
    </w:p>
    <w:p>
      <w:pPr>
        <w:pStyle w:val="2"/>
      </w:pPr>
    </w:p>
    <w:p>
      <w:pPr>
        <w:pStyle w:val="30"/>
        <w:spacing w:line="360" w:lineRule="auto"/>
        <w:ind w:firstLine="630" w:firstLineChars="300"/>
        <w:rPr>
          <w:rFonts w:hAnsi="宋体"/>
          <w:bCs/>
          <w:color w:val="000000"/>
          <w:highlight w:val="none"/>
        </w:rPr>
      </w:pPr>
      <w:r>
        <w:rPr>
          <w:rFonts w:hAnsi="宋体"/>
          <w:bCs/>
          <w:color w:val="000000"/>
          <w:highlight w:val="none"/>
        </w:rPr>
        <mc:AlternateContent>
          <mc:Choice Requires="wps">
            <w:drawing>
              <wp:anchor distT="0" distB="0" distL="114300" distR="114300" simplePos="0" relativeHeight="251668480" behindDoc="0" locked="0" layoutInCell="1" hidden="1" allowOverlap="1">
                <wp:simplePos x="0" y="0"/>
                <wp:positionH relativeFrom="column">
                  <wp:posOffset>0</wp:posOffset>
                </wp:positionH>
                <wp:positionV relativeFrom="paragraph">
                  <wp:posOffset>0</wp:posOffset>
                </wp:positionV>
                <wp:extent cx="635000" cy="635000"/>
                <wp:effectExtent l="0" t="0" r="3175" b="3175"/>
                <wp:wrapNone/>
                <wp:docPr id="38" name="AutoShape 5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wps:spPr>
                      <wps:bodyPr rot="0" vert="horz" wrap="square" lIns="91440" tIns="45720" rIns="91440" bIns="45720" anchor="t" anchorCtr="0" upright="1">
                        <a:noAutofit/>
                      </wps:bodyPr>
                    </wps:wsp>
                  </a:graphicData>
                </a:graphic>
              </wp:anchor>
            </w:drawing>
          </mc:Choice>
          <mc:Fallback>
            <w:pict>
              <v:shape id="AutoShape 52" o:spid="_x0000_s1026" o:spt="100" style="position:absolute;left:0pt;margin-left:0pt;margin-top:0pt;height:50pt;width:50pt;visibility:hidden;z-index:251668480;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j916c8AAAAFAQAADwAAAAAAAAABACAA&#10;AAAiAAAAZHJzL2Rvd25yZXYueG1sUEsBAhQAFAAAAAgAh07iQFBOxIsWAgAAbAQAAA4AAAAAAAAA&#10;AQAgAAAAHgEAAGRycy9lMm9Eb2MueG1sUEsFBgAAAAAGAAYAWQEAAKYFAAAAAA==&#10;">
                <v:fill on="f" focussize="0,0"/>
                <v:stroke on="f"/>
                <v:imagedata o:title=""/>
                <o:lock v:ext="edit" selection="t" aspectratio="t"/>
              </v:shape>
            </w:pict>
          </mc:Fallback>
        </mc:AlternateContent>
      </w:r>
      <w:r>
        <w:rPr>
          <w:rFonts w:hAnsi="宋体"/>
          <w:bCs/>
          <w:color w:val="000000"/>
          <w:highlight w:val="none"/>
        </w:rPr>
        <w:drawing>
          <wp:inline distT="0" distB="0" distL="0" distR="0">
            <wp:extent cx="3355340" cy="2539365"/>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355340" cy="2539365"/>
                    </a:xfrm>
                    <a:prstGeom prst="rect">
                      <a:avLst/>
                    </a:prstGeom>
                    <a:noFill/>
                    <a:ln>
                      <a:noFill/>
                    </a:ln>
                  </pic:spPr>
                </pic:pic>
              </a:graphicData>
            </a:graphic>
          </wp:inline>
        </w:drawing>
      </w:r>
      <w:r>
        <w:rPr>
          <w:rFonts w:hAnsi="宋体"/>
          <w:bCs/>
          <w:color w:val="000000"/>
          <w:highlight w:val="none"/>
        </w:rPr>
        <w:t xml:space="preserve">       </w:t>
      </w:r>
      <w:r>
        <w:rPr>
          <w:rFonts w:hAnsi="宋体"/>
          <w:bCs/>
          <w:color w:val="000000"/>
          <w:highlight w:val="none"/>
        </w:rPr>
        <mc:AlternateContent>
          <mc:Choice Requires="wps">
            <w:drawing>
              <wp:anchor distT="0" distB="0" distL="114300" distR="114300" simplePos="0" relativeHeight="251669504" behindDoc="0" locked="0" layoutInCell="1" hidden="1" allowOverlap="1">
                <wp:simplePos x="0" y="0"/>
                <wp:positionH relativeFrom="column">
                  <wp:posOffset>0</wp:posOffset>
                </wp:positionH>
                <wp:positionV relativeFrom="paragraph">
                  <wp:posOffset>0</wp:posOffset>
                </wp:positionV>
                <wp:extent cx="635000" cy="635000"/>
                <wp:effectExtent l="0" t="0" r="3175" b="3175"/>
                <wp:wrapNone/>
                <wp:docPr id="37" name="AutoShape 5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wps:spPr>
                      <wps:bodyPr rot="0" vert="horz" wrap="square" lIns="91440" tIns="45720" rIns="91440" bIns="45720" anchor="t" anchorCtr="0" upright="1">
                        <a:noAutofit/>
                      </wps:bodyPr>
                    </wps:wsp>
                  </a:graphicData>
                </a:graphic>
              </wp:anchor>
            </w:drawing>
          </mc:Choice>
          <mc:Fallback>
            <w:pict>
              <v:shape id="AutoShape 50" o:spid="_x0000_s1026" o:spt="100" style="position:absolute;left:0pt;margin-left:0pt;margin-top:0pt;height:50pt;width:50pt;visibility:hidden;z-index:25166950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j916c8AAAAFAQAADwAAAAAAAAABACAA&#10;AAAiAAAAZHJzL2Rvd25yZXYueG1sUEsBAhQAFAAAAAgAh07iQIKOi8EWAgAAbAQAAA4AAAAAAAAA&#10;AQAgAAAAHgEAAGRycy9lMm9Eb2MueG1sUEsFBgAAAAAGAAYAWQEAAKYFAAAAAA==&#10;">
                <v:fill on="f" focussize="0,0"/>
                <v:stroke on="f"/>
                <v:imagedata o:title=""/>
                <o:lock v:ext="edit" selection="t" aspectratio="t"/>
              </v:shape>
            </w:pict>
          </mc:Fallback>
        </mc:AlternateContent>
      </w:r>
      <w:r>
        <w:rPr>
          <w:rFonts w:hAnsi="宋体"/>
          <w:bCs/>
          <w:color w:val="000000"/>
          <w:highlight w:val="none"/>
        </w:rPr>
        <w:drawing>
          <wp:inline distT="0" distB="0" distL="0" distR="0">
            <wp:extent cx="1033780" cy="2468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033780" cy="2468880"/>
                    </a:xfrm>
                    <a:prstGeom prst="rect">
                      <a:avLst/>
                    </a:prstGeom>
                    <a:noFill/>
                    <a:ln>
                      <a:noFill/>
                    </a:ln>
                  </pic:spPr>
                </pic:pic>
              </a:graphicData>
            </a:graphic>
          </wp:inline>
        </w:drawing>
      </w:r>
    </w:p>
    <w:p>
      <w:pPr>
        <w:spacing w:line="360" w:lineRule="auto"/>
        <w:jc w:val="center"/>
        <w:rPr>
          <w:rFonts w:hAnsi="宋体"/>
          <w:bCs/>
          <w:color w:val="000000"/>
          <w:sz w:val="24"/>
          <w:szCs w:val="24"/>
          <w:highlight w:val="none"/>
        </w:rPr>
      </w:pPr>
      <w:r>
        <w:rPr>
          <w:rFonts w:ascii="Times New Roman"/>
          <w:bCs/>
          <w:color w:val="000000"/>
          <w:sz w:val="24"/>
          <w:szCs w:val="24"/>
          <w:highlight w:val="none"/>
        </w:rPr>
        <w:t>（a）立面图</w:t>
      </w:r>
      <w:r>
        <w:rPr>
          <w:rFonts w:hint="eastAsia" w:hAnsi="宋体"/>
          <w:bCs/>
          <w:color w:val="000000"/>
          <w:sz w:val="24"/>
          <w:szCs w:val="24"/>
          <w:highlight w:val="none"/>
        </w:rPr>
        <w:t xml:space="preserve">                          </w:t>
      </w:r>
      <w:r>
        <w:rPr>
          <w:rFonts w:ascii="Times New Roman"/>
          <w:bCs/>
          <w:color w:val="000000"/>
          <w:sz w:val="24"/>
          <w:szCs w:val="24"/>
          <w:highlight w:val="none"/>
        </w:rPr>
        <w:t>（b）侧面图</w:t>
      </w:r>
    </w:p>
    <w:p>
      <w:pPr>
        <w:snapToGrid w:val="0"/>
        <w:spacing w:before="313" w:beforeLines="100" w:after="313" w:afterLines="100"/>
        <w:jc w:val="center"/>
        <w:rPr>
          <w:highlight w:val="none"/>
        </w:rPr>
      </w:pPr>
      <w:r>
        <w:rPr>
          <w:rFonts w:hint="eastAsia"/>
          <w:highlight w:val="none"/>
        </w:rPr>
        <w:t>图 7.1.1  典型装配式围墙示意图</w:t>
      </w:r>
    </w:p>
    <w:p>
      <w:pPr>
        <w:rPr>
          <w:highlight w:val="none"/>
        </w:rPr>
      </w:pPr>
      <w:r>
        <w:rPr>
          <w:b/>
          <w:highlight w:val="none"/>
        </w:rPr>
        <w:t xml:space="preserve">7.1.2 </w:t>
      </w:r>
      <w:r>
        <w:rPr>
          <w:highlight w:val="none"/>
        </w:rPr>
        <w:t>围墙高度应根据工程治安反恐和噪声控制方案等因素确定，且不宜低于</w:t>
      </w:r>
      <w:r>
        <w:rPr>
          <w:rFonts w:hint="eastAsia"/>
          <w:highlight w:val="none"/>
        </w:rPr>
        <w:t>2.5m。</w:t>
      </w:r>
    </w:p>
    <w:p>
      <w:pPr>
        <w:rPr>
          <w:highlight w:val="none"/>
        </w:rPr>
      </w:pPr>
      <w:r>
        <w:rPr>
          <w:rFonts w:hint="eastAsia"/>
          <w:b/>
          <w:highlight w:val="none"/>
        </w:rPr>
        <w:t xml:space="preserve">7.1.3 </w:t>
      </w:r>
      <w:r>
        <w:rPr>
          <w:rFonts w:hint="eastAsia"/>
          <w:highlight w:val="none"/>
        </w:rPr>
        <w:t>当围墙上设置声屏障时，预制柱顶部应预设连接用的预埋铁或地脚螺栓。</w:t>
      </w:r>
    </w:p>
    <w:p>
      <w:pPr>
        <w:rPr>
          <w:highlight w:val="none"/>
        </w:rPr>
      </w:pPr>
      <w:r>
        <w:rPr>
          <w:b/>
          <w:highlight w:val="none"/>
        </w:rPr>
        <w:t xml:space="preserve">7.1.4 </w:t>
      </w:r>
      <w:r>
        <w:rPr>
          <w:highlight w:val="none"/>
        </w:rPr>
        <w:t>围墙基础应根据工程地质条件选用天然基础或桩基础。天然基础埋置深度应满足地基承载力、变形、冻土深度及抗倾覆稳定性要求，除岩石地基外，不宜小于0.5m。</w:t>
      </w:r>
    </w:p>
    <w:p>
      <w:pPr>
        <w:rPr>
          <w:highlight w:val="none"/>
        </w:rPr>
      </w:pPr>
      <w:r>
        <w:rPr>
          <w:b/>
          <w:highlight w:val="none"/>
        </w:rPr>
        <w:t xml:space="preserve">7.1.5 </w:t>
      </w:r>
      <w:r>
        <w:rPr>
          <w:rFonts w:hint="eastAsia"/>
          <w:highlight w:val="none"/>
        </w:rPr>
        <w:t>装配式围墙变形验算应采用荷载效应的标准组合，应符合下列规定：</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1</w:t>
      </w:r>
      <w:r>
        <w:rPr>
          <w:rFonts w:hint="eastAsia"/>
          <w:b/>
          <w:highlight w:val="none"/>
        </w:rPr>
        <w:t>）</w:t>
      </w:r>
      <w:r>
        <w:rPr>
          <w:rFonts w:hint="eastAsia"/>
          <w:highlight w:val="none"/>
        </w:rPr>
        <w:t>围墙预制柱顶最大水平位移不应大于柱高的</w:t>
      </w:r>
      <w:r>
        <w:rPr>
          <w:highlight w:val="none"/>
        </w:rPr>
        <w:t>1/200</w:t>
      </w:r>
      <w:r>
        <w:rPr>
          <w:rFonts w:hint="eastAsia"/>
          <w:highlight w:val="none"/>
        </w:rPr>
        <w:t>；</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rPr>
        <w:t>2）</w:t>
      </w:r>
      <w:r>
        <w:rPr>
          <w:rFonts w:hint="eastAsia" w:hAnsi="宋体"/>
          <w:b w:val="0"/>
          <w:bCs w:val="0"/>
          <w:color w:val="000000"/>
          <w:highlight w:val="none"/>
        </w:rPr>
        <w:t>围墙</w:t>
      </w:r>
      <w:r>
        <w:rPr>
          <w:rFonts w:hint="eastAsia"/>
          <w:highlight w:val="none"/>
        </w:rPr>
        <w:t>预制墙板最大挠度</w:t>
      </w:r>
      <w:bookmarkStart w:id="141" w:name="OLE_LINK38"/>
      <w:bookmarkStart w:id="142" w:name="OLE_LINK36"/>
      <w:r>
        <w:rPr>
          <w:highlight w:val="none"/>
        </w:rPr>
        <w:t>不应大于</w:t>
      </w:r>
      <w:bookmarkEnd w:id="141"/>
      <w:bookmarkEnd w:id="142"/>
      <w:r>
        <w:rPr>
          <w:highlight w:val="none"/>
        </w:rPr>
        <w:t>计算跨度的1/200</w:t>
      </w:r>
      <w:r>
        <w:rPr>
          <w:rFonts w:hint="eastAsia"/>
          <w:highlight w:val="none"/>
        </w:rPr>
        <w:t>。</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3</w:t>
      </w:r>
      <w:r>
        <w:rPr>
          <w:rFonts w:hint="eastAsia"/>
          <w:b/>
          <w:highlight w:val="none"/>
        </w:rPr>
        <w:t>）</w:t>
      </w:r>
      <w:r>
        <w:rPr>
          <w:rFonts w:hint="eastAsia" w:hAnsi="宋体"/>
          <w:b w:val="0"/>
          <w:bCs w:val="0"/>
          <w:color w:val="000000"/>
          <w:highlight w:val="none"/>
        </w:rPr>
        <w:t>装配式</w:t>
      </w:r>
      <w:r>
        <w:rPr>
          <w:rFonts w:hint="eastAsia"/>
          <w:highlight w:val="none"/>
        </w:rPr>
        <w:t>围墙裂缝控制验算应符合</w:t>
      </w:r>
      <w:r>
        <w:rPr>
          <w:highlight w:val="none"/>
        </w:rPr>
        <w:t>GB/T 50010的规定，最大裂缝宽度不应大于0.20mm。</w:t>
      </w:r>
    </w:p>
    <w:p>
      <w:pPr>
        <w:widowControl/>
        <w:spacing w:before="249" w:after="249"/>
        <w:jc w:val="left"/>
        <w:rPr>
          <w:rFonts w:eastAsia="黑体"/>
          <w:kern w:val="0"/>
          <w:szCs w:val="21"/>
          <w:highlight w:val="none"/>
        </w:rPr>
      </w:pPr>
      <w:bookmarkStart w:id="143" w:name="_Toc213316657"/>
      <w:r>
        <w:rPr>
          <w:rFonts w:eastAsia="黑体"/>
          <w:kern w:val="0"/>
          <w:szCs w:val="21"/>
          <w:highlight w:val="none"/>
        </w:rPr>
        <w:t xml:space="preserve">7.2 </w:t>
      </w:r>
      <w:r>
        <w:rPr>
          <w:rFonts w:hint="eastAsia" w:eastAsia="黑体"/>
          <w:kern w:val="0"/>
          <w:szCs w:val="21"/>
          <w:highlight w:val="none"/>
        </w:rPr>
        <w:t>结 构 设 计</w:t>
      </w:r>
      <w:bookmarkEnd w:id="143"/>
    </w:p>
    <w:p>
      <w:pPr>
        <w:spacing w:before="313" w:beforeLines="100" w:after="313" w:afterLines="100"/>
        <w:ind w:firstLine="426" w:firstLineChars="202"/>
        <w:jc w:val="center"/>
        <w:rPr>
          <w:rFonts w:ascii="Times New Roman" w:hAnsi="Times New Roman" w:eastAsia="宋体" w:cs="Times New Roman"/>
          <w:b/>
          <w:highlight w:val="none"/>
        </w:rPr>
      </w:pPr>
      <w:bookmarkStart w:id="144" w:name="OLE_LINK41"/>
      <w:r>
        <w:rPr>
          <w:rFonts w:hint="eastAsia" w:ascii="Times New Roman" w:hAnsi="Times New Roman" w:eastAsia="宋体" w:cs="Times New Roman"/>
          <w:b/>
          <w:highlight w:val="none"/>
        </w:rPr>
        <w:t>（I）预制柱</w:t>
      </w:r>
    </w:p>
    <w:bookmarkEnd w:id="144"/>
    <w:p>
      <w:pPr>
        <w:rPr>
          <w:rFonts w:hAnsi="宋体"/>
          <w:bCs/>
          <w:color w:val="000000"/>
          <w:highlight w:val="none"/>
        </w:rPr>
      </w:pPr>
      <w:r>
        <w:rPr>
          <w:rFonts w:hint="eastAsia" w:hAnsi="宋体"/>
          <w:b/>
          <w:bCs/>
          <w:color w:val="000000"/>
          <w:highlight w:val="none"/>
        </w:rPr>
        <w:t xml:space="preserve">7.2.1 </w:t>
      </w:r>
      <w:r>
        <w:rPr>
          <w:highlight w:val="none"/>
          <w:shd w:val="clear" w:color="auto" w:fill="FFFFFF"/>
        </w:rPr>
        <w:t>预制柱应按悬臂构件计算，柱底与基础的连接应视为固定端。</w:t>
      </w:r>
    </w:p>
    <w:p>
      <w:pPr>
        <w:rPr>
          <w:rFonts w:asciiTheme="minorEastAsia" w:hAnsiTheme="minorEastAsia" w:eastAsiaTheme="minorEastAsia"/>
          <w:kern w:val="0"/>
          <w:szCs w:val="21"/>
          <w:highlight w:val="none"/>
        </w:rPr>
      </w:pPr>
      <w:r>
        <w:rPr>
          <w:b/>
          <w:highlight w:val="none"/>
        </w:rPr>
        <w:t xml:space="preserve">7.2.2 </w:t>
      </w:r>
      <w:r>
        <w:rPr>
          <w:rFonts w:hint="eastAsia" w:asciiTheme="minorEastAsia" w:hAnsiTheme="minorEastAsia" w:eastAsiaTheme="minorEastAsia"/>
          <w:kern w:val="0"/>
          <w:szCs w:val="21"/>
          <w:highlight w:val="none"/>
        </w:rPr>
        <w:t>预制柱风荷载设计值应按下式计算：</w:t>
      </w:r>
    </w:p>
    <w:p>
      <w:pPr>
        <w:ind w:firstLine="424" w:firstLineChars="202"/>
        <w:jc w:val="right"/>
        <w:rPr>
          <w:rFonts w:asciiTheme="minorEastAsia" w:hAnsiTheme="minorEastAsia" w:eastAsiaTheme="minorEastAsia"/>
          <w:i w:val="0"/>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q</m:t>
                </m:r>
                <m:ctrlPr>
                  <w:rPr>
                    <w:rFonts w:ascii="Cambria Math" w:hAnsi="Cambria Math"/>
                    <w:highlight w:val="none"/>
                  </w:rPr>
                </m:ctrlPr>
              </m:e>
              <m:sub>
                <m:r>
                  <m:rPr/>
                  <w:rPr>
                    <w:rFonts w:ascii="Cambria Math" w:hAnsi="Cambria Math"/>
                    <w:highlight w:val="none"/>
                  </w:rPr>
                  <m:t>w</m:t>
                </m:r>
                <m:ctrlPr>
                  <w:rPr>
                    <w:rFonts w:ascii="Cambria Math" w:hAnsi="Cambria Math"/>
                    <w:highlight w:val="none"/>
                  </w:rPr>
                </m:ctrlPr>
              </m:sub>
            </m:sSub>
            <m:r>
              <m:rPr>
                <m:sty m:val="p"/>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γ</m:t>
                </m:r>
                <m:ctrlPr>
                  <w:rPr>
                    <w:rFonts w:ascii="Cambria Math" w:hAnsi="Cambria Math"/>
                    <w:highlight w:val="none"/>
                  </w:rPr>
                </m:ctrlPr>
              </m:e>
              <m:sub>
                <m:r>
                  <m:rPr/>
                  <w:rPr>
                    <w:rFonts w:ascii="Cambria Math" w:hAnsi="Cambria Math"/>
                    <w:highlight w:val="none"/>
                  </w:rPr>
                  <m:t>w</m:t>
                </m:r>
                <m:ctrlPr>
                  <w:rPr>
                    <w:rFonts w:ascii="Cambria Math" w:hAnsi="Cambria Math"/>
                    <w:highlight w:val="none"/>
                  </w:rPr>
                </m:ctrlPr>
              </m:sub>
            </m:sSub>
            <m:sSub>
              <m:sSubPr>
                <m:ctrlPr>
                  <w:rPr>
                    <w:rFonts w:ascii="Cambria Math" w:hAnsi="Cambria Math"/>
                    <w:highlight w:val="none"/>
                  </w:rPr>
                </m:ctrlPr>
              </m:sSubPr>
              <m:e>
                <m:r>
                  <m:rPr/>
                  <w:rPr>
                    <w:rFonts w:ascii="Cambria Math" w:hAnsi="Cambria Math"/>
                    <w:highlight w:val="none"/>
                  </w:rPr>
                  <m:t>w</m:t>
                </m:r>
                <m:ctrlPr>
                  <w:rPr>
                    <w:rFonts w:ascii="Cambria Math" w:hAnsi="Cambria Math"/>
                    <w:highlight w:val="none"/>
                  </w:rPr>
                </m:ctrlPr>
              </m:e>
              <m:sub>
                <m:r>
                  <m:rPr/>
                  <w:rPr>
                    <w:rFonts w:ascii="Cambria Math" w:hAnsi="Cambria Math"/>
                    <w:highlight w:val="none"/>
                  </w:rPr>
                  <m:t>k</m:t>
                </m:r>
                <m:ctrlPr>
                  <w:rPr>
                    <w:rFonts w:ascii="Cambria Math" w:hAnsi="Cambria Math"/>
                    <w:highlight w:val="none"/>
                  </w:rPr>
                </m:ctrlPr>
              </m:sub>
            </m:sSub>
            <m:r>
              <m:rPr/>
              <w:rPr>
                <w:rFonts w:ascii="Cambria Math" w:hAnsi="Cambria Math"/>
                <w:highlight w:val="none"/>
              </w:rPr>
              <m:t>B</m:t>
            </m:r>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7.2.2</w:t>
      </w:r>
      <w:r>
        <w:rPr>
          <w:rFonts w:hint="eastAsia" w:hAnsi="Cambria Math"/>
          <w:bCs/>
          <w:i w:val="0"/>
          <w:iCs/>
          <w:color w:val="000000"/>
          <w:szCs w:val="21"/>
          <w:highlight w:val="none"/>
          <w:lang w:eastAsia="zh-CN"/>
        </w:rPr>
        <w:t>）</w:t>
      </w:r>
    </w:p>
    <w:p>
      <w:pPr>
        <w:ind w:firstLine="424" w:firstLineChars="202"/>
        <w:rPr>
          <w:rFonts w:asciiTheme="minorEastAsia" w:hAnsiTheme="minorEastAsia" w:eastAsiaTheme="minorEastAsia"/>
          <w:kern w:val="0"/>
          <w:szCs w:val="21"/>
          <w:highlight w:val="none"/>
        </w:rPr>
      </w:pPr>
      <w:r>
        <w:rPr>
          <w:rFonts w:asciiTheme="minorEastAsia" w:hAnsiTheme="minorEastAsia" w:eastAsiaTheme="minorEastAsia"/>
          <w:kern w:val="0"/>
          <w:szCs w:val="21"/>
          <w:highlight w:val="none"/>
        </w:rPr>
        <w:t>式中：</w:t>
      </w:r>
    </w:p>
    <w:p>
      <w:pPr>
        <w:ind w:firstLine="424" w:firstLineChars="202"/>
        <w:rPr>
          <w:rFonts w:asciiTheme="minorEastAsia" w:hAnsiTheme="minorEastAsia" w:eastAsiaTheme="minorEastAsia"/>
          <w:kern w:val="0"/>
          <w:szCs w:val="21"/>
          <w:highlight w:val="none"/>
        </w:rPr>
      </w:pPr>
      <w:r>
        <w:rPr>
          <w:rFonts w:eastAsiaTheme="minorEastAsia"/>
          <w:i w:val="0"/>
          <w:kern w:val="0"/>
          <w:szCs w:val="21"/>
          <w:highlight w:val="none"/>
        </w:rPr>
        <w:t>q</w:t>
      </w:r>
      <w:r>
        <w:rPr>
          <w:rFonts w:eastAsiaTheme="minorEastAsia"/>
          <w:i w:val="0"/>
          <w:kern w:val="0"/>
          <w:szCs w:val="21"/>
          <w:highlight w:val="none"/>
          <w:vertAlign w:val="subscript"/>
        </w:rPr>
        <w:t>w</w:t>
      </w:r>
      <w:bookmarkStart w:id="145" w:name="OLE_LINK37"/>
      <w:r>
        <w:rPr>
          <w:rFonts w:hint="eastAsia" w:asciiTheme="minorEastAsia" w:hAnsiTheme="minorEastAsia" w:eastAsiaTheme="minorEastAsia"/>
          <w:kern w:val="0"/>
          <w:szCs w:val="21"/>
          <w:highlight w:val="none"/>
        </w:rPr>
        <w:t>——</w:t>
      </w:r>
      <w:bookmarkEnd w:id="145"/>
      <w:r>
        <w:rPr>
          <w:rFonts w:hint="eastAsia" w:asciiTheme="minorEastAsia" w:hAnsiTheme="minorEastAsia" w:eastAsiaTheme="minorEastAsia"/>
          <w:kern w:val="0"/>
          <w:szCs w:val="21"/>
          <w:highlight w:val="none"/>
        </w:rPr>
        <w:t>预制柱风荷载设计值（</w:t>
      </w:r>
      <w:r>
        <w:rPr>
          <w:highlight w:val="none"/>
        </w:rPr>
        <w:t>kN/m）；</w:t>
      </w:r>
    </w:p>
    <w:p>
      <w:pPr>
        <w:ind w:firstLine="420" w:firstLineChars="200"/>
        <w:rPr>
          <w:rFonts w:asciiTheme="minorEastAsia" w:hAnsiTheme="minorEastAsia" w:eastAsiaTheme="minorEastAsia"/>
          <w:szCs w:val="21"/>
          <w:highlight w:val="none"/>
        </w:rPr>
      </w:pPr>
      <w:r>
        <w:rPr>
          <w:rFonts w:eastAsiaTheme="minorEastAsia"/>
          <w:i w:val="0"/>
          <w:szCs w:val="21"/>
          <w:highlight w:val="none"/>
        </w:rPr>
        <w:t>γ</w:t>
      </w:r>
      <w:r>
        <w:rPr>
          <w:rFonts w:eastAsiaTheme="minorEastAsia"/>
          <w:i w:val="0"/>
          <w:szCs w:val="21"/>
          <w:highlight w:val="none"/>
          <w:vertAlign w:val="subscript"/>
        </w:rPr>
        <w:t>w</w:t>
      </w:r>
      <w:r>
        <w:rPr>
          <w:rFonts w:eastAsiaTheme="minorEastAsia"/>
          <w:i w:val="0"/>
          <w:szCs w:val="21"/>
          <w:highlight w:val="none"/>
        </w:rPr>
        <w:t>——</w:t>
      </w:r>
      <w:r>
        <w:rPr>
          <w:rFonts w:asciiTheme="minorEastAsia" w:hAnsiTheme="minorEastAsia" w:eastAsiaTheme="minorEastAsia"/>
          <w:szCs w:val="21"/>
          <w:highlight w:val="none"/>
        </w:rPr>
        <w:t>风荷载分项系数，取</w:t>
      </w:r>
      <w:r>
        <w:rPr>
          <w:highlight w:val="none"/>
        </w:rPr>
        <w:t>1.5</w:t>
      </w:r>
      <w:r>
        <w:rPr>
          <w:rFonts w:asciiTheme="minorEastAsia" w:hAnsiTheme="minorEastAsia" w:eastAsiaTheme="minorEastAsia"/>
          <w:szCs w:val="21"/>
          <w:highlight w:val="none"/>
        </w:rPr>
        <w:t>；</w:t>
      </w:r>
    </w:p>
    <w:p>
      <w:pPr>
        <w:ind w:firstLine="420" w:firstLineChars="200"/>
        <w:rPr>
          <w:rFonts w:cs="宋体" w:asciiTheme="minorEastAsia" w:hAnsiTheme="minorEastAsia" w:eastAsiaTheme="minorEastAsia"/>
          <w:szCs w:val="21"/>
          <w:highlight w:val="none"/>
        </w:rPr>
      </w:pPr>
      <w:r>
        <w:rPr>
          <w:rFonts w:eastAsiaTheme="minorEastAsia"/>
          <w:i w:val="0"/>
          <w:szCs w:val="21"/>
          <w:highlight w:val="none"/>
        </w:rPr>
        <w:t>w</w:t>
      </w:r>
      <w:r>
        <w:rPr>
          <w:rFonts w:eastAsiaTheme="minorEastAsia"/>
          <w:i w:val="0"/>
          <w:szCs w:val="21"/>
          <w:highlight w:val="none"/>
          <w:vertAlign w:val="subscript"/>
        </w:rPr>
        <w:t>k</w:t>
      </w:r>
      <w:r>
        <w:rPr>
          <w:rFonts w:eastAsiaTheme="minorEastAsia"/>
          <w:i w:val="0"/>
          <w:szCs w:val="21"/>
          <w:highlight w:val="none"/>
        </w:rPr>
        <w:t>——</w:t>
      </w:r>
      <w:r>
        <w:rPr>
          <w:rFonts w:hint="eastAsia" w:cs="宋体" w:asciiTheme="minorEastAsia" w:hAnsiTheme="minorEastAsia" w:eastAsiaTheme="minorEastAsia"/>
          <w:szCs w:val="21"/>
          <w:highlight w:val="none"/>
        </w:rPr>
        <w:t>风荷载标准值</w:t>
      </w:r>
      <w:r>
        <w:rPr>
          <w:rFonts w:hint="eastAsia"/>
          <w:highlight w:val="none"/>
        </w:rPr>
        <w:t>(kN/m</w:t>
      </w:r>
      <w:r>
        <w:rPr>
          <w:rFonts w:hint="eastAsia"/>
          <w:highlight w:val="none"/>
          <w:vertAlign w:val="superscript"/>
        </w:rPr>
        <w:t>2</w:t>
      </w:r>
      <w:r>
        <w:rPr>
          <w:rFonts w:hint="eastAsia"/>
          <w:highlight w:val="none"/>
        </w:rPr>
        <w:t>)</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 xml:space="preserve"> </w:t>
      </w:r>
    </w:p>
    <w:p>
      <w:pPr>
        <w:ind w:firstLine="424" w:firstLineChars="202"/>
        <w:rPr>
          <w:rFonts w:cs="宋体" w:asciiTheme="minorEastAsia" w:hAnsiTheme="minorEastAsia" w:eastAsiaTheme="minorEastAsia"/>
          <w:szCs w:val="21"/>
          <w:highlight w:val="none"/>
        </w:rPr>
      </w:pPr>
      <w:r>
        <w:rPr>
          <w:rFonts w:eastAsiaTheme="minorEastAsia"/>
          <w:i w:val="0"/>
          <w:kern w:val="0"/>
          <w:szCs w:val="21"/>
          <w:highlight w:val="none"/>
        </w:rPr>
        <w:t>B——</w:t>
      </w:r>
      <w:r>
        <w:rPr>
          <w:rFonts w:hint="eastAsia" w:asciiTheme="minorEastAsia" w:hAnsiTheme="minorEastAsia" w:eastAsiaTheme="minorEastAsia"/>
          <w:kern w:val="0"/>
          <w:szCs w:val="21"/>
          <w:highlight w:val="none"/>
        </w:rPr>
        <w:t>预制柱间距（</w:t>
      </w:r>
      <w:r>
        <w:rPr>
          <w:rFonts w:hint="eastAsia"/>
          <w:highlight w:val="none"/>
        </w:rPr>
        <w:t>m）。</w:t>
      </w:r>
    </w:p>
    <w:p>
      <w:pPr>
        <w:rPr>
          <w:rFonts w:asciiTheme="minorEastAsia" w:hAnsiTheme="minorEastAsia" w:eastAsiaTheme="minorEastAsia"/>
          <w:kern w:val="0"/>
          <w:szCs w:val="21"/>
          <w:highlight w:val="none"/>
        </w:rPr>
      </w:pPr>
      <w:r>
        <w:rPr>
          <w:b/>
          <w:highlight w:val="none"/>
        </w:rPr>
        <w:t xml:space="preserve">7.2.3 </w:t>
      </w:r>
      <w:r>
        <w:rPr>
          <w:rFonts w:asciiTheme="minorEastAsia" w:hAnsiTheme="minorEastAsia" w:eastAsiaTheme="minorEastAsia"/>
          <w:bCs/>
          <w:color w:val="000000"/>
          <w:szCs w:val="21"/>
          <w:highlight w:val="none"/>
        </w:rPr>
        <w:t>预制柱根部的弯矩和剪力设计值应按下式计算：</w:t>
      </w:r>
    </w:p>
    <w:p>
      <w:pPr>
        <w:ind w:firstLine="424" w:firstLineChars="202"/>
        <w:jc w:val="right"/>
        <w:rPr>
          <w:rFonts w:asciiTheme="minorEastAsia" w:hAnsiTheme="minorEastAsia" w:eastAsiaTheme="minorEastAsia"/>
          <w:i w:val="0"/>
          <w:highlight w:val="none"/>
        </w:rPr>
      </w:pPr>
      <m:oMath>
        <m:eqArr>
          <m:eqArrPr>
            <m:maxDist m:val="1"/>
            <m:ctrlPr>
              <w:rPr>
                <w:rFonts w:ascii="Cambria Math" w:hAnsi="Cambria Math"/>
                <w:highlight w:val="none"/>
              </w:rPr>
            </m:ctrlPr>
          </m:eqArrPr>
          <m:e>
            <m:r>
              <m:rPr/>
              <w:rPr>
                <w:rFonts w:ascii="Cambria Math" w:hAnsi="Cambria Math"/>
                <w:highlight w:val="none"/>
              </w:rPr>
              <m:t>M</m:t>
            </m:r>
            <m:r>
              <m:rPr>
                <m:sty m:val="p"/>
              </m:rPr>
              <w:rPr>
                <w:rFonts w:ascii="Cambria Math" w:hAnsi="Cambria Math"/>
                <w:highlight w:val="none"/>
              </w:rPr>
              <m:t>=</m:t>
            </m:r>
            <m:f>
              <m:fPr>
                <m:ctrlPr>
                  <w:rPr>
                    <w:rFonts w:ascii="Cambria Math" w:hAnsi="Cambria Math"/>
                    <w:highlight w:val="none"/>
                  </w:rPr>
                </m:ctrlPr>
              </m:fPr>
              <m:num>
                <m:r>
                  <m:rPr>
                    <m:sty m:val="p"/>
                  </m:rPr>
                  <w:rPr>
                    <w:rFonts w:ascii="Cambria Math" w:hAnsi="Cambria Math"/>
                    <w:highlight w:val="none"/>
                  </w:rPr>
                  <m:t>1</m:t>
                </m:r>
                <m:ctrlPr>
                  <w:rPr>
                    <w:rFonts w:ascii="Cambria Math" w:hAnsi="Cambria Math"/>
                    <w:highlight w:val="none"/>
                  </w:rPr>
                </m:ctrlPr>
              </m:num>
              <m:den>
                <m:r>
                  <m:rPr>
                    <m:sty m:val="p"/>
                  </m:rPr>
                  <w:rPr>
                    <w:rFonts w:ascii="Cambria Math" w:hAnsi="Cambria Math"/>
                    <w:highlight w:val="none"/>
                  </w:rPr>
                  <m:t>2</m:t>
                </m:r>
                <m:ctrlPr>
                  <w:rPr>
                    <w:rFonts w:ascii="Cambria Math" w:hAnsi="Cambria Math"/>
                    <w:highlight w:val="none"/>
                  </w:rPr>
                </m:ctrlPr>
              </m:den>
            </m:f>
            <m:sSub>
              <m:sSubPr>
                <m:ctrlPr>
                  <w:rPr>
                    <w:rFonts w:ascii="Cambria Math" w:hAnsi="Cambria Math"/>
                    <w:highlight w:val="none"/>
                  </w:rPr>
                </m:ctrlPr>
              </m:sSubPr>
              <m:e>
                <m:r>
                  <m:rPr/>
                  <w:rPr>
                    <w:rFonts w:ascii="Cambria Math" w:hAnsi="Cambria Math"/>
                    <w:highlight w:val="none"/>
                  </w:rPr>
                  <m:t>q</m:t>
                </m:r>
                <m:ctrlPr>
                  <w:rPr>
                    <w:rFonts w:ascii="Cambria Math" w:hAnsi="Cambria Math"/>
                    <w:highlight w:val="none"/>
                  </w:rPr>
                </m:ctrlPr>
              </m:e>
              <m:sub>
                <m:r>
                  <m:rPr/>
                  <w:rPr>
                    <w:rFonts w:ascii="Cambria Math" w:hAnsi="Cambria Math"/>
                    <w:highlight w:val="none"/>
                  </w:rPr>
                  <m:t>w</m:t>
                </m:r>
                <m:ctrlPr>
                  <w:rPr>
                    <w:rFonts w:ascii="Cambria Math" w:hAnsi="Cambria Math"/>
                    <w:highlight w:val="none"/>
                  </w:rPr>
                </m:ctrlPr>
              </m:sub>
            </m:sSub>
            <m:sSup>
              <m:sSupPr>
                <m:ctrlPr>
                  <w:rPr>
                    <w:rFonts w:ascii="Cambria Math" w:hAnsi="Cambria Math"/>
                    <w:highlight w:val="none"/>
                  </w:rPr>
                </m:ctrlPr>
              </m:sSupPr>
              <m:e>
                <m:r>
                  <m:rPr/>
                  <w:rPr>
                    <w:rFonts w:ascii="Cambria Math" w:hAnsi="Cambria Math"/>
                    <w:highlight w:val="none"/>
                  </w:rPr>
                  <m:t>H</m:t>
                </m:r>
                <m:ctrlPr>
                  <w:rPr>
                    <w:rFonts w:ascii="Cambria Math" w:hAnsi="Cambria Math"/>
                    <w:highlight w:val="none"/>
                  </w:rPr>
                </m:ctrlPr>
              </m:e>
              <m:sup>
                <m:r>
                  <m:rPr>
                    <m:sty m:val="p"/>
                  </m:rPr>
                  <w:rPr>
                    <w:rFonts w:ascii="Cambria Math" w:hAnsi="Cambria Math"/>
                    <w:highlight w:val="none"/>
                  </w:rPr>
                  <m:t>2</m:t>
                </m:r>
                <m:ctrlPr>
                  <w:rPr>
                    <w:rFonts w:ascii="Cambria Math" w:hAnsi="Cambria Math"/>
                    <w:highlight w:val="none"/>
                  </w:rPr>
                </m:ctrlPr>
              </m:sup>
            </m:sSup>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7.2.3-1</w:t>
      </w:r>
      <w:r>
        <w:rPr>
          <w:rFonts w:hint="eastAsia" w:hAnsi="Cambria Math"/>
          <w:bCs/>
          <w:i w:val="0"/>
          <w:iCs/>
          <w:color w:val="000000"/>
          <w:szCs w:val="21"/>
          <w:highlight w:val="none"/>
          <w:lang w:eastAsia="zh-CN"/>
        </w:rPr>
        <w:t>）</w:t>
      </w:r>
    </w:p>
    <w:p>
      <w:pPr>
        <w:ind w:firstLine="424" w:firstLineChars="202"/>
        <w:jc w:val="right"/>
        <w:rPr>
          <w:rFonts w:asciiTheme="minorEastAsia" w:hAnsiTheme="minorEastAsia" w:eastAsiaTheme="minorEastAsia"/>
          <w:i w:val="0"/>
          <w:highlight w:val="none"/>
        </w:rPr>
      </w:pPr>
      <m:oMath>
        <m:eqArr>
          <m:eqArrPr>
            <m:maxDist m:val="1"/>
            <m:ctrlPr>
              <w:rPr>
                <w:rFonts w:ascii="Cambria Math" w:hAnsi="Cambria Math"/>
                <w:highlight w:val="none"/>
              </w:rPr>
            </m:ctrlPr>
          </m:eqArrPr>
          <m:e>
            <m:r>
              <m:rPr/>
              <w:rPr>
                <w:rFonts w:ascii="Cambria Math" w:hAnsi="Cambria Math"/>
                <w:highlight w:val="none"/>
              </w:rPr>
              <m:t>V</m:t>
            </m:r>
            <m:r>
              <m:rPr>
                <m:sty m:val="p"/>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q</m:t>
                </m:r>
                <m:ctrlPr>
                  <w:rPr>
                    <w:rFonts w:ascii="Cambria Math" w:hAnsi="Cambria Math"/>
                    <w:highlight w:val="none"/>
                  </w:rPr>
                </m:ctrlPr>
              </m:e>
              <m:sub>
                <m:r>
                  <m:rPr/>
                  <w:rPr>
                    <w:rFonts w:ascii="Cambria Math" w:hAnsi="Cambria Math"/>
                    <w:highlight w:val="none"/>
                  </w:rPr>
                  <m:t>w</m:t>
                </m:r>
                <m:ctrlPr>
                  <w:rPr>
                    <w:rFonts w:ascii="Cambria Math" w:hAnsi="Cambria Math"/>
                    <w:highlight w:val="none"/>
                  </w:rPr>
                </m:ctrlPr>
              </m:sub>
            </m:sSub>
            <m:r>
              <m:rPr/>
              <w:rPr>
                <w:rFonts w:ascii="Cambria Math" w:hAnsi="Cambria Math"/>
                <w:highlight w:val="none"/>
              </w:rPr>
              <m:t>H</m:t>
            </m:r>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7.2.3-2</w:t>
      </w:r>
      <w:r>
        <w:rPr>
          <w:rFonts w:hint="eastAsia" w:hAnsi="Cambria Math"/>
          <w:bCs/>
          <w:i w:val="0"/>
          <w:iCs/>
          <w:color w:val="000000"/>
          <w:szCs w:val="21"/>
          <w:highlight w:val="none"/>
          <w:lang w:eastAsia="zh-CN"/>
        </w:rPr>
        <w:t>）</w:t>
      </w:r>
    </w:p>
    <w:p>
      <w:pPr>
        <w:ind w:firstLine="424" w:firstLineChars="202"/>
        <w:rPr>
          <w:rFonts w:asciiTheme="minorEastAsia" w:hAnsiTheme="minorEastAsia" w:eastAsiaTheme="minorEastAsia"/>
          <w:kern w:val="0"/>
          <w:szCs w:val="21"/>
          <w:highlight w:val="none"/>
        </w:rPr>
      </w:pPr>
      <w:r>
        <w:rPr>
          <w:rFonts w:asciiTheme="minorEastAsia" w:hAnsiTheme="minorEastAsia" w:eastAsiaTheme="minorEastAsia"/>
          <w:kern w:val="0"/>
          <w:szCs w:val="21"/>
          <w:highlight w:val="none"/>
        </w:rPr>
        <w:t>式中：</w:t>
      </w:r>
    </w:p>
    <w:p>
      <w:pPr>
        <w:ind w:firstLine="424" w:firstLineChars="202"/>
        <w:rPr>
          <w:rFonts w:asciiTheme="minorEastAsia" w:hAnsiTheme="minorEastAsia" w:eastAsiaTheme="minorEastAsia"/>
          <w:kern w:val="0"/>
          <w:szCs w:val="21"/>
          <w:highlight w:val="none"/>
        </w:rPr>
      </w:pPr>
      <w:r>
        <w:rPr>
          <w:rFonts w:eastAsiaTheme="minorEastAsia"/>
          <w:i w:val="0"/>
          <w:kern w:val="0"/>
          <w:szCs w:val="21"/>
          <w:highlight w:val="none"/>
        </w:rPr>
        <w:t>M——</w:t>
      </w:r>
      <w:r>
        <w:rPr>
          <w:rFonts w:asciiTheme="minorEastAsia" w:hAnsiTheme="minorEastAsia" w:eastAsiaTheme="minorEastAsia"/>
          <w:kern w:val="0"/>
          <w:szCs w:val="21"/>
          <w:highlight w:val="none"/>
        </w:rPr>
        <w:t>柱根弯矩设计值（</w:t>
      </w:r>
      <w:r>
        <w:rPr>
          <w:highlight w:val="none"/>
        </w:rPr>
        <w:t>kN·m）；</w:t>
      </w:r>
    </w:p>
    <w:p>
      <w:pPr>
        <w:ind w:firstLine="424" w:firstLineChars="202"/>
        <w:rPr>
          <w:rFonts w:asciiTheme="minorEastAsia" w:hAnsiTheme="minorEastAsia" w:eastAsiaTheme="minorEastAsia"/>
          <w:kern w:val="0"/>
          <w:szCs w:val="21"/>
          <w:highlight w:val="none"/>
        </w:rPr>
      </w:pPr>
      <w:r>
        <w:rPr>
          <w:rFonts w:eastAsiaTheme="minorEastAsia"/>
          <w:i w:val="0"/>
          <w:kern w:val="0"/>
          <w:szCs w:val="21"/>
          <w:highlight w:val="none"/>
        </w:rPr>
        <w:t>V——</w:t>
      </w:r>
      <w:r>
        <w:rPr>
          <w:rFonts w:asciiTheme="minorEastAsia" w:hAnsiTheme="minorEastAsia" w:eastAsiaTheme="minorEastAsia"/>
          <w:kern w:val="0"/>
          <w:szCs w:val="21"/>
          <w:highlight w:val="none"/>
        </w:rPr>
        <w:t>柱根剪力设计值（</w:t>
      </w:r>
      <w:r>
        <w:rPr>
          <w:highlight w:val="none"/>
        </w:rPr>
        <w:t>kN）；</w:t>
      </w:r>
    </w:p>
    <w:p>
      <w:pPr>
        <w:ind w:firstLine="424" w:firstLineChars="202"/>
        <w:rPr>
          <w:rFonts w:asciiTheme="minorEastAsia" w:hAnsiTheme="minorEastAsia" w:eastAsiaTheme="minorEastAsia"/>
          <w:kern w:val="0"/>
          <w:szCs w:val="21"/>
          <w:highlight w:val="none"/>
        </w:rPr>
      </w:pPr>
      <w:r>
        <w:rPr>
          <w:rFonts w:eastAsiaTheme="minorEastAsia"/>
          <w:i w:val="0"/>
          <w:kern w:val="0"/>
          <w:szCs w:val="21"/>
          <w:highlight w:val="none"/>
        </w:rPr>
        <w:t>H——</w:t>
      </w:r>
      <w:r>
        <w:rPr>
          <w:rFonts w:asciiTheme="minorEastAsia" w:hAnsiTheme="minorEastAsia" w:eastAsiaTheme="minorEastAsia"/>
          <w:kern w:val="0"/>
          <w:szCs w:val="21"/>
          <w:highlight w:val="none"/>
        </w:rPr>
        <w:t>立柱计算高度（</w:t>
      </w:r>
      <w:r>
        <w:rPr>
          <w:highlight w:val="none"/>
        </w:rPr>
        <w:t>m）。</w:t>
      </w:r>
    </w:p>
    <w:p>
      <w:pPr>
        <w:rPr>
          <w:rFonts w:hAnsi="宋体"/>
          <w:bCs/>
          <w:color w:val="000000"/>
          <w:highlight w:val="none"/>
        </w:rPr>
      </w:pPr>
      <w:r>
        <w:rPr>
          <w:b/>
          <w:highlight w:val="none"/>
        </w:rPr>
        <w:t xml:space="preserve">7.2.4 </w:t>
      </w:r>
      <w:r>
        <w:rPr>
          <w:rFonts w:hAnsi="宋体"/>
          <w:bCs/>
          <w:color w:val="000000"/>
          <w:highlight w:val="none"/>
        </w:rPr>
        <w:t>在风荷载标准值作用下，预制柱顶点的最大水平位移应按下式计算：</w:t>
      </w:r>
    </w:p>
    <w:p>
      <w:pPr>
        <w:ind w:firstLine="424" w:firstLineChars="202"/>
        <w:jc w:val="right"/>
        <w:rPr>
          <w:rFonts w:hAnsi="宋体"/>
          <w:highlight w:val="none"/>
        </w:rPr>
      </w:pPr>
      <m:oMath>
        <m:eqArr>
          <m:eqArrPr>
            <m:maxDist m:val="1"/>
            <m:ctrlPr>
              <w:rPr>
                <w:rFonts w:ascii="Cambria Math" w:hAnsi="Cambria Math"/>
                <w:highlight w:val="none"/>
              </w:rPr>
            </m:ctrlPr>
          </m:eqArrPr>
          <m:e>
            <m:r>
              <m:rPr>
                <m:sty m:val="p"/>
              </m:rPr>
              <w:rPr>
                <w:rFonts w:hint="eastAsia" w:ascii="Cambria Math" w:hAnsi="Cambria Math"/>
                <w:highlight w:val="none"/>
              </w:rPr>
              <m:t>△=</m:t>
            </m:r>
            <m:f>
              <m:fPr>
                <m:ctrlPr>
                  <w:rPr>
                    <w:rFonts w:ascii="Cambria Math" w:hAnsi="Cambria Math"/>
                    <w:highlight w:val="none"/>
                  </w:rPr>
                </m:ctrlPr>
              </m:fPr>
              <m:num>
                <m:sSub>
                  <m:sSubPr>
                    <m:ctrlPr>
                      <w:rPr>
                        <w:rFonts w:ascii="Cambria Math" w:hAnsi="Cambria Math"/>
                        <w:highlight w:val="none"/>
                      </w:rPr>
                    </m:ctrlPr>
                  </m:sSubPr>
                  <m:e>
                    <m:r>
                      <m:rPr/>
                      <w:rPr>
                        <w:rFonts w:ascii="Cambria Math" w:hAnsi="Cambria Math"/>
                        <w:highlight w:val="none"/>
                      </w:rPr>
                      <m:t>q</m:t>
                    </m:r>
                    <m:ctrlPr>
                      <w:rPr>
                        <w:rFonts w:ascii="Cambria Math" w:hAnsi="Cambria Math"/>
                        <w:highlight w:val="none"/>
                      </w:rPr>
                    </m:ctrlPr>
                  </m:e>
                  <m:sub>
                    <m:r>
                      <m:rPr/>
                      <w:rPr>
                        <w:rFonts w:ascii="Cambria Math" w:hAnsi="Cambria Math"/>
                        <w:highlight w:val="none"/>
                      </w:rPr>
                      <m:t>w</m:t>
                    </m:r>
                    <m:ctrlPr>
                      <w:rPr>
                        <w:rFonts w:ascii="Cambria Math" w:hAnsi="Cambria Math"/>
                        <w:highlight w:val="none"/>
                      </w:rPr>
                    </m:ctrlPr>
                  </m:sub>
                </m:sSub>
                <m:sSup>
                  <m:sSupPr>
                    <m:ctrlPr>
                      <w:rPr>
                        <w:rFonts w:ascii="Cambria Math" w:hAnsi="Cambria Math"/>
                        <w:highlight w:val="none"/>
                      </w:rPr>
                    </m:ctrlPr>
                  </m:sSupPr>
                  <m:e>
                    <m:r>
                      <m:rPr/>
                      <w:rPr>
                        <w:rFonts w:ascii="Cambria Math" w:hAnsi="Cambria Math"/>
                        <w:highlight w:val="none"/>
                      </w:rPr>
                      <m:t>H</m:t>
                    </m:r>
                    <m:ctrlPr>
                      <w:rPr>
                        <w:rFonts w:ascii="Cambria Math" w:hAnsi="Cambria Math"/>
                        <w:highlight w:val="none"/>
                      </w:rPr>
                    </m:ctrlPr>
                  </m:e>
                  <m:sup>
                    <m:r>
                      <m:rPr>
                        <m:sty m:val="p"/>
                      </m:rPr>
                      <w:rPr>
                        <w:rFonts w:ascii="Cambria Math" w:hAnsi="Cambria Math"/>
                        <w:highlight w:val="none"/>
                      </w:rPr>
                      <m:t>4</m:t>
                    </m:r>
                    <m:ctrlPr>
                      <w:rPr>
                        <w:rFonts w:ascii="Cambria Math" w:hAnsi="Cambria Math"/>
                        <w:highlight w:val="none"/>
                      </w:rPr>
                    </m:ctrlPr>
                  </m:sup>
                </m:sSup>
                <m:ctrlPr>
                  <w:rPr>
                    <w:rFonts w:ascii="Cambria Math" w:hAnsi="Cambria Math"/>
                    <w:highlight w:val="none"/>
                  </w:rPr>
                </m:ctrlPr>
              </m:num>
              <m:den>
                <m:r>
                  <m:rPr>
                    <m:sty m:val="p"/>
                  </m:rPr>
                  <w:rPr>
                    <w:rFonts w:ascii="Cambria Math" w:hAnsi="Cambria Math"/>
                    <w:highlight w:val="none"/>
                  </w:rPr>
                  <m:t>8</m:t>
                </m:r>
                <m:r>
                  <m:rPr/>
                  <w:rPr>
                    <w:rFonts w:ascii="Cambria Math" w:hAnsi="Cambria Math"/>
                    <w:highlight w:val="none"/>
                  </w:rPr>
                  <m:t>B</m:t>
                </m:r>
                <m:ctrlPr>
                  <w:rPr>
                    <w:rFonts w:ascii="Cambria Math" w:hAnsi="Cambria Math"/>
                    <w:highlight w:val="none"/>
                  </w:rPr>
                </m:ctrlPr>
              </m:den>
            </m:f>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7.2.4</w:t>
      </w:r>
      <w:r>
        <w:rPr>
          <w:rFonts w:hint="eastAsia" w:hAnsi="Cambria Math"/>
          <w:bCs/>
          <w:i w:val="0"/>
          <w:iCs/>
          <w:color w:val="000000"/>
          <w:szCs w:val="21"/>
          <w:highlight w:val="none"/>
          <w:lang w:eastAsia="zh-CN"/>
        </w:rPr>
        <w:t>）</w:t>
      </w:r>
    </w:p>
    <w:p>
      <w:pPr>
        <w:ind w:firstLine="424" w:firstLineChars="202"/>
        <w:rPr>
          <w:rFonts w:hAnsi="宋体"/>
          <w:bCs/>
          <w:color w:val="000000"/>
          <w:highlight w:val="none"/>
        </w:rPr>
      </w:pPr>
      <w:r>
        <w:rPr>
          <w:rFonts w:hAnsi="宋体"/>
          <w:bCs/>
          <w:color w:val="000000"/>
          <w:highlight w:val="none"/>
        </w:rPr>
        <w:t>式中：</w:t>
      </w:r>
    </w:p>
    <w:p>
      <w:pPr>
        <w:ind w:firstLine="424" w:firstLineChars="202"/>
        <w:rPr>
          <w:highlight w:val="none"/>
        </w:rPr>
      </w:pPr>
      <w:r>
        <w:rPr>
          <w:bCs/>
          <w:color w:val="000000"/>
          <w:highlight w:val="none"/>
        </w:rPr>
        <w:t>Δ——</w:t>
      </w:r>
      <w:r>
        <w:rPr>
          <w:rFonts w:hint="eastAsia" w:asciiTheme="minorEastAsia" w:hAnsiTheme="minorEastAsia" w:eastAsiaTheme="minorEastAsia"/>
          <w:szCs w:val="21"/>
          <w:highlight w:val="none"/>
        </w:rPr>
        <w:t>柱顶最大水平位移</w:t>
      </w:r>
      <w:r>
        <w:rPr>
          <w:rFonts w:hint="eastAsia"/>
          <w:highlight w:val="none"/>
        </w:rPr>
        <w:t>(m)；</w:t>
      </w:r>
    </w:p>
    <w:p>
      <w:pPr>
        <w:ind w:firstLine="424" w:firstLineChars="202"/>
        <w:rPr>
          <w:highlight w:val="none"/>
        </w:rPr>
      </w:pPr>
      <w:r>
        <w:rPr>
          <w:i w:val="0"/>
          <w:highlight w:val="none"/>
        </w:rPr>
        <w:t>B——</w:t>
      </w:r>
      <w:r>
        <w:rPr>
          <w:rFonts w:hint="eastAsia"/>
          <w:highlight w:val="none"/>
        </w:rPr>
        <w:t>受弯构件计及长期作用影响的刚度</w:t>
      </w:r>
      <w:r>
        <w:rPr>
          <w:highlight w:val="none"/>
        </w:rPr>
        <w:t>(kN·m²)，按GB/T 50010确定。</w:t>
      </w:r>
    </w:p>
    <w:p>
      <w:pPr>
        <w:rPr>
          <w:color w:val="404040"/>
          <w:highlight w:val="none"/>
          <w:shd w:val="clear" w:color="auto" w:fill="FFFFFF"/>
        </w:rPr>
      </w:pPr>
      <w:r>
        <w:rPr>
          <w:rFonts w:hint="eastAsia"/>
          <w:b/>
          <w:highlight w:val="none"/>
        </w:rPr>
        <w:t xml:space="preserve">7.2.5 </w:t>
      </w:r>
      <w:r>
        <w:rPr>
          <w:color w:val="404040"/>
          <w:highlight w:val="none"/>
          <w:shd w:val="clear" w:color="auto" w:fill="FFFFFF"/>
        </w:rPr>
        <w:t>预制柱分为端柱、中间柱和转角柱，截面尺寸和配筋（图</w:t>
      </w:r>
      <w:r>
        <w:rPr>
          <w:rFonts w:hint="eastAsia"/>
          <w:color w:val="404040"/>
          <w:highlight w:val="none"/>
          <w:shd w:val="clear" w:color="auto" w:fill="FFFFFF"/>
        </w:rPr>
        <w:t>7.2.5）应通过计算确定，并应符合下列构造规定：</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color w:val="404040"/>
          <w:highlight w:val="none"/>
          <w:shd w:val="clear" w:color="auto" w:fill="FFFFFF"/>
        </w:rPr>
      </w:pPr>
      <w:r>
        <w:rPr>
          <w:rFonts w:hint="eastAsia"/>
          <w:b/>
          <w:color w:val="404040"/>
          <w:highlight w:val="none"/>
          <w:shd w:val="clear" w:color="auto" w:fill="FFFFFF"/>
        </w:rPr>
        <w:t>1</w:t>
      </w:r>
      <w:r>
        <w:rPr>
          <w:rFonts w:hint="eastAsia"/>
          <w:b/>
          <w:highlight w:val="none"/>
        </w:rPr>
        <w:t>）</w:t>
      </w:r>
      <w:r>
        <w:rPr>
          <w:color w:val="404040"/>
          <w:highlight w:val="none"/>
          <w:shd w:val="clear" w:color="auto" w:fill="FFFFFF"/>
        </w:rPr>
        <w:t>预制柱截面短边尺寸不应小于</w:t>
      </w:r>
      <w:r>
        <w:rPr>
          <w:rFonts w:hint="eastAsia"/>
          <w:color w:val="404040"/>
          <w:highlight w:val="none"/>
          <w:shd w:val="clear" w:color="auto" w:fill="FFFFFF"/>
        </w:rPr>
        <w:t>300mm；</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color w:val="404040"/>
          <w:highlight w:val="none"/>
          <w:shd w:val="clear" w:color="auto" w:fill="FFFFFF"/>
        </w:rPr>
      </w:pPr>
      <w:r>
        <w:rPr>
          <w:b/>
          <w:color w:val="404040"/>
          <w:highlight w:val="none"/>
          <w:shd w:val="clear" w:color="auto" w:fill="FFFFFF"/>
        </w:rPr>
        <w:t>2</w:t>
      </w:r>
      <w:r>
        <w:rPr>
          <w:rFonts w:hint="eastAsia"/>
          <w:b/>
          <w:highlight w:val="none"/>
        </w:rPr>
        <w:t>）</w:t>
      </w:r>
      <w:r>
        <w:rPr>
          <w:color w:val="404040"/>
          <w:highlight w:val="none"/>
          <w:shd w:val="clear" w:color="auto" w:fill="FFFFFF"/>
        </w:rPr>
        <w:t>纵向受力钢筋宜对称布置，直径不应小于12mm</w:t>
      </w:r>
      <w:r>
        <w:rPr>
          <w:rFonts w:hint="eastAsia"/>
          <w:color w:val="404040"/>
          <w:highlight w:val="none"/>
          <w:shd w:val="clear" w:color="auto" w:fill="FFFFFF"/>
        </w:rPr>
        <w:t>；受力钢筋净间距不宜小于</w:t>
      </w:r>
      <w:r>
        <w:rPr>
          <w:color w:val="404040"/>
          <w:highlight w:val="none"/>
          <w:shd w:val="clear" w:color="auto" w:fill="FFFFFF"/>
        </w:rPr>
        <w:t>50mm，且不宜大于300mm</w:t>
      </w:r>
      <w:r>
        <w:rPr>
          <w:rFonts w:hint="eastAsia"/>
          <w:color w:val="404040"/>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shd w:val="clear" w:color="auto" w:fill="FFFFFF"/>
        </w:rPr>
      </w:pPr>
      <w:r>
        <w:rPr>
          <w:b/>
          <w:color w:val="404040"/>
          <w:highlight w:val="none"/>
          <w:shd w:val="clear" w:color="auto" w:fill="FFFFFF"/>
        </w:rPr>
        <w:t>3</w:t>
      </w:r>
      <w:r>
        <w:rPr>
          <w:rFonts w:hint="eastAsia"/>
          <w:b/>
          <w:highlight w:val="none"/>
        </w:rPr>
        <w:t>）</w:t>
      </w:r>
      <w:r>
        <w:rPr>
          <w:rFonts w:hint="eastAsia"/>
          <w:b w:val="0"/>
          <w:bCs/>
          <w:color w:val="404040"/>
          <w:highlight w:val="none"/>
          <w:shd w:val="clear" w:color="auto" w:fill="FFFFFF"/>
        </w:rPr>
        <w:t>加密区箍筋直径不应小于</w:t>
      </w:r>
      <w:r>
        <w:rPr>
          <w:b w:val="0"/>
          <w:bCs/>
          <w:color w:val="404040"/>
          <w:highlight w:val="none"/>
          <w:shd w:val="clear" w:color="auto" w:fill="FFFFFF"/>
        </w:rPr>
        <w:t>6mm</w:t>
      </w:r>
      <w:r>
        <w:rPr>
          <w:color w:val="404040"/>
          <w:highlight w:val="none"/>
          <w:shd w:val="clear" w:color="auto" w:fill="FFFFFF"/>
        </w:rPr>
        <w:t>，且不应小于纵向钢筋最大直径的</w:t>
      </w:r>
      <w:r>
        <w:rPr>
          <w:highlight w:val="none"/>
          <w:shd w:val="clear" w:color="auto" w:fill="FFFFFF"/>
        </w:rPr>
        <w:t>1/4</w:t>
      </w:r>
      <w:r>
        <w:rPr>
          <w:rFonts w:hint="eastAsia"/>
          <w:highlight w:val="none"/>
          <w:shd w:val="clear" w:color="auto" w:fill="FFFFFF"/>
        </w:rPr>
        <w:t>；间距不应大于</w:t>
      </w:r>
      <w:r>
        <w:rPr>
          <w:rFonts w:hint="eastAsia" w:hAnsi="宋体"/>
          <w:b w:val="0"/>
          <w:bCs w:val="0"/>
          <w:color w:val="000000"/>
          <w:highlight w:val="none"/>
        </w:rPr>
        <w:t>100mm</w:t>
      </w:r>
      <w:r>
        <w:rPr>
          <w:rFonts w:hint="eastAsia"/>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rFonts w:hint="eastAsia" w:hAnsi="宋体"/>
          <w:b w:val="0"/>
          <w:bCs w:val="0"/>
          <w:color w:val="000000"/>
          <w:highlight w:val="none"/>
        </w:rPr>
      </w:pPr>
      <w:r>
        <w:rPr>
          <w:b/>
          <w:color w:val="404040"/>
          <w:highlight w:val="none"/>
          <w:shd w:val="clear" w:color="auto" w:fill="FFFFFF"/>
        </w:rPr>
        <w:t>4</w:t>
      </w:r>
      <w:r>
        <w:rPr>
          <w:rFonts w:hint="eastAsia"/>
          <w:b/>
          <w:highlight w:val="none"/>
        </w:rPr>
        <w:t>）</w:t>
      </w:r>
      <w:r>
        <w:rPr>
          <w:color w:val="404040"/>
          <w:highlight w:val="none"/>
          <w:shd w:val="clear" w:color="auto" w:fill="FFFFFF"/>
        </w:rPr>
        <w:t>全部纵向受力钢筋的配筋率不应小于</w:t>
      </w:r>
      <w:r>
        <w:rPr>
          <w:highlight w:val="none"/>
          <w:shd w:val="clear" w:color="auto" w:fill="FFFFFF"/>
        </w:rPr>
        <w:t>0.5%，且不宜大于5%；</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rFonts w:ascii="Times New Roman" w:hAnsi="Times New Roman" w:cs="Times New Roman"/>
          <w:color w:val="404040"/>
          <w:highlight w:val="none"/>
          <w:shd w:val="clear" w:color="auto" w:fill="FFFFFF"/>
        </w:rPr>
      </w:pPr>
      <w:r>
        <w:rPr>
          <w:rFonts w:hint="default" w:hAnsi="宋体"/>
          <w:b w:val="0"/>
          <w:bCs w:val="0"/>
          <w:color w:val="000000"/>
          <w:highlight w:val="none"/>
        </w:rPr>
        <w:t xml:space="preserve">          </w:t>
      </w:r>
      <w:r>
        <w:rPr>
          <w:rFonts w:ascii="Times New Roman" w:hAnsi="Times New Roman" w:cs="Times New Roman"/>
          <w:color w:val="404040"/>
          <w:highlight w:val="none"/>
          <w:shd w:val="clear" w:color="auto" w:fill="FFFFFF"/>
        </w:rPr>
        <w:drawing>
          <wp:inline distT="0" distB="0" distL="0" distR="0">
            <wp:extent cx="1066800" cy="124460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082316" cy="1262858"/>
                    </a:xfrm>
                    <a:prstGeom prst="rect">
                      <a:avLst/>
                    </a:prstGeom>
                    <a:noFill/>
                    <a:ln>
                      <a:noFill/>
                    </a:ln>
                  </pic:spPr>
                </pic:pic>
              </a:graphicData>
            </a:graphic>
          </wp:inline>
        </w:drawing>
      </w:r>
      <w:r>
        <w:rPr>
          <w:rFonts w:ascii="Times New Roman" w:hAnsi="Times New Roman" w:cs="Times New Roman"/>
          <w:color w:val="404040"/>
          <w:highlight w:val="none"/>
          <w:shd w:val="clear" w:color="auto" w:fill="FFFFFF"/>
        </w:rPr>
        <w:t xml:space="preserve">     </w:t>
      </w:r>
      <w:r>
        <w:rPr>
          <w:rFonts w:hint="default" w:ascii="Times New Roman" w:hAnsi="Times New Roman" w:cs="Times New Roman"/>
          <w:color w:val="404040"/>
          <w:highlight w:val="none"/>
          <w:shd w:val="clear" w:color="auto" w:fill="FFFFFF"/>
        </w:rPr>
        <w:drawing>
          <wp:inline distT="0" distB="0" distL="0" distR="0">
            <wp:extent cx="1061720" cy="1238885"/>
            <wp:effectExtent l="0" t="0" r="508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072231" cy="1251090"/>
                    </a:xfrm>
                    <a:prstGeom prst="rect">
                      <a:avLst/>
                    </a:prstGeom>
                    <a:noFill/>
                    <a:ln>
                      <a:noFill/>
                    </a:ln>
                  </pic:spPr>
                </pic:pic>
              </a:graphicData>
            </a:graphic>
          </wp:inline>
        </w:drawing>
      </w:r>
      <w:r>
        <w:rPr>
          <w:rFonts w:ascii="Times New Roman" w:hAnsi="Times New Roman" w:cs="Times New Roman"/>
          <w:color w:val="404040"/>
          <w:highlight w:val="none"/>
          <w:shd w:val="clear" w:color="auto" w:fill="FFFFFF"/>
        </w:rPr>
        <w:t xml:space="preserve">     </w:t>
      </w:r>
      <w:r>
        <w:rPr>
          <w:rFonts w:hint="default" w:ascii="Times New Roman" w:hAnsi="Times New Roman" w:cs="Times New Roman"/>
          <w:color w:val="404040"/>
          <w:highlight w:val="none"/>
          <w:shd w:val="clear" w:color="auto" w:fill="FFFFFF"/>
        </w:rPr>
        <w:drawing>
          <wp:inline distT="0" distB="0" distL="0" distR="0">
            <wp:extent cx="1244600" cy="12446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251931" cy="1251931"/>
                    </a:xfrm>
                    <a:prstGeom prst="rect">
                      <a:avLst/>
                    </a:prstGeom>
                    <a:noFill/>
                    <a:ln>
                      <a:noFill/>
                    </a:ln>
                  </pic:spPr>
                </pic:pic>
              </a:graphicData>
            </a:graphic>
          </wp:inline>
        </w:drawing>
      </w:r>
    </w:p>
    <w:p>
      <w:pPr>
        <w:spacing w:line="360" w:lineRule="auto"/>
        <w:ind w:firstLineChars="675"/>
        <w:jc w:val="center"/>
        <w:rPr>
          <w:rFonts w:ascii="Segoe UI" w:hAnsi="Segoe UI" w:cs="Segoe UI"/>
          <w:color w:val="404040"/>
          <w:sz w:val="24"/>
          <w:szCs w:val="24"/>
          <w:highlight w:val="none"/>
          <w:shd w:val="clear" w:color="auto" w:fill="FFFFFF"/>
        </w:rPr>
      </w:pPr>
      <w:r>
        <w:rPr>
          <w:rFonts w:ascii="Times New Roman"/>
          <w:color w:val="404040"/>
          <w:sz w:val="24"/>
          <w:szCs w:val="24"/>
          <w:highlight w:val="none"/>
          <w:shd w:val="clear" w:color="auto" w:fill="FFFFFF"/>
        </w:rPr>
        <w:t>（a）端柱</w:t>
      </w:r>
      <w:r>
        <w:rPr>
          <w:rFonts w:hint="eastAsia" w:ascii="Segoe UI" w:hAnsi="Segoe UI" w:cs="Segoe UI"/>
          <w:color w:val="404040"/>
          <w:sz w:val="24"/>
          <w:szCs w:val="24"/>
          <w:highlight w:val="none"/>
          <w:shd w:val="clear" w:color="auto" w:fill="FFFFFF"/>
        </w:rPr>
        <w:t xml:space="preserve">         </w:t>
      </w:r>
      <w:r>
        <w:rPr>
          <w:rFonts w:ascii="Times New Roman"/>
          <w:color w:val="404040"/>
          <w:sz w:val="24"/>
          <w:szCs w:val="24"/>
          <w:highlight w:val="none"/>
          <w:shd w:val="clear" w:color="auto" w:fill="FFFFFF"/>
        </w:rPr>
        <w:t>（b）中间柱</w:t>
      </w:r>
      <w:r>
        <w:rPr>
          <w:rFonts w:hint="eastAsia" w:ascii="Segoe UI" w:hAnsi="Segoe UI" w:cs="Segoe UI"/>
          <w:color w:val="404040"/>
          <w:sz w:val="24"/>
          <w:szCs w:val="24"/>
          <w:highlight w:val="none"/>
          <w:shd w:val="clear" w:color="auto" w:fill="FFFFFF"/>
        </w:rPr>
        <w:t xml:space="preserve">        </w:t>
      </w:r>
      <w:r>
        <w:rPr>
          <w:rFonts w:ascii="Times New Roman"/>
          <w:color w:val="404040"/>
          <w:sz w:val="24"/>
          <w:szCs w:val="24"/>
          <w:highlight w:val="none"/>
          <w:shd w:val="clear" w:color="auto" w:fill="FFFFFF"/>
        </w:rPr>
        <w:t>（c）转角柱</w:t>
      </w:r>
    </w:p>
    <w:p>
      <w:pPr>
        <w:snapToGrid w:val="0"/>
        <w:spacing w:before="313" w:beforeLines="100" w:after="313" w:afterLines="100"/>
        <w:jc w:val="center"/>
        <w:rPr>
          <w:highlight w:val="none"/>
        </w:rPr>
      </w:pPr>
      <w:r>
        <w:rPr>
          <w:rFonts w:hint="eastAsia"/>
          <w:highlight w:val="none"/>
        </w:rPr>
        <w:t>图 7.2.5  装配式围墙柱截面及配筋示意图</w:t>
      </w:r>
    </w:p>
    <w:p>
      <w:pPr>
        <w:rPr>
          <w:rFonts w:hAnsi="宋体"/>
          <w:bCs/>
          <w:color w:val="000000"/>
          <w:highlight w:val="none"/>
        </w:rPr>
      </w:pPr>
      <w:r>
        <w:rPr>
          <w:rFonts w:hint="eastAsia"/>
          <w:b/>
          <w:highlight w:val="none"/>
        </w:rPr>
        <w:t xml:space="preserve">7.2.6 </w:t>
      </w:r>
      <w:r>
        <w:rPr>
          <w:highlight w:val="none"/>
          <w:shd w:val="clear" w:color="auto" w:fill="FFFFFF"/>
        </w:rPr>
        <w:t>预制柱的混凝土保护层厚度应符合GB/T 50010的规定，且不应小于20mm。</w:t>
      </w:r>
    </w:p>
    <w:p>
      <w:pPr>
        <w:spacing w:before="313" w:beforeLines="100" w:after="313" w:afterLines="100"/>
        <w:ind w:firstLine="426" w:firstLineChars="202"/>
        <w:jc w:val="center"/>
        <w:rPr>
          <w:b/>
          <w:highlight w:val="none"/>
        </w:rPr>
      </w:pPr>
      <w:bookmarkStart w:id="146" w:name="OLE_LINK40"/>
      <w:bookmarkStart w:id="147" w:name="OLE_LINK39"/>
      <w:r>
        <w:rPr>
          <w:b/>
          <w:highlight w:val="none"/>
        </w:rPr>
        <w:t>（II）预制墙板</w:t>
      </w:r>
    </w:p>
    <w:bookmarkEnd w:id="146"/>
    <w:p>
      <w:pPr>
        <w:rPr>
          <w:highlight w:val="none"/>
        </w:rPr>
      </w:pPr>
      <w:r>
        <w:rPr>
          <w:b/>
          <w:highlight w:val="none"/>
        </w:rPr>
        <w:t xml:space="preserve">7.2.7 </w:t>
      </w:r>
      <w:r>
        <w:rPr>
          <w:highlight w:val="none"/>
        </w:rPr>
        <w:t>预制墙板可按支承于立柱的单跨简支板计算，按受弯构件确定内力。</w:t>
      </w:r>
    </w:p>
    <w:p>
      <w:pPr>
        <w:rPr>
          <w:highlight w:val="none"/>
        </w:rPr>
      </w:pPr>
      <w:r>
        <w:rPr>
          <w:rFonts w:hint="eastAsia"/>
          <w:b/>
          <w:highlight w:val="none"/>
        </w:rPr>
        <w:t xml:space="preserve">7.2.8 </w:t>
      </w:r>
      <w:r>
        <w:rPr>
          <w:rFonts w:hint="eastAsia"/>
          <w:highlight w:val="none"/>
        </w:rPr>
        <w:t>预制墙板跨中最大弯矩设计值和支座边缘最大剪力设计值应按下式计算：</w:t>
      </w:r>
    </w:p>
    <w:p>
      <w:pPr>
        <w:ind w:firstLine="424" w:firstLineChars="202"/>
        <w:jc w:val="right"/>
        <w:rPr>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M</m:t>
                </m:r>
                <m:ctrlPr>
                  <w:rPr>
                    <w:rFonts w:ascii="Cambria Math" w:hAnsi="Cambria Math"/>
                    <w:highlight w:val="none"/>
                  </w:rPr>
                </m:ctrlPr>
              </m:e>
              <m:sub>
                <m:r>
                  <m:rPr/>
                  <w:rPr>
                    <w:rFonts w:ascii="Cambria Math" w:hAnsi="Cambria Math"/>
                    <w:highlight w:val="none"/>
                  </w:rPr>
                  <m:t>max</m:t>
                </m:r>
                <m:ctrlPr>
                  <w:rPr>
                    <w:rFonts w:ascii="Cambria Math" w:hAnsi="Cambria Math"/>
                    <w:highlight w:val="none"/>
                  </w:rPr>
                </m:ctrlPr>
              </m:sub>
            </m:sSub>
            <m:r>
              <m:rPr>
                <m:sty m:val="p"/>
              </m:rPr>
              <w:rPr>
                <w:rFonts w:ascii="Cambria Math" w:hAnsi="Cambria Math"/>
                <w:highlight w:val="none"/>
              </w:rPr>
              <m:t>=</m:t>
            </m:r>
            <m:f>
              <m:fPr>
                <m:ctrlPr>
                  <w:rPr>
                    <w:rFonts w:ascii="Cambria Math" w:hAnsi="Cambria Math"/>
                    <w:highlight w:val="none"/>
                  </w:rPr>
                </m:ctrlPr>
              </m:fPr>
              <m:num>
                <m:r>
                  <m:rPr/>
                  <w:rPr>
                    <w:rFonts w:ascii="Cambria Math" w:hAnsi="Cambria Math"/>
                    <w:highlight w:val="none"/>
                  </w:rPr>
                  <m:t>q</m:t>
                </m:r>
                <m:sSup>
                  <m:sSupPr>
                    <m:ctrlPr>
                      <w:rPr>
                        <w:rFonts w:ascii="Cambria Math" w:hAnsi="Cambria Math"/>
                        <w:highlight w:val="none"/>
                      </w:rPr>
                    </m:ctrlPr>
                  </m:sSupPr>
                  <m:e>
                    <m:sSub>
                      <m:sSubPr>
                        <m:ctrlPr>
                          <w:rPr>
                            <w:rFonts w:ascii="Cambria Math" w:hAnsi="Cambria Math"/>
                            <w:highlight w:val="none"/>
                          </w:rPr>
                        </m:ctrlPr>
                      </m:sSubPr>
                      <m:e>
                        <m:r>
                          <m:rPr/>
                          <w:rPr>
                            <w:rFonts w:ascii="Cambria Math" w:hAnsi="Cambria Math"/>
                            <w:highlight w:val="none"/>
                          </w:rPr>
                          <m:t>l</m:t>
                        </m:r>
                        <m:ctrlPr>
                          <w:rPr>
                            <w:rFonts w:ascii="Cambria Math" w:hAnsi="Cambria Math"/>
                            <w:highlight w:val="none"/>
                          </w:rPr>
                        </m:ctrlPr>
                      </m:e>
                      <m:sub>
                        <m:r>
                          <m:rPr>
                            <m:sty m:val="p"/>
                          </m:rPr>
                          <w:rPr>
                            <w:rFonts w:ascii="Cambria Math" w:hAnsi="Cambria Math"/>
                            <w:highlight w:val="none"/>
                          </w:rPr>
                          <m:t>0</m:t>
                        </m:r>
                        <m:ctrlPr>
                          <w:rPr>
                            <w:rFonts w:ascii="Cambria Math" w:hAnsi="Cambria Math"/>
                            <w:highlight w:val="none"/>
                          </w:rPr>
                        </m:ctrlPr>
                      </m:sub>
                    </m:sSub>
                    <m:ctrlPr>
                      <w:rPr>
                        <w:rFonts w:ascii="Cambria Math" w:hAnsi="Cambria Math"/>
                        <w:highlight w:val="none"/>
                      </w:rPr>
                    </m:ctrlPr>
                  </m:e>
                  <m:sup>
                    <m:r>
                      <m:rPr>
                        <m:sty m:val="p"/>
                      </m:rPr>
                      <w:rPr>
                        <w:rFonts w:ascii="Cambria Math" w:hAnsi="Cambria Math"/>
                        <w:highlight w:val="none"/>
                      </w:rPr>
                      <m:t>2</m:t>
                    </m:r>
                    <m:ctrlPr>
                      <w:rPr>
                        <w:rFonts w:ascii="Cambria Math" w:hAnsi="Cambria Math"/>
                        <w:highlight w:val="none"/>
                      </w:rPr>
                    </m:ctrlPr>
                  </m:sup>
                </m:sSup>
                <m:ctrlPr>
                  <w:rPr>
                    <w:rFonts w:ascii="Cambria Math" w:hAnsi="Cambria Math"/>
                    <w:highlight w:val="none"/>
                  </w:rPr>
                </m:ctrlPr>
              </m:num>
              <m:den>
                <m:r>
                  <m:rPr>
                    <m:sty m:val="p"/>
                  </m:rPr>
                  <w:rPr>
                    <w:rFonts w:ascii="Cambria Math" w:hAnsi="Cambria Math"/>
                    <w:highlight w:val="none"/>
                  </w:rPr>
                  <m:t>8</m:t>
                </m:r>
                <m:ctrlPr>
                  <w:rPr>
                    <w:rFonts w:ascii="Cambria Math" w:hAnsi="Cambria Math"/>
                    <w:highlight w:val="none"/>
                  </w:rPr>
                </m:ctrlPr>
              </m:den>
            </m:f>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7.2.8-1</w:t>
      </w:r>
      <w:r>
        <w:rPr>
          <w:rFonts w:hint="eastAsia" w:hAnsi="Cambria Math"/>
          <w:bCs/>
          <w:i w:val="0"/>
          <w:iCs/>
          <w:color w:val="000000"/>
          <w:szCs w:val="21"/>
          <w:highlight w:val="none"/>
          <w:lang w:eastAsia="zh-CN"/>
        </w:rPr>
        <w:t>）</w:t>
      </w:r>
    </w:p>
    <w:p>
      <w:pPr>
        <w:ind w:firstLine="424" w:firstLineChars="202"/>
        <w:jc w:val="right"/>
        <w:rPr>
          <w:i w:val="0"/>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V</m:t>
                </m:r>
                <m:ctrlPr>
                  <w:rPr>
                    <w:rFonts w:ascii="Cambria Math" w:hAnsi="Cambria Math"/>
                    <w:highlight w:val="none"/>
                  </w:rPr>
                </m:ctrlPr>
              </m:e>
              <m:sub>
                <m:r>
                  <m:rPr/>
                  <w:rPr>
                    <w:rFonts w:ascii="Cambria Math" w:hAnsi="Cambria Math"/>
                    <w:highlight w:val="none"/>
                  </w:rPr>
                  <m:t>max</m:t>
                </m:r>
                <m:ctrlPr>
                  <w:rPr>
                    <w:rFonts w:ascii="Cambria Math" w:hAnsi="Cambria Math"/>
                    <w:highlight w:val="none"/>
                  </w:rPr>
                </m:ctrlPr>
              </m:sub>
            </m:sSub>
            <m:r>
              <m:rPr>
                <m:sty m:val="p"/>
              </m:rPr>
              <w:rPr>
                <w:rFonts w:ascii="Cambria Math" w:hAnsi="Cambria Math"/>
                <w:highlight w:val="none"/>
              </w:rPr>
              <m:t>=</m:t>
            </m:r>
            <m:f>
              <m:fPr>
                <m:ctrlPr>
                  <w:rPr>
                    <w:rFonts w:ascii="Cambria Math" w:hAnsi="Cambria Math"/>
                    <w:highlight w:val="none"/>
                  </w:rPr>
                </m:ctrlPr>
              </m:fPr>
              <m:num>
                <m:r>
                  <m:rPr/>
                  <w:rPr>
                    <w:rFonts w:ascii="Cambria Math" w:hAnsi="Cambria Math"/>
                    <w:highlight w:val="none"/>
                  </w:rPr>
                  <m:t>q</m:t>
                </m:r>
                <m:sSub>
                  <m:sSubPr>
                    <m:ctrlPr>
                      <w:rPr>
                        <w:rFonts w:ascii="Cambria Math" w:hAnsi="Cambria Math"/>
                        <w:highlight w:val="none"/>
                      </w:rPr>
                    </m:ctrlPr>
                  </m:sSubPr>
                  <m:e>
                    <m:r>
                      <m:rPr/>
                      <w:rPr>
                        <w:rFonts w:ascii="Cambria Math" w:hAnsi="Cambria Math"/>
                        <w:highlight w:val="none"/>
                      </w:rPr>
                      <m:t>l</m:t>
                    </m:r>
                    <m:ctrlPr>
                      <w:rPr>
                        <w:rFonts w:ascii="Cambria Math" w:hAnsi="Cambria Math"/>
                        <w:highlight w:val="none"/>
                      </w:rPr>
                    </m:ctrlPr>
                  </m:e>
                  <m:sub>
                    <m:r>
                      <m:rPr>
                        <m:sty m:val="p"/>
                      </m:rPr>
                      <w:rPr>
                        <w:rFonts w:ascii="Cambria Math" w:hAnsi="Cambria Math"/>
                        <w:highlight w:val="none"/>
                      </w:rPr>
                      <m:t>0</m:t>
                    </m:r>
                    <m:ctrlPr>
                      <w:rPr>
                        <w:rFonts w:ascii="Cambria Math" w:hAnsi="Cambria Math"/>
                        <w:highlight w:val="none"/>
                      </w:rPr>
                    </m:ctrlPr>
                  </m:sub>
                </m:sSub>
                <m:ctrlPr>
                  <w:rPr>
                    <w:rFonts w:ascii="Cambria Math" w:hAnsi="Cambria Math"/>
                    <w:highlight w:val="none"/>
                  </w:rPr>
                </m:ctrlPr>
              </m:num>
              <m:den>
                <m:r>
                  <m:rPr>
                    <m:sty m:val="p"/>
                  </m:rPr>
                  <w:rPr>
                    <w:rFonts w:ascii="Cambria Math" w:hAnsi="Cambria Math"/>
                    <w:highlight w:val="none"/>
                  </w:rPr>
                  <m:t>2</m:t>
                </m:r>
                <m:ctrlPr>
                  <w:rPr>
                    <w:rFonts w:ascii="Cambria Math" w:hAnsi="Cambria Math"/>
                    <w:highlight w:val="none"/>
                  </w:rPr>
                </m:ctrlPr>
              </m:den>
            </m:f>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7.2.8-2</w:t>
      </w:r>
      <w:r>
        <w:rPr>
          <w:rFonts w:hint="eastAsia" w:hAnsi="Cambria Math"/>
          <w:bCs/>
          <w:i w:val="0"/>
          <w:iCs/>
          <w:color w:val="000000"/>
          <w:szCs w:val="21"/>
          <w:highlight w:val="none"/>
          <w:lang w:eastAsia="zh-CN"/>
        </w:rPr>
        <w:t>）</w:t>
      </w:r>
    </w:p>
    <w:p>
      <w:pPr>
        <w:ind w:firstLine="424" w:firstLineChars="202"/>
        <w:rPr>
          <w:kern w:val="0"/>
          <w:highlight w:val="none"/>
        </w:rPr>
      </w:pPr>
      <w:r>
        <w:rPr>
          <w:kern w:val="0"/>
          <w:highlight w:val="none"/>
        </w:rPr>
        <w:t>式中：</w:t>
      </w:r>
    </w:p>
    <w:p>
      <w:pPr>
        <w:ind w:firstLine="424" w:firstLineChars="202"/>
        <w:rPr>
          <w:highlight w:val="none"/>
        </w:rPr>
      </w:pPr>
      <w:r>
        <w:rPr>
          <w:i w:val="0"/>
          <w:highlight w:val="none"/>
        </w:rPr>
        <w:t>Mmax——</w:t>
      </w:r>
      <w:r>
        <w:rPr>
          <w:kern w:val="0"/>
          <w:highlight w:val="none"/>
        </w:rPr>
        <w:t>跨中最大弯矩设计值（</w:t>
      </w:r>
      <w:r>
        <w:rPr>
          <w:highlight w:val="none"/>
        </w:rPr>
        <w:t>kN·m）；</w:t>
      </w:r>
    </w:p>
    <w:p>
      <w:pPr>
        <w:ind w:firstLine="424" w:firstLineChars="202"/>
        <w:rPr>
          <w:highlight w:val="none"/>
        </w:rPr>
      </w:pPr>
      <w:r>
        <w:rPr>
          <w:i w:val="0"/>
          <w:highlight w:val="none"/>
        </w:rPr>
        <w:t>Vmax——</w:t>
      </w:r>
      <w:r>
        <w:rPr>
          <w:highlight w:val="none"/>
        </w:rPr>
        <w:t>支座边缘截面最大剪力设计值（kN）；</w:t>
      </w:r>
    </w:p>
    <w:p>
      <w:pPr>
        <w:ind w:firstLine="424" w:firstLineChars="202"/>
        <w:rPr>
          <w:highlight w:val="none"/>
        </w:rPr>
      </w:pPr>
      <w:r>
        <w:rPr>
          <w:i w:val="0"/>
          <w:highlight w:val="none"/>
        </w:rPr>
        <w:t>q——</w:t>
      </w:r>
      <w:r>
        <w:rPr>
          <w:highlight w:val="none"/>
        </w:rPr>
        <w:t>沿板跨度方向的均布荷载设计值（kN/m）；</w:t>
      </w:r>
    </w:p>
    <w:p>
      <w:pPr>
        <w:ind w:firstLine="424" w:firstLineChars="202"/>
        <w:rPr>
          <w:highlight w:val="none"/>
        </w:rPr>
      </w:pPr>
      <w:r>
        <w:rPr>
          <w:i w:val="0"/>
          <w:highlight w:val="none"/>
        </w:rPr>
        <w:t>l0——</w:t>
      </w:r>
      <w:r>
        <w:rPr>
          <w:highlight w:val="none"/>
        </w:rPr>
        <w:t>板跨度（m）。</w:t>
      </w:r>
    </w:p>
    <w:p>
      <w:pPr>
        <w:rPr>
          <w:highlight w:val="none"/>
          <w:shd w:val="clear" w:color="auto" w:fill="FFFFFF"/>
        </w:rPr>
      </w:pPr>
      <w:r>
        <w:rPr>
          <w:rFonts w:hint="eastAsia"/>
          <w:b/>
          <w:highlight w:val="none"/>
        </w:rPr>
        <w:t xml:space="preserve">7.2.9 </w:t>
      </w:r>
      <w:r>
        <w:rPr>
          <w:rFonts w:asciiTheme="minorEastAsia" w:hAnsiTheme="minorEastAsia" w:eastAsiaTheme="minorEastAsia"/>
          <w:bCs/>
          <w:color w:val="000000"/>
          <w:szCs w:val="21"/>
          <w:highlight w:val="none"/>
        </w:rPr>
        <w:t>墙板变形验算应采用荷载效应的标准组合，最大挠度应按下式计算：</w:t>
      </w:r>
    </w:p>
    <w:p>
      <w:pPr>
        <w:ind w:firstLine="424" w:firstLineChars="202"/>
        <w:jc w:val="right"/>
        <w:rPr>
          <w:highlight w:val="none"/>
        </w:rPr>
      </w:pPr>
      <m:oMath>
        <m:eqArr>
          <m:eqArrPr>
            <m:maxDist m:val="1"/>
            <m:ctrlPr>
              <w:rPr>
                <w:rFonts w:ascii="Cambria Math" w:hAnsi="Cambria Math"/>
                <w:highlight w:val="none"/>
              </w:rPr>
            </m:ctrlPr>
          </m:eqArrPr>
          <m:e>
            <m:r>
              <m:rPr/>
              <w:rPr>
                <w:rFonts w:ascii="Cambria Math" w:hAnsi="Cambria Math"/>
                <w:highlight w:val="none"/>
              </w:rPr>
              <m:t>f</m:t>
            </m:r>
            <m:r>
              <m:rPr>
                <m:sty m:val="p"/>
              </m:rPr>
              <w:rPr>
                <w:rFonts w:ascii="Cambria Math" w:hAnsi="Cambria Math"/>
                <w:highlight w:val="none"/>
              </w:rPr>
              <m:t>=</m:t>
            </m:r>
            <m:f>
              <m:fPr>
                <m:ctrlPr>
                  <w:rPr>
                    <w:rFonts w:ascii="Cambria Math" w:hAnsi="Cambria Math"/>
                    <w:highlight w:val="none"/>
                  </w:rPr>
                </m:ctrlPr>
              </m:fPr>
              <m:num>
                <m:r>
                  <m:rPr>
                    <m:sty m:val="p"/>
                  </m:rPr>
                  <w:rPr>
                    <w:rFonts w:ascii="Cambria Math" w:hAnsi="Cambria Math"/>
                    <w:highlight w:val="none"/>
                  </w:rPr>
                  <m:t>5</m:t>
                </m:r>
                <m:sSub>
                  <m:sSubPr>
                    <m:ctrlPr>
                      <w:rPr>
                        <w:rFonts w:ascii="Cambria Math" w:hAnsi="Cambria Math"/>
                        <w:highlight w:val="none"/>
                      </w:rPr>
                    </m:ctrlPr>
                  </m:sSubPr>
                  <m:e>
                    <m:r>
                      <m:rPr/>
                      <w:rPr>
                        <w:rFonts w:ascii="Cambria Math" w:hAnsi="Cambria Math"/>
                        <w:highlight w:val="none"/>
                      </w:rPr>
                      <m:t>q</m:t>
                    </m:r>
                    <m:ctrlPr>
                      <w:rPr>
                        <w:rFonts w:ascii="Cambria Math" w:hAnsi="Cambria Math"/>
                        <w:highlight w:val="none"/>
                      </w:rPr>
                    </m:ctrlPr>
                  </m:e>
                  <m:sub>
                    <m:r>
                      <m:rPr/>
                      <w:rPr>
                        <w:rFonts w:ascii="Cambria Math" w:hAnsi="Cambria Math"/>
                        <w:highlight w:val="none"/>
                      </w:rPr>
                      <m:t>k</m:t>
                    </m:r>
                    <m:ctrlPr>
                      <w:rPr>
                        <w:rFonts w:ascii="Cambria Math" w:hAnsi="Cambria Math"/>
                        <w:highlight w:val="none"/>
                      </w:rPr>
                    </m:ctrlPr>
                  </m:sub>
                </m:sSub>
                <m:sSup>
                  <m:sSupPr>
                    <m:ctrlPr>
                      <w:rPr>
                        <w:rFonts w:ascii="Cambria Math" w:hAnsi="Cambria Math"/>
                        <w:highlight w:val="none"/>
                      </w:rPr>
                    </m:ctrlPr>
                  </m:sSupPr>
                  <m:e>
                    <m:sSub>
                      <m:sSubPr>
                        <m:ctrlPr>
                          <w:rPr>
                            <w:rFonts w:ascii="Cambria Math" w:hAnsi="Cambria Math"/>
                            <w:highlight w:val="none"/>
                          </w:rPr>
                        </m:ctrlPr>
                      </m:sSubPr>
                      <m:e>
                        <m:r>
                          <m:rPr/>
                          <w:rPr>
                            <w:rFonts w:ascii="Cambria Math" w:hAnsi="Cambria Math"/>
                            <w:highlight w:val="none"/>
                          </w:rPr>
                          <m:t>l</m:t>
                        </m:r>
                        <m:ctrlPr>
                          <w:rPr>
                            <w:rFonts w:ascii="Cambria Math" w:hAnsi="Cambria Math"/>
                            <w:highlight w:val="none"/>
                          </w:rPr>
                        </m:ctrlPr>
                      </m:e>
                      <m:sub>
                        <m:r>
                          <m:rPr>
                            <m:sty m:val="p"/>
                          </m:rPr>
                          <w:rPr>
                            <w:rFonts w:ascii="Cambria Math" w:hAnsi="Cambria Math"/>
                            <w:highlight w:val="none"/>
                          </w:rPr>
                          <m:t>0</m:t>
                        </m:r>
                        <m:ctrlPr>
                          <w:rPr>
                            <w:rFonts w:ascii="Cambria Math" w:hAnsi="Cambria Math"/>
                            <w:highlight w:val="none"/>
                          </w:rPr>
                        </m:ctrlPr>
                      </m:sub>
                    </m:sSub>
                    <m:ctrlPr>
                      <w:rPr>
                        <w:rFonts w:ascii="Cambria Math" w:hAnsi="Cambria Math"/>
                        <w:highlight w:val="none"/>
                      </w:rPr>
                    </m:ctrlPr>
                  </m:e>
                  <m:sup>
                    <m:r>
                      <m:rPr>
                        <m:sty m:val="p"/>
                      </m:rPr>
                      <w:rPr>
                        <w:rFonts w:ascii="Cambria Math" w:hAnsi="Cambria Math"/>
                        <w:highlight w:val="none"/>
                      </w:rPr>
                      <m:t>4</m:t>
                    </m:r>
                    <m:ctrlPr>
                      <w:rPr>
                        <w:rFonts w:ascii="Cambria Math" w:hAnsi="Cambria Math"/>
                        <w:highlight w:val="none"/>
                      </w:rPr>
                    </m:ctrlPr>
                  </m:sup>
                </m:sSup>
                <m:ctrlPr>
                  <w:rPr>
                    <w:rFonts w:ascii="Cambria Math" w:hAnsi="Cambria Math"/>
                    <w:highlight w:val="none"/>
                  </w:rPr>
                </m:ctrlPr>
              </m:num>
              <m:den>
                <m:r>
                  <m:rPr>
                    <m:sty m:val="p"/>
                  </m:rPr>
                  <w:rPr>
                    <w:rFonts w:ascii="Cambria Math" w:hAnsi="Cambria Math"/>
                    <w:highlight w:val="none"/>
                  </w:rPr>
                  <m:t>384</m:t>
                </m:r>
                <m:r>
                  <m:rPr/>
                  <w:rPr>
                    <w:rFonts w:ascii="Cambria Math" w:hAnsi="Cambria Math"/>
                    <w:highlight w:val="none"/>
                  </w:rPr>
                  <m:t>EI</m:t>
                </m:r>
                <m:ctrlPr>
                  <w:rPr>
                    <w:rFonts w:ascii="Cambria Math" w:hAnsi="Cambria Math"/>
                    <w:highlight w:val="none"/>
                  </w:rPr>
                </m:ctrlPr>
              </m:den>
            </m:f>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7.2.9</w:t>
      </w:r>
      <w:r>
        <w:rPr>
          <w:rFonts w:hint="eastAsia" w:hAnsi="Cambria Math"/>
          <w:bCs/>
          <w:i w:val="0"/>
          <w:iCs/>
          <w:color w:val="000000"/>
          <w:szCs w:val="21"/>
          <w:highlight w:val="none"/>
          <w:lang w:eastAsia="zh-CN"/>
        </w:rPr>
        <w:t>）</w:t>
      </w:r>
    </w:p>
    <w:p>
      <w:pPr>
        <w:ind w:firstLine="424" w:firstLineChars="202"/>
        <w:rPr>
          <w:bCs/>
          <w:color w:val="000000"/>
          <w:highlight w:val="none"/>
        </w:rPr>
      </w:pPr>
      <w:r>
        <w:rPr>
          <w:bCs/>
          <w:color w:val="000000"/>
          <w:highlight w:val="none"/>
        </w:rPr>
        <w:t>式中：</w:t>
      </w:r>
    </w:p>
    <w:p>
      <w:pPr>
        <w:ind w:firstLine="424" w:firstLineChars="202"/>
        <w:rPr>
          <w:highlight w:val="none"/>
        </w:rPr>
      </w:pPr>
      <w:r>
        <w:rPr>
          <w:i w:val="0"/>
          <w:highlight w:val="none"/>
        </w:rPr>
        <w:t>f——</w:t>
      </w:r>
      <w:r>
        <w:rPr>
          <w:highlight w:val="none"/>
        </w:rPr>
        <w:t>板跨中最大挠度（m）；</w:t>
      </w:r>
    </w:p>
    <w:p>
      <w:pPr>
        <w:ind w:firstLine="424" w:firstLineChars="202"/>
        <w:rPr>
          <w:highlight w:val="none"/>
        </w:rPr>
      </w:pPr>
      <w:r>
        <w:rPr>
          <w:i w:val="0"/>
          <w:highlight w:val="none"/>
        </w:rPr>
        <w:t>q</w:t>
      </w:r>
      <w:r>
        <w:rPr>
          <w:i w:val="0"/>
          <w:highlight w:val="none"/>
          <w:vertAlign w:val="subscript"/>
        </w:rPr>
        <w:t>k</w:t>
      </w:r>
      <w:r>
        <w:rPr>
          <w:i w:val="0"/>
          <w:highlight w:val="none"/>
        </w:rPr>
        <w:t>——</w:t>
      </w:r>
      <w:r>
        <w:rPr>
          <w:highlight w:val="none"/>
        </w:rPr>
        <w:t>沿板跨度方向的均布荷载标准值（kN/m）；</w:t>
      </w:r>
    </w:p>
    <w:p>
      <w:pPr>
        <w:ind w:firstLine="424" w:firstLineChars="202"/>
        <w:rPr>
          <w:highlight w:val="none"/>
        </w:rPr>
      </w:pPr>
      <w:r>
        <w:rPr>
          <w:i w:val="0"/>
          <w:highlight w:val="none"/>
        </w:rPr>
        <w:t>l</w:t>
      </w:r>
      <w:r>
        <w:rPr>
          <w:i w:val="0"/>
          <w:highlight w:val="none"/>
          <w:vertAlign w:val="subscript"/>
        </w:rPr>
        <w:t>0</w:t>
      </w:r>
      <w:r>
        <w:rPr>
          <w:i w:val="0"/>
          <w:highlight w:val="none"/>
        </w:rPr>
        <w:t>——</w:t>
      </w:r>
      <w:r>
        <w:rPr>
          <w:rFonts w:hint="eastAsia"/>
          <w:highlight w:val="none"/>
        </w:rPr>
        <w:t>板材的计算跨度，可取立柱中心线之间的距离（</w:t>
      </w:r>
      <w:r>
        <w:rPr>
          <w:highlight w:val="none"/>
        </w:rPr>
        <w:t>m）；</w:t>
      </w:r>
    </w:p>
    <w:p>
      <w:pPr>
        <w:ind w:firstLine="424" w:firstLineChars="202"/>
        <w:rPr>
          <w:i w:val="0"/>
          <w:highlight w:val="none"/>
        </w:rPr>
      </w:pPr>
      <w:r>
        <w:rPr>
          <w:i w:val="0"/>
          <w:highlight w:val="none"/>
        </w:rPr>
        <w:t>E——</w:t>
      </w:r>
      <w:r>
        <w:rPr>
          <w:rFonts w:hint="eastAsia"/>
          <w:highlight w:val="none"/>
        </w:rPr>
        <w:t>混凝土弹性模量（×</w:t>
      </w:r>
      <w:r>
        <w:rPr>
          <w:rFonts w:hint="eastAsia"/>
          <w:highlight w:val="none"/>
          <w:lang w:val="en-US" w:eastAsia="zh-CN"/>
        </w:rPr>
        <w:t>10</w:t>
      </w:r>
      <w:r>
        <w:rPr>
          <w:rFonts w:hint="eastAsia"/>
          <w:highlight w:val="none"/>
          <w:vertAlign w:val="superscript"/>
        </w:rPr>
        <w:t>7</w:t>
      </w:r>
      <w:r>
        <w:rPr>
          <w:rFonts w:hint="eastAsia"/>
          <w:highlight w:val="none"/>
        </w:rPr>
        <w:t>kN/m</w:t>
      </w:r>
      <w:r>
        <w:rPr>
          <w:rFonts w:hint="eastAsia"/>
          <w:highlight w:val="none"/>
          <w:vertAlign w:val="superscript"/>
        </w:rPr>
        <w:t>2</w:t>
      </w:r>
      <w:r>
        <w:rPr>
          <w:rFonts w:hint="eastAsia"/>
          <w:highlight w:val="none"/>
        </w:rPr>
        <w:t>）；</w:t>
      </w:r>
    </w:p>
    <w:p>
      <w:pPr>
        <w:ind w:firstLine="424" w:firstLineChars="202"/>
        <w:rPr>
          <w:i w:val="0"/>
          <w:highlight w:val="none"/>
        </w:rPr>
      </w:pPr>
      <w:r>
        <w:rPr>
          <w:i w:val="0"/>
          <w:highlight w:val="none"/>
        </w:rPr>
        <w:t>I——</w:t>
      </w:r>
      <w:r>
        <w:rPr>
          <w:rFonts w:hint="eastAsia"/>
          <w:highlight w:val="none"/>
        </w:rPr>
        <w:t>截面惯性矩（m</w:t>
      </w:r>
      <w:r>
        <w:rPr>
          <w:rFonts w:hint="eastAsia"/>
          <w:highlight w:val="none"/>
          <w:vertAlign w:val="superscript"/>
        </w:rPr>
        <w:t>4</w:t>
      </w:r>
      <w:r>
        <w:rPr>
          <w:rFonts w:hint="eastAsia"/>
          <w:highlight w:val="none"/>
        </w:rPr>
        <w:t>）。</w:t>
      </w:r>
    </w:p>
    <w:p>
      <w:pPr>
        <w:rPr>
          <w:highlight w:val="none"/>
        </w:rPr>
      </w:pPr>
      <w:r>
        <w:rPr>
          <w:rFonts w:hint="eastAsia"/>
          <w:b/>
          <w:highlight w:val="none"/>
        </w:rPr>
        <w:t xml:space="preserve">7.2.10 </w:t>
      </w:r>
      <w:r>
        <w:rPr>
          <w:rFonts w:hint="eastAsia"/>
          <w:highlight w:val="none"/>
        </w:rPr>
        <w:t>预制墙板宽度不宜小于400mm</w:t>
      </w:r>
      <w:r>
        <w:rPr>
          <w:highlight w:val="none"/>
        </w:rPr>
        <w:t>，厚度不宜小于80mm</w:t>
      </w:r>
      <w:r>
        <w:rPr>
          <w:rFonts w:hint="eastAsia"/>
          <w:highlight w:val="none"/>
        </w:rPr>
        <w:t>。</w:t>
      </w:r>
    </w:p>
    <w:p>
      <w:pPr>
        <w:rPr>
          <w:highlight w:val="none"/>
        </w:rPr>
      </w:pPr>
      <w:r>
        <w:rPr>
          <w:rFonts w:hint="eastAsia"/>
          <w:b/>
          <w:highlight w:val="none"/>
        </w:rPr>
        <w:t xml:space="preserve">7.2.11 </w:t>
      </w:r>
      <w:r>
        <w:rPr>
          <w:highlight w:val="none"/>
        </w:rPr>
        <w:t>预制墙板混凝土保护层厚度应符合GB/T 50010的规定，且不应小于15mm。</w:t>
      </w:r>
    </w:p>
    <w:p>
      <w:pPr>
        <w:rPr>
          <w:highlight w:val="none"/>
        </w:rPr>
      </w:pPr>
      <w:r>
        <w:rPr>
          <w:rFonts w:hint="eastAsia"/>
          <w:b/>
          <w:highlight w:val="none"/>
        </w:rPr>
        <w:t xml:space="preserve">7.2.12 </w:t>
      </w:r>
      <w:r>
        <w:rPr>
          <w:highlight w:val="none"/>
        </w:rPr>
        <w:t>预制墙板配筋应经计算确定，并应符合下列构造规定：</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1</w:t>
      </w:r>
      <w:r>
        <w:rPr>
          <w:rFonts w:hint="eastAsia"/>
          <w:b/>
          <w:highlight w:val="none"/>
        </w:rPr>
        <w:t>）</w:t>
      </w:r>
      <w:r>
        <w:rPr>
          <w:highlight w:val="none"/>
        </w:rPr>
        <w:t>墙板应采用双层配筋。受力钢筋的配筋率不宜小于0.2%；分布钢筋的配筋率不宜小于0.15%，且其截面面积不宜小于同一方向受力钢筋截面面积的15%；</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2</w:t>
      </w:r>
      <w:r>
        <w:rPr>
          <w:rFonts w:hint="eastAsia"/>
          <w:b/>
          <w:highlight w:val="none"/>
        </w:rPr>
        <w:t>）</w:t>
      </w:r>
      <w:r>
        <w:rPr>
          <w:highlight w:val="none"/>
        </w:rPr>
        <w:t>受力钢筋直径不应小于6mm，间距不宜大于200mm，且不宜小于70mm；</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3</w:t>
      </w:r>
      <w:r>
        <w:rPr>
          <w:rFonts w:hint="eastAsia"/>
          <w:b/>
          <w:highlight w:val="none"/>
        </w:rPr>
        <w:t>）</w:t>
      </w:r>
      <w:r>
        <w:rPr>
          <w:highlight w:val="none"/>
        </w:rPr>
        <w:t>分布钢筋直径不宜小于6mm，间距不宜大于250mm。当温度、收缩应力较大时，宜适当增加分布钢筋配筋率。</w:t>
      </w:r>
    </w:p>
    <w:p>
      <w:pPr>
        <w:spacing w:before="313" w:beforeLines="100" w:after="313" w:afterLines="100"/>
        <w:ind w:firstLine="426" w:firstLineChars="202"/>
        <w:jc w:val="center"/>
        <w:rPr>
          <w:b/>
          <w:highlight w:val="none"/>
        </w:rPr>
      </w:pPr>
      <w:r>
        <w:rPr>
          <w:rFonts w:hint="eastAsia"/>
          <w:b/>
          <w:highlight w:val="none"/>
        </w:rPr>
        <w:t>（</w:t>
      </w:r>
      <w:r>
        <w:rPr>
          <w:b/>
          <w:highlight w:val="none"/>
        </w:rPr>
        <w:t>III</w:t>
      </w:r>
      <w:r>
        <w:rPr>
          <w:rFonts w:hint="eastAsia"/>
          <w:b/>
          <w:highlight w:val="none"/>
        </w:rPr>
        <w:t>）预制地梁</w:t>
      </w:r>
    </w:p>
    <w:p>
      <w:pPr>
        <w:rPr>
          <w:highlight w:val="none"/>
        </w:rPr>
      </w:pPr>
      <w:r>
        <w:rPr>
          <w:b/>
          <w:highlight w:val="none"/>
        </w:rPr>
        <w:t xml:space="preserve">7.2.13 </w:t>
      </w:r>
      <w:r>
        <w:rPr>
          <w:highlight w:val="none"/>
        </w:rPr>
        <w:t>预制地梁可按支承于立柱的单跨简支梁计算，按受弯构件确定内力。</w:t>
      </w:r>
    </w:p>
    <w:p>
      <w:pPr>
        <w:rPr>
          <w:highlight w:val="none"/>
        </w:rPr>
      </w:pPr>
      <w:r>
        <w:rPr>
          <w:rFonts w:hint="eastAsia"/>
          <w:b/>
          <w:highlight w:val="none"/>
        </w:rPr>
        <w:t xml:space="preserve">7.2.14 </w:t>
      </w:r>
      <w:r>
        <w:rPr>
          <w:rFonts w:hint="eastAsia"/>
          <w:highlight w:val="none"/>
        </w:rPr>
        <w:t>预制地梁跨中最大弯矩设计值和支座边缘最大剪力设计值应按下式计算：</w:t>
      </w:r>
    </w:p>
    <w:p>
      <w:pPr>
        <w:ind w:firstLine="424" w:firstLineChars="202"/>
        <w:jc w:val="right"/>
        <w:rPr>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M</m:t>
                </m:r>
                <m:ctrlPr>
                  <w:rPr>
                    <w:rFonts w:ascii="Cambria Math" w:hAnsi="Cambria Math"/>
                    <w:highlight w:val="none"/>
                  </w:rPr>
                </m:ctrlPr>
              </m:e>
              <m:sub>
                <m:r>
                  <m:rPr/>
                  <w:rPr>
                    <w:rFonts w:ascii="Cambria Math" w:hAnsi="Cambria Math"/>
                    <w:highlight w:val="none"/>
                  </w:rPr>
                  <m:t>max</m:t>
                </m:r>
                <m:ctrlPr>
                  <w:rPr>
                    <w:rFonts w:ascii="Cambria Math" w:hAnsi="Cambria Math"/>
                    <w:highlight w:val="none"/>
                  </w:rPr>
                </m:ctrlPr>
              </m:sub>
            </m:sSub>
            <m:r>
              <m:rPr>
                <m:sty m:val="p"/>
              </m:rPr>
              <w:rPr>
                <w:rFonts w:ascii="Cambria Math" w:hAnsi="Cambria Math"/>
                <w:highlight w:val="none"/>
              </w:rPr>
              <m:t>=</m:t>
            </m:r>
            <m:f>
              <m:fPr>
                <m:ctrlPr>
                  <w:rPr>
                    <w:rFonts w:ascii="Cambria Math" w:hAnsi="Cambria Math"/>
                    <w:highlight w:val="none"/>
                  </w:rPr>
                </m:ctrlPr>
              </m:fPr>
              <m:num>
                <m:r>
                  <m:rPr/>
                  <w:rPr>
                    <w:rFonts w:ascii="Cambria Math" w:hAnsi="Cambria Math"/>
                    <w:highlight w:val="none"/>
                  </w:rPr>
                  <m:t>q</m:t>
                </m:r>
                <m:sSup>
                  <m:sSupPr>
                    <m:ctrlPr>
                      <w:rPr>
                        <w:rFonts w:ascii="Cambria Math" w:hAnsi="Cambria Math"/>
                        <w:highlight w:val="none"/>
                      </w:rPr>
                    </m:ctrlPr>
                  </m:sSupPr>
                  <m:e>
                    <m:sSub>
                      <m:sSubPr>
                        <m:ctrlPr>
                          <w:rPr>
                            <w:rFonts w:ascii="Cambria Math" w:hAnsi="Cambria Math"/>
                            <w:highlight w:val="none"/>
                          </w:rPr>
                        </m:ctrlPr>
                      </m:sSubPr>
                      <m:e>
                        <m:r>
                          <m:rPr/>
                          <w:rPr>
                            <w:rFonts w:ascii="Cambria Math" w:hAnsi="Cambria Math"/>
                            <w:highlight w:val="none"/>
                          </w:rPr>
                          <m:t>l</m:t>
                        </m:r>
                        <m:ctrlPr>
                          <w:rPr>
                            <w:rFonts w:ascii="Cambria Math" w:hAnsi="Cambria Math"/>
                            <w:highlight w:val="none"/>
                          </w:rPr>
                        </m:ctrlPr>
                      </m:e>
                      <m:sub>
                        <m:r>
                          <m:rPr>
                            <m:sty m:val="p"/>
                          </m:rPr>
                          <w:rPr>
                            <w:rFonts w:ascii="Cambria Math" w:hAnsi="Cambria Math"/>
                            <w:highlight w:val="none"/>
                          </w:rPr>
                          <m:t>0</m:t>
                        </m:r>
                        <m:ctrlPr>
                          <w:rPr>
                            <w:rFonts w:ascii="Cambria Math" w:hAnsi="Cambria Math"/>
                            <w:highlight w:val="none"/>
                          </w:rPr>
                        </m:ctrlPr>
                      </m:sub>
                    </m:sSub>
                    <m:ctrlPr>
                      <w:rPr>
                        <w:rFonts w:ascii="Cambria Math" w:hAnsi="Cambria Math"/>
                        <w:highlight w:val="none"/>
                      </w:rPr>
                    </m:ctrlPr>
                  </m:e>
                  <m:sup>
                    <m:r>
                      <m:rPr>
                        <m:sty m:val="p"/>
                      </m:rPr>
                      <w:rPr>
                        <w:rFonts w:ascii="Cambria Math" w:hAnsi="Cambria Math"/>
                        <w:highlight w:val="none"/>
                      </w:rPr>
                      <m:t>2</m:t>
                    </m:r>
                    <m:ctrlPr>
                      <w:rPr>
                        <w:rFonts w:ascii="Cambria Math" w:hAnsi="Cambria Math"/>
                        <w:highlight w:val="none"/>
                      </w:rPr>
                    </m:ctrlPr>
                  </m:sup>
                </m:sSup>
                <m:ctrlPr>
                  <w:rPr>
                    <w:rFonts w:ascii="Cambria Math" w:hAnsi="Cambria Math"/>
                    <w:highlight w:val="none"/>
                  </w:rPr>
                </m:ctrlPr>
              </m:num>
              <m:den>
                <m:r>
                  <m:rPr>
                    <m:sty m:val="p"/>
                  </m:rPr>
                  <w:rPr>
                    <w:rFonts w:ascii="Cambria Math" w:hAnsi="Cambria Math"/>
                    <w:highlight w:val="none"/>
                  </w:rPr>
                  <m:t>8</m:t>
                </m:r>
                <m:ctrlPr>
                  <w:rPr>
                    <w:rFonts w:ascii="Cambria Math" w:hAnsi="Cambria Math"/>
                    <w:highlight w:val="none"/>
                  </w:rPr>
                </m:ctrlPr>
              </m:den>
            </m:f>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7.2.14-1</w:t>
      </w:r>
      <w:r>
        <w:rPr>
          <w:rFonts w:hint="eastAsia" w:hAnsi="Cambria Math"/>
          <w:bCs/>
          <w:i w:val="0"/>
          <w:iCs/>
          <w:color w:val="000000"/>
          <w:szCs w:val="21"/>
          <w:highlight w:val="none"/>
          <w:lang w:eastAsia="zh-CN"/>
        </w:rPr>
        <w:t>）</w:t>
      </w:r>
    </w:p>
    <w:p>
      <w:pPr>
        <w:ind w:firstLine="424" w:firstLineChars="202"/>
        <w:jc w:val="right"/>
        <w:rPr>
          <w:i w:val="0"/>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V</m:t>
                </m:r>
                <m:ctrlPr>
                  <w:rPr>
                    <w:rFonts w:ascii="Cambria Math" w:hAnsi="Cambria Math"/>
                    <w:highlight w:val="none"/>
                  </w:rPr>
                </m:ctrlPr>
              </m:e>
              <m:sub>
                <m:r>
                  <m:rPr/>
                  <w:rPr>
                    <w:rFonts w:ascii="Cambria Math" w:hAnsi="Cambria Math"/>
                    <w:highlight w:val="none"/>
                  </w:rPr>
                  <m:t>max</m:t>
                </m:r>
                <m:ctrlPr>
                  <w:rPr>
                    <w:rFonts w:ascii="Cambria Math" w:hAnsi="Cambria Math"/>
                    <w:highlight w:val="none"/>
                  </w:rPr>
                </m:ctrlPr>
              </m:sub>
            </m:sSub>
            <m:r>
              <m:rPr>
                <m:sty m:val="p"/>
              </m:rPr>
              <w:rPr>
                <w:rFonts w:ascii="Cambria Math" w:hAnsi="Cambria Math"/>
                <w:highlight w:val="none"/>
              </w:rPr>
              <m:t>=</m:t>
            </m:r>
            <m:f>
              <m:fPr>
                <m:ctrlPr>
                  <w:rPr>
                    <w:rFonts w:ascii="Cambria Math" w:hAnsi="Cambria Math"/>
                    <w:highlight w:val="none"/>
                  </w:rPr>
                </m:ctrlPr>
              </m:fPr>
              <m:num>
                <m:r>
                  <m:rPr/>
                  <w:rPr>
                    <w:rFonts w:ascii="Cambria Math" w:hAnsi="Cambria Math"/>
                    <w:highlight w:val="none"/>
                  </w:rPr>
                  <m:t>q</m:t>
                </m:r>
                <m:sSub>
                  <m:sSubPr>
                    <m:ctrlPr>
                      <w:rPr>
                        <w:rFonts w:ascii="Cambria Math" w:hAnsi="Cambria Math"/>
                        <w:highlight w:val="none"/>
                      </w:rPr>
                    </m:ctrlPr>
                  </m:sSubPr>
                  <m:e>
                    <m:r>
                      <m:rPr/>
                      <w:rPr>
                        <w:rFonts w:ascii="Cambria Math" w:hAnsi="Cambria Math"/>
                        <w:highlight w:val="none"/>
                      </w:rPr>
                      <m:t>l</m:t>
                    </m:r>
                    <m:ctrlPr>
                      <w:rPr>
                        <w:rFonts w:ascii="Cambria Math" w:hAnsi="Cambria Math"/>
                        <w:highlight w:val="none"/>
                      </w:rPr>
                    </m:ctrlPr>
                  </m:e>
                  <m:sub>
                    <m:r>
                      <m:rPr>
                        <m:sty m:val="p"/>
                      </m:rPr>
                      <w:rPr>
                        <w:rFonts w:ascii="Cambria Math" w:hAnsi="Cambria Math"/>
                        <w:highlight w:val="none"/>
                      </w:rPr>
                      <m:t>0</m:t>
                    </m:r>
                    <m:ctrlPr>
                      <w:rPr>
                        <w:rFonts w:ascii="Cambria Math" w:hAnsi="Cambria Math"/>
                        <w:highlight w:val="none"/>
                      </w:rPr>
                    </m:ctrlPr>
                  </m:sub>
                </m:sSub>
                <m:ctrlPr>
                  <w:rPr>
                    <w:rFonts w:ascii="Cambria Math" w:hAnsi="Cambria Math"/>
                    <w:highlight w:val="none"/>
                  </w:rPr>
                </m:ctrlPr>
              </m:num>
              <m:den>
                <m:r>
                  <m:rPr>
                    <m:sty m:val="p"/>
                  </m:rPr>
                  <w:rPr>
                    <w:rFonts w:ascii="Cambria Math" w:hAnsi="Cambria Math"/>
                    <w:highlight w:val="none"/>
                  </w:rPr>
                  <m:t>2</m:t>
                </m:r>
                <m:ctrlPr>
                  <w:rPr>
                    <w:rFonts w:ascii="Cambria Math" w:hAnsi="Cambria Math"/>
                    <w:highlight w:val="none"/>
                  </w:rPr>
                </m:ctrlPr>
              </m:den>
            </m:f>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7.2.14-2</w:t>
      </w:r>
      <w:r>
        <w:rPr>
          <w:rFonts w:hint="eastAsia" w:hAnsi="Cambria Math"/>
          <w:bCs/>
          <w:i w:val="0"/>
          <w:iCs/>
          <w:color w:val="000000"/>
          <w:szCs w:val="21"/>
          <w:highlight w:val="none"/>
          <w:lang w:eastAsia="zh-CN"/>
        </w:rPr>
        <w:t>）</w:t>
      </w:r>
    </w:p>
    <w:p>
      <w:pPr>
        <w:ind w:firstLine="424" w:firstLineChars="202"/>
        <w:rPr>
          <w:kern w:val="0"/>
          <w:highlight w:val="none"/>
        </w:rPr>
      </w:pPr>
      <w:r>
        <w:rPr>
          <w:kern w:val="0"/>
          <w:highlight w:val="none"/>
        </w:rPr>
        <w:t>式中：</w:t>
      </w:r>
    </w:p>
    <w:p>
      <w:pPr>
        <w:ind w:firstLine="424" w:firstLineChars="202"/>
        <w:rPr>
          <w:highlight w:val="none"/>
        </w:rPr>
      </w:pPr>
      <w:r>
        <w:rPr>
          <w:i w:val="0"/>
          <w:highlight w:val="none"/>
        </w:rPr>
        <w:t>M</w:t>
      </w:r>
      <w:r>
        <w:rPr>
          <w:i w:val="0"/>
          <w:highlight w:val="none"/>
          <w:vertAlign w:val="subscript"/>
        </w:rPr>
        <w:t>max</w:t>
      </w:r>
      <w:r>
        <w:rPr>
          <w:i w:val="0"/>
          <w:highlight w:val="none"/>
        </w:rPr>
        <w:t>——</w:t>
      </w:r>
      <w:r>
        <w:rPr>
          <w:kern w:val="0"/>
          <w:highlight w:val="none"/>
        </w:rPr>
        <w:t>跨中最大弯矩设计值（</w:t>
      </w:r>
      <w:r>
        <w:rPr>
          <w:highlight w:val="none"/>
        </w:rPr>
        <w:t>kN·m）；</w:t>
      </w:r>
    </w:p>
    <w:p>
      <w:pPr>
        <w:ind w:firstLine="424" w:firstLineChars="202"/>
        <w:rPr>
          <w:highlight w:val="none"/>
        </w:rPr>
      </w:pPr>
      <w:r>
        <w:rPr>
          <w:i w:val="0"/>
          <w:highlight w:val="none"/>
        </w:rPr>
        <w:t>V</w:t>
      </w:r>
      <w:r>
        <w:rPr>
          <w:i w:val="0"/>
          <w:highlight w:val="none"/>
          <w:vertAlign w:val="subscript"/>
        </w:rPr>
        <w:t>max</w:t>
      </w:r>
      <w:r>
        <w:rPr>
          <w:i w:val="0"/>
          <w:highlight w:val="none"/>
        </w:rPr>
        <w:t>——</w:t>
      </w:r>
      <w:r>
        <w:rPr>
          <w:highlight w:val="none"/>
        </w:rPr>
        <w:t>支座边缘截面最大剪力设计值（kN）；</w:t>
      </w:r>
    </w:p>
    <w:p>
      <w:pPr>
        <w:ind w:firstLine="424" w:firstLineChars="202"/>
        <w:rPr>
          <w:highlight w:val="none"/>
        </w:rPr>
      </w:pPr>
      <w:r>
        <w:rPr>
          <w:i w:val="0"/>
          <w:highlight w:val="none"/>
        </w:rPr>
        <w:t>q——</w:t>
      </w:r>
      <w:r>
        <w:rPr>
          <w:highlight w:val="none"/>
        </w:rPr>
        <w:t>沿梁跨度方向的均布荷载设计值（kN/m）；</w:t>
      </w:r>
    </w:p>
    <w:p>
      <w:pPr>
        <w:ind w:firstLine="424" w:firstLineChars="202"/>
        <w:rPr>
          <w:highlight w:val="none"/>
        </w:rPr>
      </w:pPr>
      <w:r>
        <w:rPr>
          <w:i w:val="0"/>
          <w:highlight w:val="none"/>
        </w:rPr>
        <w:t>l</w:t>
      </w:r>
      <w:r>
        <w:rPr>
          <w:i w:val="0"/>
          <w:highlight w:val="none"/>
          <w:vertAlign w:val="subscript"/>
        </w:rPr>
        <w:t>0</w:t>
      </w:r>
      <w:r>
        <w:rPr>
          <w:i w:val="0"/>
          <w:highlight w:val="none"/>
        </w:rPr>
        <w:t>——</w:t>
      </w:r>
      <w:r>
        <w:rPr>
          <w:rFonts w:hint="eastAsia"/>
          <w:kern w:val="0"/>
          <w:highlight w:val="none"/>
        </w:rPr>
        <w:t>梁跨度（</w:t>
      </w:r>
      <w:r>
        <w:rPr>
          <w:highlight w:val="none"/>
        </w:rPr>
        <w:t>m）。</w:t>
      </w:r>
    </w:p>
    <w:p>
      <w:pPr>
        <w:rPr>
          <w:highlight w:val="none"/>
          <w:shd w:val="clear" w:color="auto" w:fill="FFFFFF"/>
        </w:rPr>
      </w:pPr>
      <w:r>
        <w:rPr>
          <w:rFonts w:hint="eastAsia"/>
          <w:b/>
          <w:highlight w:val="none"/>
        </w:rPr>
        <w:t xml:space="preserve">7.2.15 </w:t>
      </w:r>
      <w:r>
        <w:rPr>
          <w:rFonts w:hint="eastAsia"/>
          <w:highlight w:val="none"/>
        </w:rPr>
        <w:t>地梁变形验算应采用荷载效应的标准组合，并计及长期作用影响，最大挠度应按下式计算：</w:t>
      </w:r>
    </w:p>
    <w:p>
      <w:pPr>
        <w:ind w:firstLine="424" w:firstLineChars="202"/>
        <w:jc w:val="right"/>
        <w:rPr>
          <w:highlight w:val="none"/>
        </w:rPr>
      </w:pPr>
      <m:oMath>
        <m:eqArr>
          <m:eqArrPr>
            <m:maxDist m:val="1"/>
            <m:ctrlPr>
              <w:rPr>
                <w:rFonts w:ascii="Cambria Math" w:hAnsi="Cambria Math"/>
                <w:highlight w:val="none"/>
              </w:rPr>
            </m:ctrlPr>
          </m:eqArrPr>
          <m:e>
            <m:r>
              <m:rPr/>
              <w:rPr>
                <w:rFonts w:ascii="Cambria Math" w:hAnsi="Cambria Math"/>
                <w:highlight w:val="none"/>
              </w:rPr>
              <m:t>f</m:t>
            </m:r>
            <m:r>
              <m:rPr>
                <m:sty m:val="p"/>
              </m:rPr>
              <w:rPr>
                <w:rFonts w:ascii="Cambria Math" w:hAnsi="Cambria Math"/>
                <w:highlight w:val="none"/>
              </w:rPr>
              <m:t>=</m:t>
            </m:r>
            <m:f>
              <m:fPr>
                <m:ctrlPr>
                  <w:rPr>
                    <w:rFonts w:ascii="Cambria Math" w:hAnsi="Cambria Math"/>
                    <w:highlight w:val="none"/>
                  </w:rPr>
                </m:ctrlPr>
              </m:fPr>
              <m:num>
                <m:r>
                  <m:rPr>
                    <m:sty m:val="p"/>
                  </m:rPr>
                  <w:rPr>
                    <w:rFonts w:ascii="Cambria Math" w:hAnsi="Cambria Math"/>
                    <w:highlight w:val="none"/>
                  </w:rPr>
                  <m:t>5</m:t>
                </m:r>
                <m:sSub>
                  <m:sSubPr>
                    <m:ctrlPr>
                      <w:rPr>
                        <w:rFonts w:ascii="Cambria Math" w:hAnsi="Cambria Math"/>
                        <w:highlight w:val="none"/>
                      </w:rPr>
                    </m:ctrlPr>
                  </m:sSubPr>
                  <m:e>
                    <m:r>
                      <m:rPr/>
                      <w:rPr>
                        <w:rFonts w:ascii="Cambria Math" w:hAnsi="Cambria Math"/>
                        <w:highlight w:val="none"/>
                      </w:rPr>
                      <m:t>q</m:t>
                    </m:r>
                    <m:ctrlPr>
                      <w:rPr>
                        <w:rFonts w:ascii="Cambria Math" w:hAnsi="Cambria Math"/>
                        <w:highlight w:val="none"/>
                      </w:rPr>
                    </m:ctrlPr>
                  </m:e>
                  <m:sub>
                    <m:r>
                      <m:rPr/>
                      <w:rPr>
                        <w:rFonts w:ascii="Cambria Math" w:hAnsi="Cambria Math"/>
                        <w:highlight w:val="none"/>
                      </w:rPr>
                      <m:t>k</m:t>
                    </m:r>
                    <m:ctrlPr>
                      <w:rPr>
                        <w:rFonts w:ascii="Cambria Math" w:hAnsi="Cambria Math"/>
                        <w:highlight w:val="none"/>
                      </w:rPr>
                    </m:ctrlPr>
                  </m:sub>
                </m:sSub>
                <m:sSup>
                  <m:sSupPr>
                    <m:ctrlPr>
                      <w:rPr>
                        <w:rFonts w:ascii="Cambria Math" w:hAnsi="Cambria Math"/>
                        <w:highlight w:val="none"/>
                      </w:rPr>
                    </m:ctrlPr>
                  </m:sSupPr>
                  <m:e>
                    <m:sSub>
                      <m:sSubPr>
                        <m:ctrlPr>
                          <w:rPr>
                            <w:rFonts w:ascii="Cambria Math" w:hAnsi="Cambria Math"/>
                            <w:highlight w:val="none"/>
                          </w:rPr>
                        </m:ctrlPr>
                      </m:sSubPr>
                      <m:e>
                        <m:r>
                          <m:rPr/>
                          <w:rPr>
                            <w:rFonts w:ascii="Cambria Math" w:hAnsi="Cambria Math"/>
                            <w:highlight w:val="none"/>
                          </w:rPr>
                          <m:t>l</m:t>
                        </m:r>
                        <m:ctrlPr>
                          <w:rPr>
                            <w:rFonts w:ascii="Cambria Math" w:hAnsi="Cambria Math"/>
                            <w:highlight w:val="none"/>
                          </w:rPr>
                        </m:ctrlPr>
                      </m:e>
                      <m:sub>
                        <m:r>
                          <m:rPr>
                            <m:sty m:val="p"/>
                          </m:rPr>
                          <w:rPr>
                            <w:rFonts w:ascii="Cambria Math" w:hAnsi="Cambria Math"/>
                            <w:highlight w:val="none"/>
                          </w:rPr>
                          <m:t>0</m:t>
                        </m:r>
                        <m:ctrlPr>
                          <w:rPr>
                            <w:rFonts w:ascii="Cambria Math" w:hAnsi="Cambria Math"/>
                            <w:highlight w:val="none"/>
                          </w:rPr>
                        </m:ctrlPr>
                      </m:sub>
                    </m:sSub>
                    <m:ctrlPr>
                      <w:rPr>
                        <w:rFonts w:ascii="Cambria Math" w:hAnsi="Cambria Math"/>
                        <w:highlight w:val="none"/>
                      </w:rPr>
                    </m:ctrlPr>
                  </m:e>
                  <m:sup>
                    <m:r>
                      <m:rPr>
                        <m:sty m:val="p"/>
                      </m:rPr>
                      <w:rPr>
                        <w:rFonts w:ascii="Cambria Math" w:hAnsi="Cambria Math"/>
                        <w:highlight w:val="none"/>
                      </w:rPr>
                      <m:t>4</m:t>
                    </m:r>
                    <m:ctrlPr>
                      <w:rPr>
                        <w:rFonts w:ascii="Cambria Math" w:hAnsi="Cambria Math"/>
                        <w:highlight w:val="none"/>
                      </w:rPr>
                    </m:ctrlPr>
                  </m:sup>
                </m:sSup>
                <m:ctrlPr>
                  <w:rPr>
                    <w:rFonts w:ascii="Cambria Math" w:hAnsi="Cambria Math"/>
                    <w:highlight w:val="none"/>
                  </w:rPr>
                </m:ctrlPr>
              </m:num>
              <m:den>
                <m:r>
                  <m:rPr>
                    <m:sty m:val="p"/>
                  </m:rPr>
                  <w:rPr>
                    <w:rFonts w:ascii="Cambria Math" w:hAnsi="Cambria Math"/>
                    <w:highlight w:val="none"/>
                  </w:rPr>
                  <m:t>384</m:t>
                </m:r>
                <m:r>
                  <m:rPr/>
                  <w:rPr>
                    <w:rFonts w:ascii="Cambria Math" w:hAnsi="Cambria Math"/>
                    <w:highlight w:val="none"/>
                  </w:rPr>
                  <m:t>B</m:t>
                </m:r>
                <m:ctrlPr>
                  <w:rPr>
                    <w:rFonts w:ascii="Cambria Math" w:hAnsi="Cambria Math"/>
                    <w:highlight w:val="none"/>
                  </w:rPr>
                </m:ctrlPr>
              </m:den>
            </m:f>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7.2.15</w:t>
      </w:r>
      <w:r>
        <w:rPr>
          <w:rFonts w:hint="eastAsia" w:hAnsi="Cambria Math"/>
          <w:bCs/>
          <w:i w:val="0"/>
          <w:iCs/>
          <w:color w:val="000000"/>
          <w:szCs w:val="21"/>
          <w:highlight w:val="none"/>
          <w:lang w:eastAsia="zh-CN"/>
        </w:rPr>
        <w:t>）</w:t>
      </w:r>
    </w:p>
    <w:p>
      <w:pPr>
        <w:ind w:firstLine="424" w:firstLineChars="202"/>
        <w:rPr>
          <w:bCs/>
          <w:color w:val="000000"/>
          <w:highlight w:val="none"/>
        </w:rPr>
      </w:pPr>
      <w:r>
        <w:rPr>
          <w:bCs/>
          <w:color w:val="000000"/>
          <w:highlight w:val="none"/>
        </w:rPr>
        <w:t>式中：</w:t>
      </w:r>
    </w:p>
    <w:p>
      <w:pPr>
        <w:ind w:firstLine="424" w:firstLineChars="202"/>
        <w:rPr>
          <w:highlight w:val="none"/>
        </w:rPr>
      </w:pPr>
      <w:r>
        <w:rPr>
          <w:i w:val="0"/>
          <w:highlight w:val="none"/>
        </w:rPr>
        <w:t>f——</w:t>
      </w:r>
      <w:r>
        <w:rPr>
          <w:rFonts w:hint="eastAsia"/>
          <w:highlight w:val="none"/>
        </w:rPr>
        <w:t>梁跨中最大挠度（</w:t>
      </w:r>
      <w:r>
        <w:rPr>
          <w:highlight w:val="none"/>
        </w:rPr>
        <w:t>m）；</w:t>
      </w:r>
    </w:p>
    <w:p>
      <w:pPr>
        <w:ind w:firstLine="424" w:firstLineChars="202"/>
        <w:rPr>
          <w:highlight w:val="none"/>
        </w:rPr>
      </w:pPr>
      <w:r>
        <w:rPr>
          <w:i w:val="0"/>
          <w:highlight w:val="none"/>
        </w:rPr>
        <w:t>q</w:t>
      </w:r>
      <w:r>
        <w:rPr>
          <w:i w:val="0"/>
          <w:highlight w:val="none"/>
          <w:vertAlign w:val="subscript"/>
        </w:rPr>
        <w:t>k</w:t>
      </w:r>
      <w:r>
        <w:rPr>
          <w:i w:val="0"/>
          <w:highlight w:val="none"/>
        </w:rPr>
        <w:t>——</w:t>
      </w:r>
      <w:r>
        <w:rPr>
          <w:highlight w:val="none"/>
        </w:rPr>
        <w:t>沿梁跨度方向的均布荷载标准值（kN/m）；</w:t>
      </w:r>
    </w:p>
    <w:p>
      <w:pPr>
        <w:ind w:firstLine="424" w:firstLineChars="202"/>
        <w:rPr>
          <w:highlight w:val="none"/>
        </w:rPr>
      </w:pPr>
      <w:r>
        <w:rPr>
          <w:i w:val="0"/>
          <w:highlight w:val="none"/>
        </w:rPr>
        <w:t>l</w:t>
      </w:r>
      <w:r>
        <w:rPr>
          <w:i w:val="0"/>
          <w:highlight w:val="none"/>
          <w:vertAlign w:val="subscript"/>
        </w:rPr>
        <w:t>0</w:t>
      </w:r>
      <w:r>
        <w:rPr>
          <w:i w:val="0"/>
          <w:highlight w:val="none"/>
        </w:rPr>
        <w:t>——</w:t>
      </w:r>
      <w:r>
        <w:rPr>
          <w:rFonts w:hint="eastAsia"/>
          <w:highlight w:val="none"/>
        </w:rPr>
        <w:t>梁的计算跨度，可取立柱中心线之间的距离（</w:t>
      </w:r>
      <w:r>
        <w:rPr>
          <w:highlight w:val="none"/>
        </w:rPr>
        <w:t>m）；</w:t>
      </w:r>
    </w:p>
    <w:p>
      <w:pPr>
        <w:ind w:firstLine="424" w:firstLineChars="202"/>
        <w:rPr>
          <w:highlight w:val="none"/>
        </w:rPr>
      </w:pPr>
      <w:r>
        <w:rPr>
          <w:i w:val="0"/>
          <w:highlight w:val="none"/>
        </w:rPr>
        <w:t>B——</w:t>
      </w:r>
      <w:r>
        <w:rPr>
          <w:rFonts w:hint="eastAsia"/>
          <w:highlight w:val="none"/>
        </w:rPr>
        <w:t>受弯构件计及长期作用影响的刚度</w:t>
      </w:r>
      <w:r>
        <w:rPr>
          <w:highlight w:val="none"/>
        </w:rPr>
        <w:t>(kN·m²)，按GB/T 50010确定。</w:t>
      </w:r>
    </w:p>
    <w:p>
      <w:pPr>
        <w:rPr>
          <w:highlight w:val="none"/>
        </w:rPr>
      </w:pPr>
      <w:r>
        <w:rPr>
          <w:rFonts w:hint="eastAsia"/>
          <w:b/>
          <w:highlight w:val="none"/>
        </w:rPr>
        <w:t xml:space="preserve">7.2.16 </w:t>
      </w:r>
      <w:r>
        <w:rPr>
          <w:rFonts w:hint="eastAsia"/>
          <w:highlight w:val="none"/>
        </w:rPr>
        <w:t>预制地梁宽度不应小于200mm，高出地面不宜小于150mm。</w:t>
      </w:r>
    </w:p>
    <w:p>
      <w:pPr>
        <w:rPr>
          <w:highlight w:val="none"/>
        </w:rPr>
      </w:pPr>
      <w:r>
        <w:rPr>
          <w:rFonts w:hint="eastAsia"/>
          <w:b/>
          <w:highlight w:val="none"/>
        </w:rPr>
        <w:t xml:space="preserve">7.2.17 </w:t>
      </w:r>
      <w:r>
        <w:rPr>
          <w:highlight w:val="none"/>
        </w:rPr>
        <w:t>预制地梁的混凝土保护层厚度应符合GB/T 50010的规定，且不应小于25mm。</w:t>
      </w:r>
    </w:p>
    <w:p>
      <w:pPr>
        <w:rPr>
          <w:highlight w:val="none"/>
        </w:rPr>
      </w:pPr>
      <w:r>
        <w:rPr>
          <w:rFonts w:hint="eastAsia"/>
          <w:b/>
          <w:highlight w:val="none"/>
        </w:rPr>
        <w:t xml:space="preserve">7.2.18 </w:t>
      </w:r>
      <w:r>
        <w:rPr>
          <w:highlight w:val="none"/>
        </w:rPr>
        <w:t>预制地梁的配筋应经过计算确定，并应符合下列构造要求：</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1</w:t>
      </w:r>
      <w:r>
        <w:rPr>
          <w:rFonts w:hint="eastAsia"/>
          <w:b/>
          <w:highlight w:val="none"/>
        </w:rPr>
        <w:t>）</w:t>
      </w:r>
      <w:r>
        <w:rPr>
          <w:rFonts w:hint="eastAsia" w:hAnsi="宋体"/>
          <w:b w:val="0"/>
          <w:bCs w:val="0"/>
          <w:color w:val="000000"/>
          <w:highlight w:val="none"/>
        </w:rPr>
        <w:t>预制</w:t>
      </w:r>
      <w:r>
        <w:rPr>
          <w:rFonts w:hint="eastAsia"/>
          <w:highlight w:val="none"/>
        </w:rPr>
        <w:t>地梁纵向受力钢筋配筋率不应低于0.2%和（45ft/fy）</w:t>
      </w:r>
      <w:r>
        <w:rPr>
          <w:highlight w:val="none"/>
        </w:rPr>
        <w:t>%</w:t>
      </w:r>
      <w:r>
        <w:rPr>
          <w:rFonts w:hint="eastAsia"/>
          <w:highlight w:val="none"/>
        </w:rPr>
        <w:t>的较大值，其中ft为混凝土轴心抗拉强度设计值，fy为钢筋强度设计值；</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rPr>
        <w:t>2）</w:t>
      </w:r>
      <w:r>
        <w:rPr>
          <w:rFonts w:hint="eastAsia" w:hAnsi="宋体"/>
          <w:b w:val="0"/>
          <w:bCs w:val="0"/>
          <w:color w:val="000000"/>
          <w:highlight w:val="none"/>
        </w:rPr>
        <w:t>预制</w:t>
      </w:r>
      <w:r>
        <w:rPr>
          <w:rFonts w:hint="eastAsia"/>
          <w:highlight w:val="none"/>
        </w:rPr>
        <w:t>地梁上部钢筋水平方向的净间距不应小于30mm和1.5倍钢筋直径，预制地梁下部钢筋水平方向的净间距不应小于25mm和钢筋直径；</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shd w:val="clear" w:color="auto" w:fill="FFFFFF"/>
        </w:rPr>
      </w:pPr>
      <w:r>
        <w:rPr>
          <w:b/>
          <w:color w:val="404040"/>
          <w:highlight w:val="none"/>
          <w:shd w:val="clear" w:color="auto" w:fill="FFFFFF"/>
        </w:rPr>
        <w:t>3</w:t>
      </w:r>
      <w:r>
        <w:rPr>
          <w:rFonts w:hint="eastAsia"/>
          <w:b/>
          <w:highlight w:val="none"/>
        </w:rPr>
        <w:t>）</w:t>
      </w:r>
      <w:r>
        <w:rPr>
          <w:color w:val="404040"/>
          <w:highlight w:val="none"/>
          <w:shd w:val="clear" w:color="auto" w:fill="FFFFFF"/>
        </w:rPr>
        <w:t>箍筋</w:t>
      </w:r>
      <w:r>
        <w:rPr>
          <w:rFonts w:hint="eastAsia" w:hAnsi="宋体"/>
          <w:b w:val="0"/>
          <w:bCs w:val="0"/>
          <w:color w:val="000000"/>
          <w:highlight w:val="none"/>
        </w:rPr>
        <w:t>直径</w:t>
      </w:r>
      <w:r>
        <w:rPr>
          <w:color w:val="404040"/>
          <w:highlight w:val="none"/>
          <w:shd w:val="clear" w:color="auto" w:fill="FFFFFF"/>
        </w:rPr>
        <w:t>不应小于6mm，且不应小于纵向钢筋最大直径的</w:t>
      </w:r>
      <w:r>
        <w:rPr>
          <w:highlight w:val="none"/>
          <w:shd w:val="clear" w:color="auto" w:fill="FFFFFF"/>
        </w:rPr>
        <w:t>1/4</w:t>
      </w:r>
      <w:r>
        <w:rPr>
          <w:rFonts w:hint="eastAsia"/>
          <w:highlight w:val="none"/>
          <w:shd w:val="clear" w:color="auto" w:fill="FFFFFF"/>
        </w:rPr>
        <w:t>；箍筋间距不应大于</w:t>
      </w:r>
      <w:r>
        <w:rPr>
          <w:highlight w:val="none"/>
          <w:shd w:val="clear" w:color="auto" w:fill="FFFFFF"/>
        </w:rPr>
        <w:t>200mm</w:t>
      </w:r>
      <w:r>
        <w:rPr>
          <w:rFonts w:hint="eastAsia"/>
          <w:highlight w:val="none"/>
          <w:shd w:val="clear" w:color="auto" w:fill="FFFFFF"/>
        </w:rPr>
        <w:t>。</w:t>
      </w:r>
    </w:p>
    <w:bookmarkEnd w:id="147"/>
    <w:p>
      <w:pPr>
        <w:widowControl/>
        <w:spacing w:before="249" w:after="249"/>
        <w:jc w:val="left"/>
        <w:rPr>
          <w:rFonts w:eastAsia="黑体"/>
          <w:kern w:val="0"/>
          <w:szCs w:val="21"/>
          <w:highlight w:val="none"/>
        </w:rPr>
      </w:pPr>
      <w:bookmarkStart w:id="148" w:name="_Toc213316658"/>
      <w:r>
        <w:rPr>
          <w:rFonts w:eastAsia="黑体"/>
          <w:kern w:val="0"/>
          <w:szCs w:val="21"/>
          <w:highlight w:val="none"/>
        </w:rPr>
        <w:t xml:space="preserve">7.3 </w:t>
      </w:r>
      <w:r>
        <w:rPr>
          <w:rFonts w:hint="eastAsia" w:eastAsia="黑体"/>
          <w:kern w:val="0"/>
          <w:szCs w:val="21"/>
          <w:highlight w:val="none"/>
        </w:rPr>
        <w:t>连接设计</w:t>
      </w:r>
      <w:bookmarkEnd w:id="148"/>
    </w:p>
    <w:p>
      <w:pPr>
        <w:spacing w:before="313" w:beforeLines="100" w:after="313" w:afterLines="100"/>
        <w:ind w:firstLine="426" w:firstLineChars="202"/>
        <w:jc w:val="center"/>
        <w:rPr>
          <w:rFonts w:ascii="宋体" w:hAnsi="宋体" w:cs="宋体"/>
          <w:b/>
          <w:highlight w:val="none"/>
        </w:rPr>
      </w:pPr>
      <w:bookmarkStart w:id="149" w:name="OLE_LINK42"/>
      <w:r>
        <w:rPr>
          <w:rFonts w:hint="eastAsia" w:ascii="宋体" w:hAnsi="宋体" w:cs="宋体"/>
          <w:b/>
          <w:highlight w:val="none"/>
        </w:rPr>
        <w:t>（I）预制柱与基础连接</w:t>
      </w:r>
    </w:p>
    <w:p>
      <w:pPr>
        <w:rPr>
          <w:rFonts w:hAnsi="宋体"/>
          <w:bCs/>
          <w:color w:val="000000"/>
          <w:highlight w:val="none"/>
        </w:rPr>
      </w:pPr>
      <w:r>
        <w:rPr>
          <w:rFonts w:hint="eastAsia" w:hAnsi="宋体"/>
          <w:b/>
          <w:bCs/>
          <w:color w:val="000000"/>
          <w:highlight w:val="none"/>
        </w:rPr>
        <w:t xml:space="preserve">7.3.1 </w:t>
      </w:r>
      <w:r>
        <w:rPr>
          <w:highlight w:val="none"/>
          <w:shd w:val="clear" w:color="auto" w:fill="FFFFFF"/>
        </w:rPr>
        <w:t>预制柱与基础的连接方式宜采用预埋件焊接、杯口插入或半套筒灌浆连接。当围墙高度大于</w:t>
      </w:r>
      <w:r>
        <w:rPr>
          <w:rFonts w:hint="eastAsia"/>
          <w:highlight w:val="none"/>
        </w:rPr>
        <w:t>3m或基本风压大于0.7kPa</w:t>
      </w:r>
      <w:r>
        <w:rPr>
          <w:color w:val="0F1115"/>
          <w:highlight w:val="none"/>
          <w:shd w:val="clear" w:color="auto" w:fill="FFFFFF"/>
        </w:rPr>
        <w:t>时，应采用半套筒灌浆连接或杯口插入方式。</w:t>
      </w:r>
      <w:r>
        <w:rPr>
          <w:rFonts w:hAnsi="宋体"/>
          <w:bCs/>
          <w:color w:val="000000"/>
          <w:highlight w:val="none"/>
        </w:rPr>
        <mc:AlternateContent>
          <mc:Choice Requires="wps">
            <w:drawing>
              <wp:anchor distT="0" distB="0" distL="114300" distR="114300" simplePos="0" relativeHeight="251670528" behindDoc="0" locked="0" layoutInCell="1" hidden="1" allowOverlap="1">
                <wp:simplePos x="0" y="0"/>
                <wp:positionH relativeFrom="column">
                  <wp:posOffset>0</wp:posOffset>
                </wp:positionH>
                <wp:positionV relativeFrom="paragraph">
                  <wp:posOffset>0</wp:posOffset>
                </wp:positionV>
                <wp:extent cx="635000" cy="635000"/>
                <wp:effectExtent l="0" t="0" r="3175" b="3175"/>
                <wp:wrapNone/>
                <wp:docPr id="35" name="AutoShape 4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wps:spPr>
                      <wps:bodyPr rot="0" vert="horz" wrap="square" lIns="91440" tIns="45720" rIns="91440" bIns="45720" anchor="t" anchorCtr="0" upright="1">
                        <a:noAutofit/>
                      </wps:bodyPr>
                    </wps:wsp>
                  </a:graphicData>
                </a:graphic>
              </wp:anchor>
            </w:drawing>
          </mc:Choice>
          <mc:Fallback>
            <w:pict>
              <v:shape id="AutoShape 46" o:spid="_x0000_s1026" o:spt="100" style="position:absolute;left:0pt;margin-left:0pt;margin-top:0pt;height:50pt;width:50pt;visibility:hidden;z-index:251670528;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j916c8AAAAFAQAADwAAAAAAAAABACAA&#10;AAAiAAAAZHJzL2Rvd25yZXYueG1sUEsBAhQAFAAAAAgAh07iQGbkc4IWAgAAbAQAAA4AAAAAAAAA&#10;AQAgAAAAHgEAAGRycy9lMm9Eb2MueG1sUEsFBgAAAAAGAAYAWQEAAKYFAAAAAA==&#10;">
                <v:fill on="f" focussize="0,0"/>
                <v:stroke on="f"/>
                <v:imagedata o:title=""/>
                <o:lock v:ext="edit" selection="t" aspectratio="t"/>
              </v:shape>
            </w:pict>
          </mc:Fallback>
        </mc:AlternateContent>
      </w:r>
    </w:p>
    <w:p>
      <w:pPr>
        <w:rPr>
          <w:highlight w:val="none"/>
        </w:rPr>
      </w:pPr>
      <w:r>
        <w:rPr>
          <w:rFonts w:hint="eastAsia" w:hAnsi="宋体"/>
          <w:b/>
          <w:bCs/>
          <w:color w:val="000000"/>
          <w:highlight w:val="none"/>
        </w:rPr>
        <w:t xml:space="preserve">7.3.2 </w:t>
      </w:r>
      <w:r>
        <w:rPr>
          <w:color w:val="0F1115"/>
          <w:highlight w:val="none"/>
          <w:shd w:val="clear" w:color="auto" w:fill="FFFFFF"/>
        </w:rPr>
        <w:t>预埋件焊接连接应符合</w:t>
      </w:r>
      <w:r>
        <w:rPr>
          <w:rFonts w:hint="eastAsia" w:hAnsi="宋体"/>
          <w:bCs/>
          <w:color w:val="000000"/>
          <w:highlight w:val="none"/>
        </w:rPr>
        <w:t>GB 50017和GB 50661的规定，并应符合下列规定：</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color w:val="0F1115"/>
          <w:highlight w:val="none"/>
        </w:rPr>
      </w:pPr>
      <w:r>
        <w:rPr>
          <w:b/>
          <w:color w:val="0F1115"/>
          <w:highlight w:val="none"/>
          <w:shd w:val="clear" w:color="auto" w:fill="FFFFFF"/>
        </w:rPr>
        <w:t>1</w:t>
      </w:r>
      <w:r>
        <w:rPr>
          <w:rFonts w:hint="eastAsia"/>
          <w:b/>
          <w:highlight w:val="none"/>
        </w:rPr>
        <w:t>）</w:t>
      </w:r>
      <w:r>
        <w:rPr>
          <w:color w:val="0F1115"/>
          <w:highlight w:val="none"/>
          <w:shd w:val="clear" w:color="auto" w:fill="FFFFFF"/>
        </w:rPr>
        <w:t>柱底应设置钢底板，厚度不应小于10mm；</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color w:val="0F1115"/>
          <w:highlight w:val="none"/>
        </w:rPr>
      </w:pPr>
      <w:r>
        <w:rPr>
          <w:b/>
          <w:color w:val="0F1115"/>
          <w:highlight w:val="none"/>
          <w:shd w:val="clear" w:color="auto" w:fill="FFFFFF"/>
        </w:rPr>
        <w:t>2</w:t>
      </w:r>
      <w:r>
        <w:rPr>
          <w:rFonts w:hint="eastAsia"/>
          <w:b/>
          <w:highlight w:val="none"/>
        </w:rPr>
        <w:t>）</w:t>
      </w:r>
      <w:r>
        <w:rPr>
          <w:rFonts w:hint="eastAsia" w:hAnsi="宋体"/>
          <w:b w:val="0"/>
          <w:bCs w:val="0"/>
          <w:color w:val="000000"/>
          <w:highlight w:val="none"/>
        </w:rPr>
        <w:t>基础</w:t>
      </w:r>
      <w:r>
        <w:rPr>
          <w:color w:val="0F1115"/>
          <w:highlight w:val="none"/>
          <w:shd w:val="clear" w:color="auto" w:fill="FFFFFF"/>
        </w:rPr>
        <w:t>顶面预埋锚板尺寸应大于柱底钢板，每边宽出不宜小于25mm，厚度不宜小于12mm；</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color w:val="0F1115"/>
          <w:highlight w:val="none"/>
        </w:rPr>
      </w:pPr>
      <w:r>
        <w:rPr>
          <w:b/>
          <w:color w:val="0F1115"/>
          <w:highlight w:val="none"/>
          <w:shd w:val="clear" w:color="auto" w:fill="FFFFFF"/>
        </w:rPr>
        <w:t>3</w:t>
      </w:r>
      <w:r>
        <w:rPr>
          <w:rFonts w:hint="eastAsia"/>
          <w:b/>
          <w:highlight w:val="none"/>
        </w:rPr>
        <w:t>）</w:t>
      </w:r>
      <w:r>
        <w:rPr>
          <w:color w:val="0F1115"/>
          <w:highlight w:val="none"/>
          <w:shd w:val="clear" w:color="auto" w:fill="FFFFFF"/>
        </w:rPr>
        <w:t>预埋锚板背面应焊接锚筋，锚筋直径、长度、数量及布置应经计算确定；</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color w:val="0F1115"/>
          <w:highlight w:val="none"/>
        </w:rPr>
      </w:pPr>
      <w:r>
        <w:rPr>
          <w:b/>
          <w:color w:val="0F1115"/>
          <w:highlight w:val="none"/>
          <w:shd w:val="clear" w:color="auto" w:fill="FFFFFF"/>
        </w:rPr>
        <w:t>4</w:t>
      </w:r>
      <w:r>
        <w:rPr>
          <w:rFonts w:hint="eastAsia"/>
          <w:b/>
          <w:highlight w:val="none"/>
        </w:rPr>
        <w:t>）</w:t>
      </w:r>
      <w:r>
        <w:rPr>
          <w:color w:val="0F1115"/>
          <w:highlight w:val="none"/>
          <w:shd w:val="clear" w:color="auto" w:fill="FFFFFF"/>
        </w:rPr>
        <w:t>柱底钢板与基础预埋锚板应四周围焊，焊脚尺寸不宜小于</w:t>
      </w:r>
      <w:r>
        <w:rPr>
          <w:rFonts w:hint="eastAsia"/>
          <w:color w:val="0F1115"/>
          <w:highlight w:val="none"/>
          <w:shd w:val="clear" w:color="auto" w:fill="FFFFFF"/>
        </w:rPr>
        <w:t>8mm</w:t>
      </w:r>
      <w:r>
        <w:rPr>
          <w:color w:val="0F1115"/>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color w:val="0F1115"/>
          <w:highlight w:val="none"/>
          <w:shd w:val="clear" w:color="auto" w:fill="FFFFFF"/>
        </w:rPr>
      </w:pPr>
      <w:r>
        <w:rPr>
          <w:b/>
          <w:color w:val="0F1115"/>
          <w:highlight w:val="none"/>
          <w:shd w:val="clear" w:color="auto" w:fill="FFFFFF"/>
        </w:rPr>
        <w:t>5</w:t>
      </w:r>
      <w:r>
        <w:rPr>
          <w:rFonts w:hint="eastAsia"/>
          <w:b/>
          <w:highlight w:val="none"/>
        </w:rPr>
        <w:t>）</w:t>
      </w:r>
      <w:r>
        <w:rPr>
          <w:rFonts w:hint="eastAsia" w:hAnsi="宋体"/>
          <w:b w:val="0"/>
          <w:bCs w:val="0"/>
          <w:color w:val="000000"/>
          <w:highlight w:val="none"/>
        </w:rPr>
        <w:t>外露</w:t>
      </w:r>
      <w:r>
        <w:rPr>
          <w:color w:val="0F1115"/>
          <w:highlight w:val="none"/>
          <w:shd w:val="clear" w:color="auto" w:fill="FFFFFF"/>
        </w:rPr>
        <w:t>钢构件及焊缝应采用防腐处理，并采用下沉凹槽结构（图</w:t>
      </w:r>
      <w:r>
        <w:rPr>
          <w:rFonts w:hint="eastAsia"/>
          <w:color w:val="0F1115"/>
          <w:highlight w:val="none"/>
          <w:shd w:val="clear" w:color="auto" w:fill="FFFFFF"/>
        </w:rPr>
        <w:t>7.3.2）。</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color w:val="0F1115"/>
          <w:highlight w:val="none"/>
          <w:shd w:val="clear" w:color="auto" w:fill="FFFFFF"/>
        </w:rPr>
      </w:pPr>
      <w:r>
        <w:rPr>
          <w:rFonts w:hint="eastAsia"/>
          <w:b/>
          <w:color w:val="0F1115"/>
          <w:highlight w:val="none"/>
          <w:shd w:val="clear" w:color="auto" w:fill="FFFFFF"/>
        </w:rPr>
        <w:t>6</w:t>
      </w:r>
      <w:r>
        <w:rPr>
          <w:rFonts w:hint="eastAsia"/>
          <w:b/>
          <w:highlight w:val="none"/>
        </w:rPr>
        <w:t>）</w:t>
      </w:r>
      <w:r>
        <w:rPr>
          <w:rFonts w:hint="eastAsia" w:hAnsi="宋体"/>
          <w:b w:val="0"/>
          <w:bCs w:val="0"/>
          <w:color w:val="000000"/>
          <w:highlight w:val="none"/>
        </w:rPr>
        <w:t>预制</w:t>
      </w:r>
      <w:r>
        <w:rPr>
          <w:rFonts w:hint="eastAsia"/>
          <w:color w:val="0F1115"/>
          <w:highlight w:val="none"/>
          <w:shd w:val="clear" w:color="auto" w:fill="FFFFFF"/>
        </w:rPr>
        <w:t>柱与基础凹槽间的缝隙宜采用无收缩细石混凝土或高强灌浆料封槽。</w:t>
      </w:r>
    </w:p>
    <w:p>
      <w:pPr>
        <w:jc w:val="center"/>
        <w:rPr>
          <w:highlight w:val="none"/>
        </w:rPr>
      </w:pPr>
      <w:r>
        <w:rPr>
          <w:highlight w:val="none"/>
        </w:rPr>
        <w:drawing>
          <wp:inline distT="0" distB="0" distL="114300" distR="114300">
            <wp:extent cx="4439285" cy="1997075"/>
            <wp:effectExtent l="0" t="0" r="0" b="3175"/>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
                    <pic:cNvPicPr>
                      <a:picLocks noChangeAspect="1"/>
                    </pic:cNvPicPr>
                  </pic:nvPicPr>
                  <pic:blipFill>
                    <a:blip r:embed="rId22"/>
                    <a:stretch>
                      <a:fillRect/>
                    </a:stretch>
                  </pic:blipFill>
                  <pic:spPr>
                    <a:xfrm>
                      <a:off x="0" y="0"/>
                      <a:ext cx="4459990" cy="2006911"/>
                    </a:xfrm>
                    <a:prstGeom prst="rect">
                      <a:avLst/>
                    </a:prstGeom>
                    <a:noFill/>
                    <a:ln>
                      <a:noFill/>
                    </a:ln>
                  </pic:spPr>
                </pic:pic>
              </a:graphicData>
            </a:graphic>
          </wp:inline>
        </w:drawing>
      </w:r>
    </w:p>
    <w:p>
      <w:pPr>
        <w:snapToGrid w:val="0"/>
        <w:spacing w:before="313" w:beforeLines="100" w:after="313" w:afterLines="100"/>
        <w:jc w:val="center"/>
        <w:rPr>
          <w:highlight w:val="none"/>
        </w:rPr>
      </w:pPr>
      <w:r>
        <w:rPr>
          <w:rFonts w:hint="eastAsia"/>
          <w:highlight w:val="none"/>
        </w:rPr>
        <w:t>图 7.3.2  焊接连接示意图</w:t>
      </w:r>
    </w:p>
    <w:p>
      <w:pPr>
        <w:rPr>
          <w:rFonts w:hint="eastAsia"/>
          <w:color w:val="0F1115"/>
          <w:highlight w:val="none"/>
          <w:shd w:val="clear" w:color="auto" w:fill="FFFFFF"/>
        </w:rPr>
      </w:pPr>
      <w:r>
        <w:rPr>
          <w:rFonts w:hint="eastAsia"/>
          <w:b/>
          <w:highlight w:val="none"/>
        </w:rPr>
        <w:t xml:space="preserve">7.3.3 </w:t>
      </w:r>
      <w:r>
        <w:rPr>
          <w:color w:val="0F1115"/>
          <w:highlight w:val="none"/>
          <w:shd w:val="clear" w:color="auto" w:fill="FFFFFF"/>
        </w:rPr>
        <w:t>杯口插入连接应符合GB 50007的规定（图</w:t>
      </w:r>
      <w:r>
        <w:rPr>
          <w:rFonts w:hint="eastAsia"/>
          <w:highlight w:val="none"/>
        </w:rPr>
        <w:t>7.3.3</w:t>
      </w:r>
      <w:r>
        <w:rPr>
          <w:rFonts w:hint="eastAsia"/>
          <w:color w:val="0F1115"/>
          <w:highlight w:val="none"/>
          <w:shd w:val="clear" w:color="auto" w:fill="FFFFFF"/>
        </w:rPr>
        <w:t>），并应符合下列规定：</w:t>
      </w:r>
    </w:p>
    <w:p>
      <w:pPr>
        <w:pStyle w:val="2"/>
      </w:pPr>
    </w:p>
    <w:p>
      <w:pPr>
        <w:spacing w:line="360" w:lineRule="auto"/>
        <w:jc w:val="center"/>
        <w:rPr>
          <w:rFonts w:hAnsi="宋体"/>
          <w:bCs/>
          <w:color w:val="000000"/>
          <w:highlight w:val="none"/>
        </w:rPr>
      </w:pPr>
      <w:r>
        <w:rPr>
          <w:highlight w:val="none"/>
        </w:rPr>
        <w:drawing>
          <wp:inline distT="0" distB="0" distL="114300" distR="114300">
            <wp:extent cx="2357120" cy="2063115"/>
            <wp:effectExtent l="0" t="0" r="5080" b="9525"/>
            <wp:docPr id="3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
                    <pic:cNvPicPr>
                      <a:picLocks noChangeAspect="1"/>
                    </pic:cNvPicPr>
                  </pic:nvPicPr>
                  <pic:blipFill>
                    <a:blip r:embed="rId23"/>
                    <a:stretch>
                      <a:fillRect/>
                    </a:stretch>
                  </pic:blipFill>
                  <pic:spPr>
                    <a:xfrm>
                      <a:off x="0" y="0"/>
                      <a:ext cx="2357120" cy="2063115"/>
                    </a:xfrm>
                    <a:prstGeom prst="rect">
                      <a:avLst/>
                    </a:prstGeom>
                    <a:noFill/>
                    <a:ln>
                      <a:noFill/>
                    </a:ln>
                  </pic:spPr>
                </pic:pic>
              </a:graphicData>
            </a:graphic>
          </wp:inline>
        </w:drawing>
      </w:r>
      <w:r>
        <w:rPr>
          <w:rFonts w:hAnsi="宋体"/>
          <w:bCs/>
          <w:color w:val="000000"/>
          <w:highlight w:val="none"/>
        </w:rPr>
        <mc:AlternateContent>
          <mc:Choice Requires="wps">
            <w:drawing>
              <wp:anchor distT="0" distB="0" distL="114300" distR="114300" simplePos="0" relativeHeight="251679744" behindDoc="0" locked="0" layoutInCell="1" hidden="1" allowOverlap="1">
                <wp:simplePos x="0" y="0"/>
                <wp:positionH relativeFrom="column">
                  <wp:posOffset>0</wp:posOffset>
                </wp:positionH>
                <wp:positionV relativeFrom="paragraph">
                  <wp:posOffset>0</wp:posOffset>
                </wp:positionV>
                <wp:extent cx="635000" cy="635000"/>
                <wp:effectExtent l="0" t="0" r="3175" b="3175"/>
                <wp:wrapNone/>
                <wp:docPr id="73" name="AutoShape 4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wps:spPr>
                      <wps:bodyPr rot="0" vert="horz" wrap="square" lIns="91440" tIns="45720" rIns="91440" bIns="45720" anchor="t" anchorCtr="0" upright="1">
                        <a:noAutofit/>
                      </wps:bodyPr>
                    </wps:wsp>
                  </a:graphicData>
                </a:graphic>
              </wp:anchor>
            </w:drawing>
          </mc:Choice>
          <mc:Fallback>
            <w:pict>
              <v:shape id="AutoShape 44" o:spid="_x0000_s1026" o:spt="100" style="position:absolute;left:0pt;margin-left:0pt;margin-top:0pt;height:50pt;width:50pt;visibility:hidden;z-index:25167974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j916c8AAAAFAQAADwAAAAAAAAABACAA&#10;AAAiAAAAZHJzL2Rvd25yZXYueG1sUEsBAhQAFAAAAAgAh07iQApCx4cWAgAAbAQAAA4AAAAAAAAA&#10;AQAgAAAAHgEAAGRycy9lMm9Eb2MueG1sUEsFBgAAAAAGAAYAWQEAAKYFAAAAAA==&#10;">
                <v:fill on="f" focussize="0,0"/>
                <v:stroke on="f"/>
                <v:imagedata o:title=""/>
                <o:lock v:ext="edit" selection="t" aspectratio="t"/>
              </v:shape>
            </w:pict>
          </mc:Fallback>
        </mc:AlternateContent>
      </w:r>
    </w:p>
    <w:p>
      <w:pPr>
        <w:snapToGrid w:val="0"/>
        <w:spacing w:before="313" w:beforeLines="100" w:after="313" w:afterLines="100"/>
        <w:jc w:val="center"/>
        <w:rPr>
          <w:highlight w:val="none"/>
        </w:rPr>
      </w:pPr>
      <w:r>
        <w:rPr>
          <w:highlight w:val="none"/>
        </w:rPr>
        <w:t>图</w:t>
      </w:r>
      <w:r>
        <w:rPr>
          <w:rFonts w:hint="eastAsia"/>
          <w:highlight w:val="none"/>
        </w:rPr>
        <w:t xml:space="preserve"> 7.3.3  </w:t>
      </w:r>
      <w:r>
        <w:rPr>
          <w:highlight w:val="none"/>
        </w:rPr>
        <w:t>杯口插入连接</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shd w:val="clear" w:color="auto" w:fill="FFFFFF"/>
        </w:rPr>
        <w:t>1</w:t>
      </w:r>
      <w:r>
        <w:rPr>
          <w:rFonts w:hint="eastAsia"/>
          <w:b/>
          <w:highlight w:val="none"/>
        </w:rPr>
        <w:t>）</w:t>
      </w:r>
      <w:r>
        <w:rPr>
          <w:highlight w:val="none"/>
          <w:shd w:val="clear" w:color="auto" w:fill="FFFFFF"/>
        </w:rPr>
        <w:t>柱插入深度宜取1.0~1.2倍柱截面长边尺寸，且不应小于500mm；</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shd w:val="clear" w:color="auto" w:fill="FFFFFF"/>
        </w:rPr>
        <w:t>2</w:t>
      </w:r>
      <w:r>
        <w:rPr>
          <w:rFonts w:hint="eastAsia"/>
          <w:b/>
          <w:highlight w:val="none"/>
        </w:rPr>
        <w:t>）</w:t>
      </w:r>
      <w:r>
        <w:rPr>
          <w:highlight w:val="none"/>
          <w:shd w:val="clear" w:color="auto" w:fill="FFFFFF"/>
        </w:rPr>
        <w:t>柱边与杯口顶面水平净距不宜小于75mm；</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shd w:val="clear" w:color="auto" w:fill="FFFFFF"/>
        </w:rPr>
        <w:t>3</w:t>
      </w:r>
      <w:r>
        <w:rPr>
          <w:rFonts w:hint="eastAsia"/>
          <w:b/>
          <w:highlight w:val="none"/>
        </w:rPr>
        <w:t>）</w:t>
      </w:r>
      <w:r>
        <w:rPr>
          <w:highlight w:val="none"/>
          <w:shd w:val="clear" w:color="auto" w:fill="FFFFFF"/>
        </w:rPr>
        <w:t>杯口内侧表面应凿毛，底部应设置不少于50mm厚的细石混凝土或砂浆找平层；</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shd w:val="clear" w:color="auto" w:fill="FFFFFF"/>
        </w:rPr>
      </w:pPr>
      <w:r>
        <w:rPr>
          <w:b/>
          <w:highlight w:val="none"/>
          <w:shd w:val="clear" w:color="auto" w:fill="FFFFFF"/>
        </w:rPr>
        <w:t>4</w:t>
      </w:r>
      <w:r>
        <w:rPr>
          <w:rFonts w:hint="eastAsia"/>
          <w:b/>
          <w:highlight w:val="none"/>
        </w:rPr>
        <w:t>）</w:t>
      </w:r>
      <w:r>
        <w:rPr>
          <w:highlight w:val="none"/>
          <w:shd w:val="clear" w:color="auto" w:fill="FFFFFF"/>
        </w:rPr>
        <w:t>柱与杯口间的空隙应采用无收缩细石混凝土填实，细石混凝土强度等级应比基础混凝土提高一级且不应低于C35。</w:t>
      </w:r>
    </w:p>
    <w:p>
      <w:pPr>
        <w:rPr>
          <w:highlight w:val="none"/>
          <w:shd w:val="clear" w:color="auto" w:fill="FFFFFF"/>
        </w:rPr>
      </w:pPr>
      <w:r>
        <w:rPr>
          <w:rFonts w:hint="eastAsia" w:hAnsi="宋体"/>
          <w:b/>
          <w:bCs/>
          <w:color w:val="000000"/>
          <w:highlight w:val="none"/>
        </w:rPr>
        <w:t xml:space="preserve">7.3.4 </w:t>
      </w:r>
      <w:r>
        <w:rPr>
          <w:highlight w:val="none"/>
          <w:shd w:val="clear" w:color="auto" w:fill="FFFFFF"/>
        </w:rPr>
        <w:t>半套筒灌浆连接应符合JGJ 355的规定（图</w:t>
      </w:r>
      <w:r>
        <w:rPr>
          <w:rFonts w:hint="eastAsia"/>
          <w:highlight w:val="none"/>
        </w:rPr>
        <w:t>7.3.4</w:t>
      </w:r>
      <w:r>
        <w:rPr>
          <w:rFonts w:hint="eastAsia"/>
          <w:highlight w:val="none"/>
          <w:shd w:val="clear" w:color="auto" w:fill="FFFFFF"/>
        </w:rPr>
        <w:t>），并应符合下列规定：</w:t>
      </w:r>
    </w:p>
    <w:p>
      <w:pPr>
        <w:jc w:val="center"/>
        <w:rPr>
          <w:highlight w:val="none"/>
        </w:rPr>
      </w:pPr>
      <w:r>
        <w:rPr>
          <w:highlight w:val="none"/>
        </w:rPr>
        <w:drawing>
          <wp:inline distT="0" distB="0" distL="0" distR="0">
            <wp:extent cx="4857115" cy="2350135"/>
            <wp:effectExtent l="0" t="0" r="63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4"/>
                    <a:stretch>
                      <a:fillRect/>
                    </a:stretch>
                  </pic:blipFill>
                  <pic:spPr>
                    <a:xfrm>
                      <a:off x="0" y="0"/>
                      <a:ext cx="4869278" cy="2356270"/>
                    </a:xfrm>
                    <a:prstGeom prst="rect">
                      <a:avLst/>
                    </a:prstGeom>
                  </pic:spPr>
                </pic:pic>
              </a:graphicData>
            </a:graphic>
          </wp:inline>
        </w:drawing>
      </w:r>
    </w:p>
    <w:p>
      <w:pPr>
        <w:snapToGrid w:val="0"/>
        <w:spacing w:before="313" w:beforeLines="100" w:after="313" w:afterLines="100"/>
        <w:jc w:val="center"/>
        <w:rPr>
          <w:highlight w:val="none"/>
        </w:rPr>
      </w:pPr>
      <w:r>
        <w:rPr>
          <w:highlight w:val="none"/>
        </w:rPr>
        <w:t>图</w:t>
      </w:r>
      <w:r>
        <w:rPr>
          <w:rFonts w:hint="eastAsia"/>
          <w:highlight w:val="none"/>
        </w:rPr>
        <w:t xml:space="preserve"> 7.3.4  </w:t>
      </w:r>
      <w:r>
        <w:rPr>
          <w:highlight w:val="none"/>
        </w:rPr>
        <w:t>半套筒灌浆连接</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bookmarkStart w:id="150" w:name="OLE_LINK43"/>
      <w:r>
        <w:rPr>
          <w:b/>
          <w:highlight w:val="none"/>
          <w:shd w:val="clear" w:color="auto" w:fill="FFFFFF"/>
        </w:rPr>
        <w:t>1</w:t>
      </w:r>
      <w:r>
        <w:rPr>
          <w:rFonts w:hint="eastAsia"/>
          <w:b/>
          <w:highlight w:val="none"/>
        </w:rPr>
        <w:t>）</w:t>
      </w:r>
      <w:r>
        <w:rPr>
          <w:highlight w:val="none"/>
          <w:shd w:val="clear" w:color="auto" w:fill="FFFFFF"/>
        </w:rPr>
        <w:t>半</w:t>
      </w:r>
      <w:r>
        <w:rPr>
          <w:rFonts w:hint="eastAsia" w:hAnsi="宋体"/>
          <w:b w:val="0"/>
          <w:bCs w:val="0"/>
          <w:color w:val="000000"/>
          <w:highlight w:val="none"/>
        </w:rPr>
        <w:t>灌浆</w:t>
      </w:r>
      <w:r>
        <w:rPr>
          <w:highlight w:val="none"/>
          <w:shd w:val="clear" w:color="auto" w:fill="FFFFFF"/>
        </w:rPr>
        <w:t>套筒接头性能应满足</w:t>
      </w:r>
      <w:r>
        <w:rPr>
          <w:rFonts w:hint="eastAsia"/>
          <w:highlight w:val="none"/>
        </w:rPr>
        <w:t>Ⅰ</w:t>
      </w:r>
      <w:r>
        <w:rPr>
          <w:highlight w:val="none"/>
          <w:shd w:val="clear" w:color="auto" w:fill="FFFFFF"/>
        </w:rPr>
        <w:t>级接头要求；</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shd w:val="clear" w:color="auto" w:fill="FFFFFF"/>
          <w:lang w:val="en-US" w:eastAsia="zh-CN"/>
        </w:rPr>
        <w:t>2</w:t>
      </w:r>
      <w:r>
        <w:rPr>
          <w:rFonts w:hint="eastAsia"/>
          <w:b/>
          <w:highlight w:val="none"/>
        </w:rPr>
        <w:t>）</w:t>
      </w:r>
      <w:r>
        <w:rPr>
          <w:highlight w:val="none"/>
          <w:shd w:val="clear" w:color="auto" w:fill="FFFFFF"/>
        </w:rPr>
        <w:t>预制柱的全部纵向受力钢筋可在同一截面连接；</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shd w:val="clear" w:color="auto" w:fill="FFFFFF"/>
          <w:lang w:val="en-US" w:eastAsia="zh-CN"/>
        </w:rPr>
        <w:t>3</w:t>
      </w:r>
      <w:r>
        <w:rPr>
          <w:rFonts w:hint="eastAsia"/>
          <w:b/>
          <w:highlight w:val="none"/>
        </w:rPr>
        <w:t>）</w:t>
      </w:r>
      <w:r>
        <w:rPr>
          <w:highlight w:val="none"/>
          <w:shd w:val="clear" w:color="auto" w:fill="FFFFFF"/>
        </w:rPr>
        <w:t>灌浆套筒的净距不应小于25mm；</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shd w:val="clear" w:color="auto" w:fill="FFFFFF"/>
          <w:lang w:val="en-US" w:eastAsia="zh-CN"/>
        </w:rPr>
        <w:t>4</w:t>
      </w:r>
      <w:r>
        <w:rPr>
          <w:rFonts w:hint="eastAsia"/>
          <w:b/>
          <w:highlight w:val="none"/>
        </w:rPr>
        <w:t>）</w:t>
      </w:r>
      <w:r>
        <w:rPr>
          <w:highlight w:val="none"/>
          <w:shd w:val="clear" w:color="auto" w:fill="FFFFFF"/>
        </w:rPr>
        <w:t>灌浆套筒长度范围内，箍筋混凝土保护层厚度不应小于20mm；</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shd w:val="clear" w:color="auto" w:fill="FFFFFF"/>
          <w:lang w:val="en-US" w:eastAsia="zh-CN"/>
        </w:rPr>
        <w:t>5</w:t>
      </w:r>
      <w:r>
        <w:rPr>
          <w:rFonts w:hint="eastAsia"/>
          <w:b/>
          <w:highlight w:val="none"/>
        </w:rPr>
        <w:t>）</w:t>
      </w:r>
      <w:r>
        <w:rPr>
          <w:highlight w:val="none"/>
          <w:shd w:val="clear" w:color="auto" w:fill="FFFFFF"/>
        </w:rPr>
        <w:t>预制柱底部应设置抗剪榫头，基础顶部对应位置应设置键槽。抗剪榫头宽度不宜小于</w:t>
      </w:r>
      <w:r>
        <w:rPr>
          <w:rFonts w:hint="eastAsia"/>
          <w:highlight w:val="none"/>
        </w:rPr>
        <w:t>120mm，高度不宜小于80mm</w:t>
      </w:r>
      <w:r>
        <w:rPr>
          <w:highlight w:val="none"/>
        </w:rPr>
        <w:t>，键槽端部的斜面倾角θ不宜大于</w:t>
      </w:r>
      <w:r>
        <w:rPr>
          <w:rFonts w:hint="eastAsia"/>
          <w:highlight w:val="none"/>
        </w:rPr>
        <w:t>15°；</w:t>
      </w:r>
    </w:p>
    <w:bookmarkEnd w:id="149"/>
    <w:bookmarkEnd w:id="150"/>
    <w:p>
      <w:pPr>
        <w:spacing w:before="313" w:beforeLines="100" w:after="313" w:afterLines="100"/>
        <w:ind w:firstLine="426" w:firstLineChars="202"/>
        <w:jc w:val="center"/>
        <w:rPr>
          <w:b/>
          <w:highlight w:val="none"/>
        </w:rPr>
      </w:pPr>
      <w:r>
        <w:rPr>
          <w:rFonts w:hint="eastAsia"/>
          <w:b/>
          <w:highlight w:val="none"/>
        </w:rPr>
        <w:t>（II）预制柱与墙板、地梁连接</w:t>
      </w:r>
    </w:p>
    <w:p>
      <w:pPr>
        <w:rPr>
          <w:highlight w:val="none"/>
        </w:rPr>
      </w:pPr>
      <w:r>
        <w:rPr>
          <w:rFonts w:hint="eastAsia"/>
          <w:b/>
          <w:highlight w:val="none"/>
        </w:rPr>
        <w:t xml:space="preserve">7.3.5 </w:t>
      </w:r>
      <w:r>
        <w:rPr>
          <w:highlight w:val="none"/>
        </w:rPr>
        <w:t>预制墙板与柱宜采用竖槽嵌板式连接（图</w:t>
      </w:r>
      <w:r>
        <w:rPr>
          <w:rFonts w:hint="eastAsia"/>
          <w:highlight w:val="none"/>
        </w:rPr>
        <w:t>7.3.5），缝隙处应采用弹性密封材料填塞。竖槽宽度宜比板厚宽</w:t>
      </w:r>
      <w:r>
        <w:rPr>
          <w:rFonts w:hint="eastAsia"/>
          <w:szCs w:val="21"/>
          <w:highlight w:val="none"/>
        </w:rPr>
        <w:t>20mm</w:t>
      </w:r>
      <w:r>
        <w:rPr>
          <w:highlight w:val="none"/>
        </w:rPr>
        <w:t>，深度不应小于60mm。</w:t>
      </w:r>
    </w:p>
    <w:p>
      <w:pPr>
        <w:jc w:val="center"/>
        <w:rPr>
          <w:highlight w:val="none"/>
        </w:rPr>
      </w:pPr>
      <w:r>
        <w:rPr>
          <w:highlight w:val="none"/>
        </w:rPr>
        <w:drawing>
          <wp:inline distT="0" distB="0" distL="0" distR="0">
            <wp:extent cx="4493895" cy="2644140"/>
            <wp:effectExtent l="0" t="0" r="1905"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25"/>
                    <a:srcRect l="4172" t="5155" r="5268" b="3636"/>
                    <a:stretch>
                      <a:fillRect/>
                    </a:stretch>
                  </pic:blipFill>
                  <pic:spPr>
                    <a:xfrm>
                      <a:off x="0" y="0"/>
                      <a:ext cx="4493895" cy="2644140"/>
                    </a:xfrm>
                    <a:prstGeom prst="rect">
                      <a:avLst/>
                    </a:prstGeom>
                  </pic:spPr>
                </pic:pic>
              </a:graphicData>
            </a:graphic>
          </wp:inline>
        </w:drawing>
      </w:r>
    </w:p>
    <w:p>
      <w:pPr>
        <w:jc w:val="center"/>
        <w:rPr>
          <w:highlight w:val="none"/>
        </w:rPr>
      </w:pPr>
      <w:r>
        <w:rPr>
          <w:rFonts w:hint="eastAsia"/>
          <w:highlight w:val="none"/>
        </w:rPr>
        <w:t>图 7.3.5  围墙连接示意图</w:t>
      </w:r>
    </w:p>
    <w:p>
      <w:pPr>
        <w:rPr>
          <w:highlight w:val="none"/>
        </w:rPr>
      </w:pPr>
      <w:r>
        <w:rPr>
          <w:rFonts w:hint="eastAsia"/>
          <w:b/>
          <w:highlight w:val="none"/>
        </w:rPr>
        <w:t xml:space="preserve">7.3.6 </w:t>
      </w:r>
      <w:r>
        <w:rPr>
          <w:rFonts w:hint="eastAsia"/>
          <w:highlight w:val="none"/>
        </w:rPr>
        <w:t>预制地梁与柱宜采用竖槽嵌入式连接，预制地梁榫头宽度与墙板厚度一致，缝隙处应采用弹性密封材料填塞。</w:t>
      </w:r>
    </w:p>
    <w:p>
      <w:pPr>
        <w:spacing w:before="313" w:beforeLines="100" w:after="313" w:afterLines="100"/>
        <w:ind w:firstLine="426" w:firstLineChars="202"/>
        <w:jc w:val="center"/>
        <w:rPr>
          <w:rFonts w:ascii="Times New Roman" w:hAnsi="Times New Roman" w:eastAsia="宋体" w:cs="Times New Roman"/>
          <w:b/>
          <w:highlight w:val="none"/>
        </w:rPr>
      </w:pPr>
      <w:r>
        <w:rPr>
          <w:rFonts w:hint="eastAsia" w:ascii="Times New Roman" w:hAnsi="Times New Roman" w:eastAsia="宋体" w:cs="Times New Roman"/>
          <w:b/>
          <w:highlight w:val="none"/>
        </w:rPr>
        <w:t>（III）预制柱与柱帽、压顶连接</w:t>
      </w:r>
    </w:p>
    <w:p>
      <w:pPr>
        <w:rPr>
          <w:rFonts w:hint="eastAsia"/>
          <w:highlight w:val="none"/>
        </w:rPr>
      </w:pPr>
      <w:r>
        <w:rPr>
          <w:b/>
          <w:szCs w:val="21"/>
          <w:highlight w:val="none"/>
        </w:rPr>
        <w:t xml:space="preserve">7.3.7 </w:t>
      </w:r>
      <w:r>
        <w:rPr>
          <w:highlight w:val="none"/>
        </w:rPr>
        <w:t>预制压顶应设置滴水槽，并和预制柱帽通过榫头连接（图</w:t>
      </w:r>
      <w:r>
        <w:rPr>
          <w:rFonts w:hint="eastAsia"/>
          <w:highlight w:val="none"/>
        </w:rPr>
        <w:t>7.3.7）。滴水槽尺寸宜为10mmx10mm。</w:t>
      </w:r>
    </w:p>
    <w:p>
      <w:pPr>
        <w:pStyle w:val="2"/>
      </w:pPr>
    </w:p>
    <w:p>
      <w:pPr>
        <w:jc w:val="center"/>
        <w:rPr>
          <w:highlight w:val="none"/>
        </w:rPr>
      </w:pPr>
      <w:r>
        <w:rPr>
          <w:rFonts w:hint="eastAsia" w:ascii="Segoe UI" w:hAnsi="Segoe UI" w:cs="Segoe UI"/>
          <w:szCs w:val="21"/>
          <w:highlight w:val="none"/>
        </w:rPr>
        <w:drawing>
          <wp:inline distT="0" distB="0" distL="0" distR="0">
            <wp:extent cx="809625" cy="805180"/>
            <wp:effectExtent l="0" t="0" r="952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820418" cy="815420"/>
                    </a:xfrm>
                    <a:prstGeom prst="rect">
                      <a:avLst/>
                    </a:prstGeom>
                    <a:noFill/>
                    <a:ln>
                      <a:noFill/>
                    </a:ln>
                  </pic:spPr>
                </pic:pic>
              </a:graphicData>
            </a:graphic>
          </wp:inline>
        </w:drawing>
      </w:r>
      <w:r>
        <w:rPr>
          <w:rFonts w:hint="eastAsia" w:ascii="Segoe UI" w:hAnsi="Segoe UI" w:cs="Segoe UI"/>
          <w:szCs w:val="21"/>
          <w:highlight w:val="none"/>
        </w:rPr>
        <w:drawing>
          <wp:inline distT="0" distB="0" distL="0" distR="0">
            <wp:extent cx="1383030" cy="572770"/>
            <wp:effectExtent l="0" t="0" r="762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383030" cy="572770"/>
                    </a:xfrm>
                    <a:prstGeom prst="rect">
                      <a:avLst/>
                    </a:prstGeom>
                    <a:noFill/>
                    <a:ln>
                      <a:noFill/>
                    </a:ln>
                  </pic:spPr>
                </pic:pic>
              </a:graphicData>
            </a:graphic>
          </wp:inline>
        </w:drawing>
      </w:r>
    </w:p>
    <w:p>
      <w:pPr>
        <w:jc w:val="center"/>
        <w:rPr>
          <w:highlight w:val="none"/>
        </w:rPr>
      </w:pPr>
      <w:r>
        <w:rPr>
          <w:rFonts w:ascii="Times New Roman"/>
          <w:highlight w:val="none"/>
        </w:rPr>
        <w:t>（a）预制柱竖槽</w:t>
      </w:r>
      <w:r>
        <w:rPr>
          <w:rFonts w:hint="eastAsia" w:ascii="Segoe UI" w:hAnsi="Segoe UI" w:cs="Segoe UI"/>
          <w:highlight w:val="none"/>
        </w:rPr>
        <w:t xml:space="preserve">      </w:t>
      </w:r>
      <w:r>
        <w:rPr>
          <w:rFonts w:ascii="Times New Roman"/>
          <w:highlight w:val="none"/>
        </w:rPr>
        <w:t>（b）预制压顶凹槽</w:t>
      </w:r>
    </w:p>
    <w:p>
      <w:pPr>
        <w:snapToGrid w:val="0"/>
        <w:spacing w:before="313" w:beforeLines="100" w:after="313" w:afterLines="100"/>
        <w:jc w:val="center"/>
        <w:rPr>
          <w:highlight w:val="none"/>
        </w:rPr>
      </w:pPr>
      <w:r>
        <w:rPr>
          <w:highlight w:val="none"/>
        </w:rPr>
        <w:t>图</w:t>
      </w:r>
      <w:r>
        <w:rPr>
          <w:rFonts w:hint="eastAsia"/>
          <w:highlight w:val="none"/>
        </w:rPr>
        <w:t xml:space="preserve"> 7.3.7  预制压顶示意图</w:t>
      </w:r>
    </w:p>
    <w:p>
      <w:pPr>
        <w:rPr>
          <w:rFonts w:hint="eastAsia"/>
          <w:highlight w:val="none"/>
        </w:rPr>
      </w:pPr>
      <w:r>
        <w:rPr>
          <w:b/>
          <w:highlight w:val="none"/>
        </w:rPr>
        <w:t xml:space="preserve">7.3.8 </w:t>
      </w:r>
      <w:r>
        <w:rPr>
          <w:rFonts w:hint="eastAsia"/>
          <w:highlight w:val="none"/>
        </w:rPr>
        <w:t>预制柱帽四周应设置滴水槽，并与预制柱通过卡槽连接（图7.3.8）。</w:t>
      </w:r>
    </w:p>
    <w:p>
      <w:pPr>
        <w:pStyle w:val="2"/>
        <w:rPr>
          <w:rFonts w:hint="eastAsia"/>
        </w:rPr>
      </w:pPr>
    </w:p>
    <w:p>
      <w:pPr>
        <w:spacing w:line="360" w:lineRule="auto"/>
        <w:jc w:val="center"/>
        <w:rPr>
          <w:rFonts w:ascii="Segoe UI" w:hAnsi="Segoe UI" w:cs="Segoe UI"/>
          <w:szCs w:val="21"/>
          <w:highlight w:val="none"/>
        </w:rPr>
      </w:pPr>
      <w:r>
        <w:rPr>
          <w:rFonts w:ascii="Segoe UI" w:hAnsi="Segoe UI" w:cs="Segoe UI"/>
          <w:szCs w:val="21"/>
          <w:highlight w:val="none"/>
        </w:rPr>
        <w:drawing>
          <wp:inline distT="0" distB="0" distL="0" distR="0">
            <wp:extent cx="833120" cy="833120"/>
            <wp:effectExtent l="0" t="0" r="5080" b="508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47905" cy="847905"/>
                    </a:xfrm>
                    <a:prstGeom prst="rect">
                      <a:avLst/>
                    </a:prstGeom>
                    <a:noFill/>
                    <a:ln>
                      <a:noFill/>
                    </a:ln>
                  </pic:spPr>
                </pic:pic>
              </a:graphicData>
            </a:graphic>
          </wp:inline>
        </w:drawing>
      </w:r>
    </w:p>
    <w:p>
      <w:pPr>
        <w:snapToGrid w:val="0"/>
        <w:spacing w:before="313" w:beforeLines="100" w:after="313" w:afterLines="100"/>
        <w:jc w:val="center"/>
        <w:rPr>
          <w:highlight w:val="none"/>
        </w:rPr>
      </w:pPr>
      <w:r>
        <w:rPr>
          <w:highlight w:val="none"/>
        </w:rPr>
        <w:t>图</w:t>
      </w:r>
      <w:r>
        <w:rPr>
          <w:rFonts w:hint="eastAsia"/>
          <w:highlight w:val="none"/>
        </w:rPr>
        <w:t xml:space="preserve"> 7.3.8  预制柱帽示意图</w:t>
      </w:r>
    </w:p>
    <w:p>
      <w:pPr>
        <w:pStyle w:val="4"/>
        <w:pageBreakBefore w:val="0"/>
        <w:spacing w:before="312" w:after="312"/>
        <w:ind w:left="0" w:firstLine="0"/>
        <w:jc w:val="both"/>
        <w:rPr>
          <w:rFonts w:ascii="黑体" w:hAnsi="黑体" w:eastAsia="黑体" w:cs="黑体"/>
          <w:b w:val="0"/>
          <w:sz w:val="21"/>
          <w:szCs w:val="21"/>
          <w:highlight w:val="none"/>
        </w:rPr>
      </w:pPr>
      <w:bookmarkStart w:id="151" w:name="_Toc229386579"/>
      <w:r>
        <w:rPr>
          <w:rFonts w:ascii="黑体" w:hAnsi="黑体" w:eastAsia="黑体" w:cs="黑体"/>
          <w:b w:val="0"/>
          <w:sz w:val="21"/>
          <w:szCs w:val="21"/>
          <w:highlight w:val="none"/>
        </w:rPr>
        <w:t xml:space="preserve">8 </w:t>
      </w:r>
      <w:r>
        <w:rPr>
          <w:rFonts w:hint="eastAsia" w:ascii="黑体" w:hAnsi="黑体" w:eastAsia="黑体" w:cs="黑体"/>
          <w:b w:val="0"/>
          <w:sz w:val="21"/>
          <w:szCs w:val="21"/>
          <w:highlight w:val="none"/>
        </w:rPr>
        <w:t>装配式电缆沟设计</w:t>
      </w:r>
      <w:bookmarkEnd w:id="151"/>
    </w:p>
    <w:p>
      <w:pPr>
        <w:widowControl/>
        <w:spacing w:before="249" w:after="249"/>
        <w:jc w:val="left"/>
        <w:rPr>
          <w:rFonts w:eastAsia="黑体"/>
          <w:kern w:val="0"/>
          <w:szCs w:val="21"/>
          <w:highlight w:val="none"/>
        </w:rPr>
      </w:pPr>
      <w:bookmarkStart w:id="152" w:name="_Toc213316660"/>
      <w:bookmarkStart w:id="153" w:name="OLE_LINK45"/>
      <w:r>
        <w:rPr>
          <w:rFonts w:eastAsia="黑体"/>
          <w:kern w:val="0"/>
          <w:szCs w:val="21"/>
          <w:highlight w:val="none"/>
        </w:rPr>
        <w:t xml:space="preserve">8.1 </w:t>
      </w:r>
      <w:r>
        <w:rPr>
          <w:rFonts w:hint="eastAsia" w:eastAsia="黑体"/>
          <w:kern w:val="0"/>
          <w:szCs w:val="21"/>
          <w:highlight w:val="none"/>
        </w:rPr>
        <w:t>一 般 规 定</w:t>
      </w:r>
      <w:bookmarkEnd w:id="152"/>
    </w:p>
    <w:p>
      <w:pPr>
        <w:rPr>
          <w:rFonts w:hint="eastAsia"/>
          <w:highlight w:val="none"/>
        </w:rPr>
      </w:pPr>
      <w:r>
        <w:rPr>
          <w:rFonts w:hint="eastAsia"/>
          <w:b/>
          <w:highlight w:val="none"/>
        </w:rPr>
        <w:t xml:space="preserve">8.1.1 </w:t>
      </w:r>
      <w:r>
        <w:rPr>
          <w:rFonts w:hint="eastAsia"/>
          <w:highlight w:val="none"/>
        </w:rPr>
        <w:t>装配式电缆沟</w:t>
      </w:r>
      <w:bookmarkStart w:id="154" w:name="OLE_LINK44"/>
      <w:r>
        <w:rPr>
          <w:rFonts w:hint="eastAsia"/>
          <w:highlight w:val="none"/>
        </w:rPr>
        <w:t>按结构型式可分为U型带肋电缆沟</w:t>
      </w:r>
      <w:bookmarkEnd w:id="154"/>
      <w:r>
        <w:rPr>
          <w:rFonts w:hint="eastAsia"/>
          <w:highlight w:val="none"/>
        </w:rPr>
        <w:t>（图8.1.1-1）和U型无肋电缆沟（8.1.1-2）</w:t>
      </w:r>
      <w:r>
        <w:rPr>
          <w:highlight w:val="none"/>
        </w:rPr>
        <w:t>,</w:t>
      </w:r>
      <w:r>
        <w:rPr>
          <w:rFonts w:hint="eastAsia"/>
          <w:highlight w:val="none"/>
        </w:rPr>
        <w:t>当电缆沟深度大于1.0m时宜采用U型带肋电缆沟。</w:t>
      </w:r>
    </w:p>
    <w:p>
      <w:pPr>
        <w:pStyle w:val="2"/>
      </w:pPr>
    </w:p>
    <w:p>
      <w:pPr>
        <w:spacing w:line="360" w:lineRule="auto"/>
        <w:jc w:val="center"/>
        <w:rPr>
          <w:rFonts w:hAnsi="宋体"/>
          <w:bCs/>
          <w:highlight w:val="none"/>
        </w:rPr>
      </w:pPr>
      <w:r>
        <w:rPr>
          <w:rFonts w:hAnsi="宋体"/>
          <w:highlight w:val="none"/>
        </w:rPr>
        <w:drawing>
          <wp:inline distT="0" distB="0" distL="0" distR="0">
            <wp:extent cx="2572385" cy="1640205"/>
            <wp:effectExtent l="0" t="0" r="0" b="0"/>
            <wp:docPr id="7" name="图片 7" descr="de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escript"/>
                    <pic:cNvPicPr>
                      <a:picLocks noChangeAspect="1" noChangeArrowheads="1"/>
                    </pic:cNvPicPr>
                  </pic:nvPicPr>
                  <pic:blipFill>
                    <a:blip r:embed="rId29" cstate="print">
                      <a:extLst>
                        <a:ext uri="{28A0092B-C50C-407E-A947-70E740481C1C}">
                          <a14:useLocalDpi xmlns:a14="http://schemas.microsoft.com/office/drawing/2010/main" val="0"/>
                        </a:ext>
                      </a:extLst>
                    </a:blip>
                    <a:srcRect b="16867"/>
                    <a:stretch>
                      <a:fillRect/>
                    </a:stretch>
                  </pic:blipFill>
                  <pic:spPr>
                    <a:xfrm>
                      <a:off x="0" y="0"/>
                      <a:ext cx="2592250" cy="1652862"/>
                    </a:xfrm>
                    <a:prstGeom prst="rect">
                      <a:avLst/>
                    </a:prstGeom>
                    <a:noFill/>
                    <a:ln>
                      <a:noFill/>
                    </a:ln>
                  </pic:spPr>
                </pic:pic>
              </a:graphicData>
            </a:graphic>
          </wp:inline>
        </w:drawing>
      </w:r>
      <w:r>
        <w:rPr>
          <w:rFonts w:hAnsi="宋体"/>
          <w:sz w:val="24"/>
          <w:szCs w:val="24"/>
          <w:highlight w:val="none"/>
        </w:rPr>
        <w:drawing>
          <wp:inline distT="0" distB="0" distL="0" distR="0">
            <wp:extent cx="2247265" cy="1673860"/>
            <wp:effectExtent l="0" t="0" r="635" b="2540"/>
            <wp:docPr id="29" name="图片 29" descr="d:\2577\xwechat_files\wxid_mcceeel7zjnb_0927\temp\InputTemp\cac7274b-435e-4299-9271-c59625ca0a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d:\2577\xwechat_files\wxid_mcceeel7zjnb_0927\temp\InputTemp\cac7274b-435e-4299-9271-c59625ca0a2d.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304614" cy="1716353"/>
                    </a:xfrm>
                    <a:prstGeom prst="rect">
                      <a:avLst/>
                    </a:prstGeom>
                    <a:noFill/>
                    <a:ln>
                      <a:noFill/>
                    </a:ln>
                  </pic:spPr>
                </pic:pic>
              </a:graphicData>
            </a:graphic>
          </wp:inline>
        </w:drawing>
      </w:r>
    </w:p>
    <w:p>
      <w:pPr>
        <w:snapToGrid w:val="0"/>
        <w:spacing w:before="313" w:beforeLines="100" w:after="313" w:afterLines="100"/>
        <w:jc w:val="center"/>
        <w:rPr>
          <w:highlight w:val="none"/>
        </w:rPr>
      </w:pPr>
      <w:r>
        <w:rPr>
          <w:rFonts w:hint="eastAsia"/>
          <w:highlight w:val="none"/>
        </w:rPr>
        <w:t>图 8.1.1-1  U型带肋电缆沟三维图     图8.1.1-2  U型无肋电缆沟三维图</w:t>
      </w:r>
    </w:p>
    <w:p>
      <w:pPr>
        <w:rPr>
          <w:rFonts w:hint="eastAsia"/>
          <w:highlight w:val="none"/>
          <w:shd w:val="clear" w:color="auto" w:fill="FFFFFF"/>
        </w:rPr>
      </w:pPr>
      <w:bookmarkStart w:id="155" w:name="OLE_LINK46"/>
      <w:bookmarkStart w:id="156" w:name="OLE_LINK47"/>
      <w:r>
        <w:rPr>
          <w:rFonts w:hint="eastAsia"/>
          <w:b/>
          <w:highlight w:val="none"/>
          <w:shd w:val="clear" w:color="auto" w:fill="FFFFFF"/>
        </w:rPr>
        <w:t xml:space="preserve">8.1.2 </w:t>
      </w:r>
      <w:r>
        <w:rPr>
          <w:rFonts w:hint="eastAsia"/>
          <w:highlight w:val="none"/>
          <w:shd w:val="clear" w:color="auto" w:fill="FFFFFF"/>
        </w:rPr>
        <w:t>电缆沟底部宜采用工字型枕托结构（图8.1.2）。</w:t>
      </w:r>
    </w:p>
    <w:p>
      <w:pPr>
        <w:pStyle w:val="2"/>
      </w:pPr>
    </w:p>
    <w:p>
      <w:pPr>
        <w:jc w:val="center"/>
        <w:rPr>
          <w:highlight w:val="none"/>
        </w:rPr>
      </w:pPr>
      <w:r>
        <w:rPr>
          <w:highlight w:val="none"/>
        </w:rPr>
        <w:drawing>
          <wp:inline distT="0" distB="0" distL="0" distR="0">
            <wp:extent cx="2617470" cy="1687195"/>
            <wp:effectExtent l="0" t="0" r="0" b="825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1"/>
                    <a:stretch>
                      <a:fillRect/>
                    </a:stretch>
                  </pic:blipFill>
                  <pic:spPr>
                    <a:xfrm>
                      <a:off x="0" y="0"/>
                      <a:ext cx="2638756" cy="1701158"/>
                    </a:xfrm>
                    <a:prstGeom prst="rect">
                      <a:avLst/>
                    </a:prstGeom>
                  </pic:spPr>
                </pic:pic>
              </a:graphicData>
            </a:graphic>
          </wp:inline>
        </w:drawing>
      </w:r>
    </w:p>
    <w:p>
      <w:pPr>
        <w:snapToGrid w:val="0"/>
        <w:spacing w:before="313" w:beforeLines="100" w:after="313" w:afterLines="100"/>
        <w:jc w:val="center"/>
        <w:rPr>
          <w:highlight w:val="none"/>
        </w:rPr>
      </w:pPr>
      <w:r>
        <w:rPr>
          <w:rFonts w:hint="eastAsia"/>
          <w:highlight w:val="none"/>
        </w:rPr>
        <w:t>图 8.1.2  工字型枕拖典型构造示意图</w:t>
      </w:r>
    </w:p>
    <w:p>
      <w:pPr>
        <w:rPr>
          <w:highlight w:val="none"/>
          <w:shd w:val="clear" w:color="auto" w:fill="FFFFFF"/>
        </w:rPr>
      </w:pPr>
      <w:r>
        <w:rPr>
          <w:rFonts w:hint="eastAsia" w:hAnsi="宋体"/>
          <w:b/>
          <w:bCs/>
          <w:highlight w:val="none"/>
        </w:rPr>
        <w:t xml:space="preserve">8.1.3 </w:t>
      </w:r>
      <w:bookmarkEnd w:id="155"/>
      <w:r>
        <w:rPr>
          <w:rFonts w:hint="eastAsia"/>
          <w:highlight w:val="none"/>
          <w:shd w:val="clear" w:color="auto" w:fill="FFFFFF"/>
        </w:rPr>
        <w:t>装配式电缆沟每隔20m-30m应设置接地预埋件（图8.1.3），沟内接地扁钢与电缆支架进行有效连接后和接地预埋件可靠焊接，并应与外部接地网连接。接地扁钢在电缆沟沉降缝处应采取变形补偿措施。</w:t>
      </w:r>
    </w:p>
    <w:p>
      <w:pPr>
        <w:jc w:val="center"/>
        <w:rPr>
          <w:highlight w:val="none"/>
        </w:rPr>
      </w:pPr>
      <w:r>
        <w:rPr>
          <w:highlight w:val="none"/>
        </w:rPr>
        <w:drawing>
          <wp:inline distT="0" distB="0" distL="114300" distR="114300">
            <wp:extent cx="5601335" cy="21799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2"/>
                    <a:stretch>
                      <a:fillRect/>
                    </a:stretch>
                  </pic:blipFill>
                  <pic:spPr>
                    <a:xfrm>
                      <a:off x="0" y="0"/>
                      <a:ext cx="5625509" cy="2189771"/>
                    </a:xfrm>
                    <a:prstGeom prst="rect">
                      <a:avLst/>
                    </a:prstGeom>
                    <a:noFill/>
                    <a:ln>
                      <a:noFill/>
                    </a:ln>
                  </pic:spPr>
                </pic:pic>
              </a:graphicData>
            </a:graphic>
          </wp:inline>
        </w:drawing>
      </w:r>
    </w:p>
    <w:p>
      <w:pPr>
        <w:jc w:val="center"/>
        <w:rPr>
          <w:highlight w:val="none"/>
        </w:rPr>
      </w:pPr>
      <w:r>
        <w:rPr>
          <w:highlight w:val="none"/>
        </w:rPr>
        <w:drawing>
          <wp:inline distT="0" distB="0" distL="114300" distR="114300">
            <wp:extent cx="2897505" cy="1266825"/>
            <wp:effectExtent l="0" t="0" r="13335" b="133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3"/>
                    <a:srcRect b="21457"/>
                    <a:stretch>
                      <a:fillRect/>
                    </a:stretch>
                  </pic:blipFill>
                  <pic:spPr>
                    <a:xfrm>
                      <a:off x="0" y="0"/>
                      <a:ext cx="2924720" cy="1266825"/>
                    </a:xfrm>
                    <a:prstGeom prst="rect">
                      <a:avLst/>
                    </a:prstGeom>
                    <a:noFill/>
                    <a:ln>
                      <a:noFill/>
                    </a:ln>
                  </pic:spPr>
                </pic:pic>
              </a:graphicData>
            </a:graphic>
          </wp:inline>
        </w:drawing>
      </w:r>
    </w:p>
    <w:p>
      <w:pPr>
        <w:snapToGrid w:val="0"/>
        <w:spacing w:before="313" w:beforeLines="100" w:after="313" w:afterLines="100"/>
        <w:jc w:val="center"/>
        <w:rPr>
          <w:highlight w:val="none"/>
        </w:rPr>
      </w:pPr>
      <w:r>
        <w:rPr>
          <w:rFonts w:hint="eastAsia"/>
          <w:highlight w:val="none"/>
        </w:rPr>
        <w:t>图 8.1.3  电缆沟接地预埋做法示意图</w:t>
      </w:r>
    </w:p>
    <w:bookmarkEnd w:id="156"/>
    <w:p>
      <w:pPr>
        <w:rPr>
          <w:highlight w:val="none"/>
          <w:shd w:val="clear" w:color="auto" w:fill="FFFFFF"/>
        </w:rPr>
      </w:pPr>
      <w:r>
        <w:rPr>
          <w:rFonts w:hint="eastAsia" w:hAnsi="宋体"/>
          <w:b/>
          <w:bCs/>
          <w:highlight w:val="none"/>
        </w:rPr>
        <w:t xml:space="preserve">8.1.4 </w:t>
      </w:r>
      <w:r>
        <w:rPr>
          <w:rFonts w:hint="eastAsia"/>
          <w:highlight w:val="none"/>
          <w:shd w:val="clear" w:color="auto" w:fill="FFFFFF"/>
        </w:rPr>
        <w:t>电缆沟在转角、交叉、过道路两端等异形区段可采用现浇结构，现浇与装配接缝处按沉降缝做法处理，沟壁应增设钢筋混凝土过梁或型钢过梁。</w:t>
      </w:r>
    </w:p>
    <w:p>
      <w:pPr>
        <w:rPr>
          <w:highlight w:val="none"/>
        </w:rPr>
      </w:pPr>
      <w:r>
        <w:rPr>
          <w:b/>
          <w:highlight w:val="none"/>
        </w:rPr>
        <w:t xml:space="preserve">8.1.5 </w:t>
      </w:r>
      <w:r>
        <w:rPr>
          <w:rFonts w:hint="eastAsia"/>
          <w:highlight w:val="none"/>
        </w:rPr>
        <w:t>装配式电缆沟变形验算应采用荷载效应的标准组合，侧壁顶点水平位移不应大于侧壁高度的1/100。装配式电缆沟裂缝控制验算应符合</w:t>
      </w:r>
      <w:r>
        <w:rPr>
          <w:highlight w:val="none"/>
        </w:rPr>
        <w:t>GB/T 50010的规定，最大裂缝宽度不应大于0.20mm。</w:t>
      </w:r>
    </w:p>
    <w:p>
      <w:pPr>
        <w:rPr>
          <w:b w:val="0"/>
          <w:bCs/>
          <w:highlight w:val="none"/>
        </w:rPr>
      </w:pPr>
      <w:r>
        <w:rPr>
          <w:b/>
          <w:bCs w:val="0"/>
          <w:highlight w:val="none"/>
        </w:rPr>
        <w:t>8.1.6</w:t>
      </w:r>
      <w:r>
        <w:rPr>
          <w:rFonts w:hint="eastAsia"/>
          <w:b/>
          <w:bCs w:val="0"/>
          <w:highlight w:val="none"/>
        </w:rPr>
        <w:t xml:space="preserve"> </w:t>
      </w:r>
      <w:r>
        <w:rPr>
          <w:rFonts w:hint="eastAsia"/>
          <w:b w:val="0"/>
          <w:bCs/>
          <w:highlight w:val="none"/>
        </w:rPr>
        <w:t>对置于腐蚀性介质中的电缆沟应按GB/T 50046采取相应的防腐蚀措施。</w:t>
      </w:r>
    </w:p>
    <w:bookmarkEnd w:id="153"/>
    <w:p>
      <w:pPr>
        <w:widowControl/>
        <w:spacing w:before="249" w:after="249"/>
        <w:jc w:val="left"/>
        <w:rPr>
          <w:rFonts w:eastAsia="黑体"/>
          <w:kern w:val="0"/>
          <w:szCs w:val="21"/>
          <w:highlight w:val="none"/>
        </w:rPr>
      </w:pPr>
      <w:bookmarkStart w:id="157" w:name="_Toc213316661"/>
      <w:r>
        <w:rPr>
          <w:rFonts w:eastAsia="黑体"/>
          <w:kern w:val="0"/>
          <w:szCs w:val="21"/>
          <w:highlight w:val="none"/>
        </w:rPr>
        <w:t xml:space="preserve">8.2 </w:t>
      </w:r>
      <w:r>
        <w:rPr>
          <w:rFonts w:hint="eastAsia" w:eastAsia="黑体"/>
          <w:kern w:val="0"/>
          <w:szCs w:val="21"/>
          <w:highlight w:val="none"/>
        </w:rPr>
        <w:t>沟 体 设 计</w:t>
      </w:r>
      <w:bookmarkEnd w:id="157"/>
    </w:p>
    <w:p>
      <w:pPr>
        <w:rPr>
          <w:highlight w:val="none"/>
          <w:shd w:val="clear" w:color="auto" w:fill="FFFFFF"/>
        </w:rPr>
      </w:pPr>
      <w:r>
        <w:rPr>
          <w:b/>
          <w:highlight w:val="none"/>
        </w:rPr>
        <w:t xml:space="preserve">8.2.1 </w:t>
      </w:r>
      <w:r>
        <w:rPr>
          <w:highlight w:val="none"/>
          <w:shd w:val="clear" w:color="auto" w:fill="FFFFFF"/>
        </w:rPr>
        <w:t>当电缆沟位于地下水位以下时，应进行电缆敷设前后的抗浮稳定性验算。抗浮稳定性验算应按下式计算：</w:t>
      </w:r>
    </w:p>
    <w:p>
      <w:pPr>
        <w:pStyle w:val="39"/>
        <w:jc w:val="right"/>
        <w:rPr>
          <w:i/>
          <w:highlight w:val="none"/>
        </w:rPr>
      </w:pPr>
      <m:oMath>
        <m:eqArr>
          <m:eqArrPr>
            <m:maxDist m:val="1"/>
            <m:ctrlPr>
              <w:rPr>
                <w:rFonts w:ascii="Cambria Math" w:hAnsi="Cambria Math"/>
                <w:i/>
                <w:highlight w:val="none"/>
              </w:rPr>
            </m:ctrlPr>
          </m:eqArrPr>
          <m:e>
            <m:sSub>
              <m:sSubPr>
                <m:ctrlPr>
                  <w:rPr>
                    <w:rFonts w:ascii="Cambria Math" w:hAnsi="Cambria Math"/>
                    <w:highlight w:val="none"/>
                  </w:rPr>
                </m:ctrlPr>
              </m:sSubPr>
              <m:e>
                <m:r>
                  <m:rPr/>
                  <w:rPr>
                    <w:rFonts w:ascii="Cambria Math" w:hAnsi="Cambria Math"/>
                    <w:highlight w:val="none"/>
                  </w:rPr>
                  <m:t>G</m:t>
                </m:r>
                <m:ctrlPr>
                  <w:rPr>
                    <w:rFonts w:ascii="Cambria Math" w:hAnsi="Cambria Math"/>
                    <w:highlight w:val="none"/>
                  </w:rPr>
                </m:ctrlPr>
              </m:e>
              <m:sub>
                <m:r>
                  <m:rPr/>
                  <w:rPr>
                    <w:rFonts w:ascii="Cambria Math" w:hAnsi="Cambria Math"/>
                    <w:highlight w:val="none"/>
                  </w:rPr>
                  <m:t>k</m:t>
                </m:r>
                <m:ctrlPr>
                  <w:rPr>
                    <w:rFonts w:ascii="Cambria Math" w:hAnsi="Cambria Math"/>
                    <w:highlight w:val="none"/>
                  </w:rPr>
                </m:ctrlPr>
              </m:sub>
            </m:sSub>
            <m:r>
              <m:rPr>
                <m:lit/>
              </m:rPr>
              <w:rPr>
                <w:rFonts w:ascii="Cambria Math" w:hAnsi="Cambria Math"/>
                <w:highlight w:val="none"/>
              </w:rPr>
              <m:t>/</m:t>
            </m:r>
            <m:sSub>
              <m:sSubPr>
                <m:ctrlPr>
                  <w:rPr>
                    <w:rFonts w:ascii="Cambria Math" w:hAnsi="Cambria Math"/>
                    <w:i/>
                    <w:highlight w:val="none"/>
                  </w:rPr>
                </m:ctrlPr>
              </m:sSubPr>
              <m:e>
                <m:r>
                  <m:rPr/>
                  <w:rPr>
                    <w:rFonts w:ascii="Cambria Math" w:hAnsi="Cambria Math"/>
                    <w:highlight w:val="none"/>
                  </w:rPr>
                  <m:t>F</m:t>
                </m:r>
                <m:ctrlPr>
                  <w:rPr>
                    <w:rFonts w:ascii="Cambria Math" w:hAnsi="Cambria Math"/>
                    <w:i/>
                    <w:highlight w:val="none"/>
                  </w:rPr>
                </m:ctrlPr>
              </m:e>
              <m:sub>
                <m:sSub>
                  <m:sSubPr>
                    <m:ctrlPr>
                      <w:rPr>
                        <w:rFonts w:ascii="Cambria Math" w:hAnsi="Cambria Math"/>
                        <w:i/>
                        <w:highlight w:val="none"/>
                      </w:rPr>
                    </m:ctrlPr>
                  </m:sSubPr>
                  <m:e>
                    <m:r>
                      <m:rPr/>
                      <w:rPr>
                        <w:rFonts w:ascii="Cambria Math" w:hAnsi="Cambria Math"/>
                        <w:highlight w:val="none"/>
                      </w:rPr>
                      <m:t>f</m:t>
                    </m:r>
                    <m:ctrlPr>
                      <w:rPr>
                        <w:rFonts w:ascii="Cambria Math" w:hAnsi="Cambria Math"/>
                        <w:i/>
                        <w:highlight w:val="none"/>
                      </w:rPr>
                    </m:ctrlPr>
                  </m:e>
                  <m:sub>
                    <m:r>
                      <m:rPr/>
                      <w:rPr>
                        <w:rFonts w:ascii="Cambria Math" w:hAnsi="Cambria Math"/>
                        <w:highlight w:val="none"/>
                      </w:rPr>
                      <m:t>w</m:t>
                    </m:r>
                    <m:ctrlPr>
                      <w:rPr>
                        <w:rFonts w:ascii="Cambria Math" w:hAnsi="Cambria Math"/>
                        <w:i/>
                        <w:highlight w:val="none"/>
                      </w:rPr>
                    </m:ctrlPr>
                  </m:sub>
                </m:sSub>
                <m:r>
                  <m:rPr/>
                  <w:rPr>
                    <w:rFonts w:ascii="Cambria Math" w:hAnsi="Cambria Math"/>
                    <w:highlight w:val="none"/>
                  </w:rPr>
                  <m:t>,k</m:t>
                </m:r>
                <m:ctrlPr>
                  <w:rPr>
                    <w:rFonts w:ascii="Cambria Math" w:hAnsi="Cambria Math"/>
                    <w:i/>
                    <w:highlight w:val="none"/>
                  </w:rPr>
                </m:ctrlPr>
              </m:sub>
            </m:sSub>
            <m:r>
              <m:rPr/>
              <w:rPr>
                <w:rFonts w:ascii="Cambria Math" w:hAnsi="Cambria Math"/>
                <w:highlight w:val="none"/>
              </w:rPr>
              <m:t>≥</m:t>
            </m:r>
            <m:sSub>
              <m:sSubPr>
                <m:ctrlPr>
                  <w:rPr>
                    <w:rFonts w:ascii="Cambria Math" w:hAnsi="Cambria Math"/>
                    <w:i/>
                    <w:highlight w:val="none"/>
                  </w:rPr>
                </m:ctrlPr>
              </m:sSubPr>
              <m:e>
                <m:r>
                  <m:rPr/>
                  <w:rPr>
                    <w:rFonts w:ascii="Cambria Math" w:hAnsi="Cambria Math"/>
                    <w:highlight w:val="none"/>
                  </w:rPr>
                  <m:t>K</m:t>
                </m:r>
                <m:ctrlPr>
                  <w:rPr>
                    <w:rFonts w:ascii="Cambria Math" w:hAnsi="Cambria Math"/>
                    <w:i/>
                    <w:highlight w:val="none"/>
                  </w:rPr>
                </m:ctrlPr>
              </m:e>
              <m:sub>
                <m:r>
                  <m:rPr/>
                  <w:rPr>
                    <w:rFonts w:ascii="Cambria Math" w:hAnsi="Cambria Math"/>
                    <w:highlight w:val="none"/>
                  </w:rPr>
                  <m:t>f</m:t>
                </m:r>
                <m:ctrlPr>
                  <w:rPr>
                    <w:rFonts w:ascii="Cambria Math" w:hAnsi="Cambria Math"/>
                    <w:i/>
                    <w:highlight w:val="none"/>
                  </w:rPr>
                </m:ctrlPr>
              </m:sub>
            </m:sSub>
            <m:ctrlPr>
              <w:rPr>
                <w:rFonts w:ascii="Cambria Math" w:hAnsi="Cambria Math"/>
                <w:i/>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ascii="Times New Roman" w:hAnsi="Cambria Math" w:eastAsia="宋体" w:cs="Times New Roman"/>
          <w:b w:val="0"/>
          <w:bCs/>
          <w:i w:val="0"/>
          <w:iCs/>
          <w:color w:val="000000"/>
          <w:kern w:val="2"/>
          <w:sz w:val="21"/>
          <w:szCs w:val="21"/>
          <w:highlight w:val="none"/>
          <w:lang w:val="en-US" w:eastAsia="zh-CN" w:bidi="ar-SA"/>
        </w:rPr>
        <w:t>（8.2.1）</w:t>
      </w:r>
    </w:p>
    <w:p>
      <w:pPr>
        <w:ind w:firstLine="424" w:firstLineChars="202"/>
        <w:rPr>
          <w:highlight w:val="none"/>
          <w:shd w:val="clear" w:color="auto" w:fill="FFFFFF"/>
        </w:rPr>
      </w:pPr>
      <w:r>
        <w:rPr>
          <w:highlight w:val="none"/>
          <w:shd w:val="clear" w:color="auto" w:fill="FFFFFF"/>
        </w:rPr>
        <w:t>式中：</w:t>
      </w:r>
    </w:p>
    <w:p>
      <w:pPr>
        <w:ind w:firstLine="585" w:firstLineChars="202"/>
        <w:rPr>
          <w:highlight w:val="none"/>
          <w:shd w:val="clear" w:color="auto" w:fill="FFFFFF"/>
        </w:rPr>
      </w:pPr>
      <w:r>
        <w:rPr>
          <w:rStyle w:val="42"/>
          <w:rFonts w:ascii="KaTeX_Math" w:hAnsi="KaTeX_Math"/>
          <w:i w:val="0"/>
          <w:iCs/>
          <w:color w:val="0F1115"/>
          <w:sz w:val="29"/>
          <w:szCs w:val="29"/>
          <w:highlight w:val="none"/>
          <w:shd w:val="clear" w:color="auto" w:fill="FFFFFF"/>
        </w:rPr>
        <w:t>G</w:t>
      </w:r>
      <w:r>
        <w:rPr>
          <w:rStyle w:val="42"/>
          <w:rFonts w:ascii="KaTeX_Math" w:hAnsi="KaTeX_Math"/>
          <w:i w:val="0"/>
          <w:iCs/>
          <w:color w:val="0F1115"/>
          <w:sz w:val="29"/>
          <w:szCs w:val="29"/>
          <w:highlight w:val="none"/>
          <w:shd w:val="clear" w:color="auto" w:fill="FFFFFF"/>
          <w:vertAlign w:val="subscript"/>
        </w:rPr>
        <w:t>k</w:t>
      </w:r>
      <w:r>
        <w:rPr>
          <w:rStyle w:val="42"/>
          <w:rFonts w:eastAsia="MS Mincho"/>
          <w:color w:val="0F1115"/>
          <w:sz w:val="2"/>
          <w:szCs w:val="2"/>
          <w:highlight w:val="none"/>
          <w:shd w:val="clear" w:color="auto" w:fill="FFFFFF"/>
        </w:rPr>
        <w:t>​</w:t>
      </w:r>
      <w:r>
        <w:rPr>
          <w:highlight w:val="none"/>
          <w:shd w:val="clear" w:color="auto" w:fill="FFFFFF"/>
        </w:rPr>
        <w:t>——电缆沟自重及压重等永久荷载标准值(kN)；</w:t>
      </w:r>
    </w:p>
    <w:p>
      <w:pPr>
        <w:ind w:firstLine="585" w:firstLineChars="202"/>
        <w:rPr>
          <w:highlight w:val="none"/>
        </w:rPr>
      </w:pPr>
      <w:r>
        <w:rPr>
          <w:rStyle w:val="42"/>
          <w:rFonts w:ascii="KaTeX_Math" w:hAnsi="KaTeX_Math"/>
          <w:i w:val="0"/>
          <w:iCs/>
          <w:color w:val="0F1115"/>
          <w:sz w:val="29"/>
          <w:szCs w:val="29"/>
          <w:highlight w:val="none"/>
          <w:shd w:val="clear" w:color="auto" w:fill="FFFFFF"/>
        </w:rPr>
        <w:t>F</w:t>
      </w:r>
      <w:r>
        <w:rPr>
          <w:rStyle w:val="42"/>
          <w:rFonts w:ascii="KaTeX_Math" w:hAnsi="KaTeX_Math"/>
          <w:i w:val="0"/>
          <w:iCs/>
          <w:color w:val="0F1115"/>
          <w:sz w:val="29"/>
          <w:szCs w:val="29"/>
          <w:highlight w:val="none"/>
          <w:shd w:val="clear" w:color="auto" w:fill="FFFFFF"/>
          <w:vertAlign w:val="subscript"/>
        </w:rPr>
        <w:t>fw,k</w:t>
      </w:r>
      <w:r>
        <w:rPr>
          <w:rStyle w:val="42"/>
          <w:rFonts w:eastAsia="MS Mincho"/>
          <w:color w:val="0F1115"/>
          <w:sz w:val="2"/>
          <w:szCs w:val="2"/>
          <w:highlight w:val="none"/>
          <w:shd w:val="clear" w:color="auto" w:fill="FFFFFF"/>
        </w:rPr>
        <w:t>​</w:t>
      </w:r>
      <w:r>
        <w:rPr>
          <w:highlight w:val="none"/>
          <w:shd w:val="clear" w:color="auto" w:fill="FFFFFF"/>
        </w:rPr>
        <w:t>——浮力标准值(kN)；</w:t>
      </w:r>
    </w:p>
    <w:p>
      <w:pPr>
        <w:ind w:firstLine="585" w:firstLineChars="202"/>
        <w:rPr>
          <w:highlight w:val="none"/>
        </w:rPr>
      </w:pPr>
      <w:r>
        <w:rPr>
          <w:rStyle w:val="42"/>
          <w:rFonts w:ascii="KaTeX_Math" w:hAnsi="KaTeX_Math"/>
          <w:i w:val="0"/>
          <w:iCs/>
          <w:color w:val="0F1115"/>
          <w:sz w:val="29"/>
          <w:szCs w:val="29"/>
          <w:highlight w:val="none"/>
          <w:shd w:val="clear" w:color="auto" w:fill="FFFFFF"/>
        </w:rPr>
        <w:t>K</w:t>
      </w:r>
      <w:r>
        <w:rPr>
          <w:rStyle w:val="42"/>
          <w:rFonts w:ascii="KaTeX_Math" w:hAnsi="KaTeX_Math"/>
          <w:i w:val="0"/>
          <w:iCs/>
          <w:color w:val="0F1115"/>
          <w:sz w:val="29"/>
          <w:szCs w:val="29"/>
          <w:highlight w:val="none"/>
          <w:shd w:val="clear" w:color="auto" w:fill="FFFFFF"/>
          <w:vertAlign w:val="subscript"/>
        </w:rPr>
        <w:t>f</w:t>
      </w:r>
      <w:r>
        <w:rPr>
          <w:rStyle w:val="42"/>
          <w:rFonts w:eastAsia="MS Mincho"/>
          <w:color w:val="0F1115"/>
          <w:sz w:val="2"/>
          <w:szCs w:val="2"/>
          <w:highlight w:val="none"/>
          <w:shd w:val="clear" w:color="auto" w:fill="FFFFFF"/>
          <w:vertAlign w:val="subscript"/>
        </w:rPr>
        <w:t>​</w:t>
      </w:r>
      <w:r>
        <w:rPr>
          <w:highlight w:val="none"/>
          <w:shd w:val="clear" w:color="auto" w:fill="FFFFFF"/>
        </w:rPr>
        <w:t>——抗浮稳定安全系数，施工期取</w:t>
      </w:r>
      <w:r>
        <w:rPr>
          <w:rFonts w:hint="eastAsia"/>
          <w:highlight w:val="none"/>
          <w:shd w:val="clear" w:color="auto" w:fill="FFFFFF"/>
        </w:rPr>
        <w:t>1.0，使用期取1</w:t>
      </w:r>
      <w:r>
        <w:rPr>
          <w:highlight w:val="none"/>
          <w:shd w:val="clear" w:color="auto" w:fill="FFFFFF"/>
        </w:rPr>
        <w:t>.05。</w:t>
      </w:r>
    </w:p>
    <w:p>
      <w:pPr>
        <w:rPr>
          <w:highlight w:val="none"/>
        </w:rPr>
      </w:pPr>
      <w:r>
        <w:rPr>
          <w:b/>
          <w:highlight w:val="none"/>
        </w:rPr>
        <w:t xml:space="preserve">8.2.2 </w:t>
      </w:r>
      <w:r>
        <w:rPr>
          <w:rFonts w:hint="eastAsia"/>
          <w:highlight w:val="none"/>
        </w:rPr>
        <w:t>电缆沟底板反力可按下式计算：</w:t>
      </w:r>
    </w:p>
    <w:p>
      <w:pPr>
        <w:pStyle w:val="39"/>
        <w:jc w:val="right"/>
        <w:rPr>
          <w:rFonts w:ascii="Times New Roman" w:hAnsi="Times New Roman" w:cs="Times New Roman"/>
          <w:highlight w:val="none"/>
        </w:rPr>
      </w:pPr>
      <m:oMath>
        <m:eqArr>
          <m:eqArrPr>
            <m:maxDist m:val="1"/>
            <m:ctrlPr>
              <w:rPr>
                <w:rFonts w:ascii="Cambria Math" w:hAnsi="Cambria Math"/>
                <w:i/>
                <w:highlight w:val="none"/>
              </w:rPr>
            </m:ctrlPr>
          </m:eqArrPr>
          <m:e>
            <m:r>
              <m:rPr/>
              <w:rPr>
                <w:rFonts w:ascii="Cambria Math" w:hAnsi="Cambria Math"/>
                <w:highlight w:val="none"/>
              </w:rPr>
              <m:t>p=</m:t>
            </m:r>
            <m:f>
              <m:fPr>
                <m:ctrlPr>
                  <w:rPr>
                    <w:rFonts w:ascii="Cambria Math" w:hAnsi="Cambria Math"/>
                    <w:highlight w:val="none"/>
                  </w:rPr>
                </m:ctrlPr>
              </m:fPr>
              <m:num>
                <m:r>
                  <m:rPr/>
                  <w:rPr>
                    <w:rFonts w:ascii="Cambria Math" w:hAnsi="Cambria Math"/>
                    <w:highlight w:val="none"/>
                  </w:rPr>
                  <m:t>G</m:t>
                </m:r>
                <m:ctrlPr>
                  <w:rPr>
                    <w:rFonts w:ascii="Cambria Math" w:hAnsi="Cambria Math"/>
                    <w:highlight w:val="none"/>
                  </w:rPr>
                </m:ctrlPr>
              </m:num>
              <m:den>
                <m:r>
                  <m:rPr/>
                  <w:rPr>
                    <w:rFonts w:ascii="Cambria Math" w:hAnsi="Cambria Math"/>
                    <w:highlight w:val="none"/>
                  </w:rPr>
                  <m:t>A</m:t>
                </m:r>
                <m:ctrlPr>
                  <w:rPr>
                    <w:rFonts w:ascii="Cambria Math" w:hAnsi="Cambria Math"/>
                    <w:highlight w:val="none"/>
                  </w:rPr>
                </m:ctrlPr>
              </m:den>
            </m:f>
            <m:ctrlPr>
              <w:rPr>
                <w:rFonts w:ascii="Cambria Math" w:hAnsi="Cambria Math"/>
                <w:i/>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ascii="Times New Roman" w:hAnsi="Cambria Math" w:eastAsia="宋体" w:cs="Times New Roman"/>
          <w:b w:val="0"/>
          <w:bCs/>
          <w:i w:val="0"/>
          <w:iCs/>
          <w:color w:val="000000"/>
          <w:kern w:val="2"/>
          <w:sz w:val="21"/>
          <w:szCs w:val="21"/>
          <w:highlight w:val="none"/>
          <w:lang w:val="en-US" w:eastAsia="zh-CN" w:bidi="ar-SA"/>
        </w:rPr>
        <w:t>.（8.2.2）</w:t>
      </w:r>
    </w:p>
    <w:p>
      <w:pPr>
        <w:ind w:firstLine="424" w:firstLineChars="202"/>
        <w:rPr>
          <w:rFonts w:hint="eastAsia"/>
          <w:highlight w:val="none"/>
        </w:rPr>
      </w:pPr>
      <w:r>
        <w:rPr>
          <w:rFonts w:hint="eastAsia"/>
          <w:highlight w:val="none"/>
        </w:rPr>
        <w:t>式中：</w:t>
      </w:r>
    </w:p>
    <w:p>
      <w:pPr>
        <w:ind w:firstLine="424" w:firstLineChars="202"/>
        <w:rPr>
          <w:highlight w:val="none"/>
        </w:rPr>
      </w:pPr>
      <m:oMath>
        <m:r>
          <m:rPr/>
          <w:rPr>
            <w:rFonts w:ascii="Cambria Math" w:hAnsi="Cambria Math"/>
            <w:highlight w:val="none"/>
          </w:rPr>
          <m:t>p</m:t>
        </m:r>
      </m:oMath>
      <w:r>
        <w:rPr>
          <w:rFonts w:ascii="Segoe UI" w:hAnsi="Segoe UI" w:cs="Segoe UI"/>
          <w:color w:val="0F1115"/>
          <w:highlight w:val="none"/>
          <w:shd w:val="clear" w:color="auto" w:fill="FFFFFF"/>
        </w:rPr>
        <w:t>——底板反力(kN/m²)；</w:t>
      </w:r>
    </w:p>
    <w:p>
      <w:pPr>
        <w:ind w:firstLine="424" w:firstLineChars="202"/>
        <w:rPr>
          <w:highlight w:val="none"/>
        </w:rPr>
      </w:pPr>
      <w:r>
        <w:rPr>
          <w:i w:val="0"/>
          <w:highlight w:val="none"/>
        </w:rPr>
        <w:t>G——</w:t>
      </w:r>
      <w:r>
        <w:rPr>
          <w:highlight w:val="none"/>
        </w:rPr>
        <w:t>沟道重量，包括沟道、盖板、电缆及支架重量</w:t>
      </w:r>
      <w:r>
        <w:rPr>
          <w:rFonts w:hint="eastAsia"/>
          <w:highlight w:val="none"/>
        </w:rPr>
        <w:t>(kN)</w:t>
      </w:r>
      <w:r>
        <w:rPr>
          <w:highlight w:val="none"/>
        </w:rPr>
        <w:t>；</w:t>
      </w:r>
    </w:p>
    <w:p>
      <w:pPr>
        <w:ind w:firstLine="424" w:firstLineChars="202"/>
        <w:rPr>
          <w:highlight w:val="none"/>
        </w:rPr>
      </w:pPr>
      <w:r>
        <w:rPr>
          <w:i w:val="0"/>
          <w:highlight w:val="none"/>
        </w:rPr>
        <w:t>A——</w:t>
      </w:r>
      <w:r>
        <w:rPr>
          <w:highlight w:val="none"/>
        </w:rPr>
        <w:t>沟道底板面积</w:t>
      </w:r>
      <w:r>
        <w:rPr>
          <w:rFonts w:hint="eastAsia"/>
          <w:highlight w:val="none"/>
        </w:rPr>
        <w:t>(m</w:t>
      </w:r>
      <w:r>
        <w:rPr>
          <w:rFonts w:hint="eastAsia"/>
          <w:highlight w:val="none"/>
          <w:vertAlign w:val="superscript"/>
        </w:rPr>
        <w:t>2</w:t>
      </w:r>
      <w:r>
        <w:rPr>
          <w:rFonts w:hint="eastAsia"/>
          <w:highlight w:val="none"/>
        </w:rPr>
        <w:t>)</w:t>
      </w:r>
      <w:r>
        <w:rPr>
          <w:highlight w:val="none"/>
        </w:rPr>
        <w:t>。</w:t>
      </w:r>
    </w:p>
    <w:p>
      <w:pPr>
        <w:rPr>
          <w:highlight w:val="none"/>
        </w:rPr>
      </w:pPr>
      <w:r>
        <w:rPr>
          <w:b/>
          <w:highlight w:val="none"/>
        </w:rPr>
        <w:t>8.2.3</w:t>
      </w:r>
      <w:r>
        <w:rPr>
          <w:rFonts w:hint="eastAsia"/>
          <w:b/>
          <w:highlight w:val="none"/>
          <w:lang w:val="en-US" w:eastAsia="zh-CN"/>
        </w:rPr>
        <w:t xml:space="preserve"> </w:t>
      </w:r>
      <w:r>
        <w:rPr>
          <w:b/>
          <w:highlight w:val="none"/>
        </w:rPr>
        <w:t>U</w:t>
      </w:r>
      <w:r>
        <w:rPr>
          <w:highlight w:val="none"/>
        </w:rPr>
        <w:t>型无肋电缆沟的计算简图可假定为侧壁下端固定、上端自由。电缆沟荷载简图及内力图见图</w:t>
      </w:r>
      <w:r>
        <w:rPr>
          <w:rFonts w:hint="eastAsia"/>
          <w:highlight w:val="none"/>
        </w:rPr>
        <w:t>8.2.3</w:t>
      </w:r>
      <w:r>
        <w:rPr>
          <w:highlight w:val="none"/>
        </w:rPr>
        <w:t>。电缆沟底板跨中弯矩应按下列公式计算：</w:t>
      </w:r>
    </w:p>
    <w:p>
      <w:pPr>
        <w:ind w:firstLine="424" w:firstLineChars="202"/>
        <w:jc w:val="right"/>
        <w:rPr>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M</m:t>
                </m:r>
                <m:ctrlPr>
                  <w:rPr>
                    <w:rFonts w:ascii="Cambria Math" w:hAnsi="Cambria Math"/>
                    <w:highlight w:val="none"/>
                  </w:rPr>
                </m:ctrlPr>
              </m:e>
              <m:sub>
                <m:r>
                  <m:rPr/>
                  <w:rPr>
                    <w:rFonts w:ascii="Cambria Math" w:hAnsi="Cambria Math"/>
                    <w:highlight w:val="none"/>
                  </w:rPr>
                  <m:t>A</m:t>
                </m:r>
                <m:ctrlPr>
                  <w:rPr>
                    <w:rFonts w:ascii="Cambria Math" w:hAnsi="Cambria Math"/>
                    <w:highlight w:val="none"/>
                  </w:rPr>
                </m:ctrlPr>
              </m:sub>
            </m:sSub>
            <m:r>
              <m:rPr>
                <m:sty m:val="p"/>
              </m:rPr>
              <w:rPr>
                <w:rFonts w:ascii="Cambria Math" w:hAnsi="Cambria Math"/>
                <w:highlight w:val="none"/>
              </w:rPr>
              <m:t>=</m:t>
            </m:r>
            <m:f>
              <m:fPr>
                <m:ctrlPr>
                  <w:rPr>
                    <w:rFonts w:ascii="Cambria Math" w:hAnsi="Cambria Math"/>
                    <w:highlight w:val="none"/>
                  </w:rPr>
                </m:ctrlPr>
              </m:fPr>
              <m:num>
                <m:d>
                  <m:dPr>
                    <m:ctrlPr>
                      <w:rPr>
                        <w:rFonts w:ascii="Cambria Math" w:hAnsi="Cambria Math"/>
                        <w:highlight w:val="none"/>
                      </w:rPr>
                    </m:ctrlPr>
                  </m:dPr>
                  <m:e>
                    <m:sSub>
                      <m:sSubPr>
                        <m:ctrlPr>
                          <w:rPr>
                            <w:rFonts w:ascii="Cambria Math" w:hAnsi="Cambria Math"/>
                            <w:highlight w:val="none"/>
                          </w:rPr>
                        </m:ctrlPr>
                      </m:sSubPr>
                      <m:e>
                        <m:r>
                          <m:rPr/>
                          <w:rPr>
                            <w:rFonts w:ascii="Cambria Math" w:hAnsi="Cambria Math"/>
                            <w:highlight w:val="none"/>
                          </w:rPr>
                          <m:t>e</m:t>
                        </m:r>
                        <m:ctrlPr>
                          <w:rPr>
                            <w:rFonts w:ascii="Cambria Math" w:hAnsi="Cambria Math"/>
                            <w:highlight w:val="none"/>
                          </w:rPr>
                        </m:ctrlPr>
                      </m:e>
                      <m:sub>
                        <m:r>
                          <m:rPr>
                            <m:sty m:val="p"/>
                          </m:rPr>
                          <w:rPr>
                            <w:rFonts w:ascii="Cambria Math" w:hAnsi="Cambria Math"/>
                            <w:highlight w:val="none"/>
                          </w:rPr>
                          <m:t>1−1</m:t>
                        </m:r>
                        <m:ctrlPr>
                          <w:rPr>
                            <w:rFonts w:ascii="Cambria Math" w:hAnsi="Cambria Math"/>
                            <w:highlight w:val="none"/>
                          </w:rPr>
                        </m:ctrlPr>
                      </m:sub>
                    </m:sSub>
                    <m:r>
                      <m:rPr>
                        <m:sty m:val="p"/>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e</m:t>
                        </m:r>
                        <m:ctrlPr>
                          <w:rPr>
                            <w:rFonts w:ascii="Cambria Math" w:hAnsi="Cambria Math"/>
                            <w:highlight w:val="none"/>
                          </w:rPr>
                        </m:ctrlPr>
                      </m:e>
                      <m:sub>
                        <m:r>
                          <m:rPr>
                            <m:sty m:val="p"/>
                          </m:rPr>
                          <w:rPr>
                            <w:rFonts w:ascii="Cambria Math" w:hAnsi="Cambria Math"/>
                            <w:highlight w:val="none"/>
                          </w:rPr>
                          <m:t>2−1</m:t>
                        </m:r>
                        <m:ctrlPr>
                          <w:rPr>
                            <w:rFonts w:ascii="Cambria Math" w:hAnsi="Cambria Math"/>
                            <w:highlight w:val="none"/>
                          </w:rPr>
                        </m:ctrlPr>
                      </m:sub>
                    </m:sSub>
                    <m:ctrlPr>
                      <w:rPr>
                        <w:rFonts w:ascii="Cambria Math" w:hAnsi="Cambria Math"/>
                        <w:highlight w:val="none"/>
                      </w:rPr>
                    </m:ctrlPr>
                  </m:e>
                </m:d>
                <m:sSup>
                  <m:sSupPr>
                    <m:ctrlPr>
                      <w:rPr>
                        <w:rFonts w:ascii="Cambria Math" w:hAnsi="Cambria Math"/>
                        <w:highlight w:val="none"/>
                      </w:rPr>
                    </m:ctrlPr>
                  </m:sSupPr>
                  <m:e>
                    <m:r>
                      <m:rPr/>
                      <w:rPr>
                        <w:rFonts w:ascii="Cambria Math" w:hAnsi="Cambria Math"/>
                        <w:highlight w:val="none"/>
                      </w:rPr>
                      <m:t>ℎ</m:t>
                    </m:r>
                    <m:ctrlPr>
                      <w:rPr>
                        <w:rFonts w:ascii="Cambria Math" w:hAnsi="Cambria Math"/>
                        <w:highlight w:val="none"/>
                      </w:rPr>
                    </m:ctrlPr>
                  </m:e>
                  <m:sup>
                    <m:r>
                      <m:rPr>
                        <m:sty m:val="p"/>
                      </m:rPr>
                      <w:rPr>
                        <w:rFonts w:ascii="Cambria Math" w:hAnsi="Cambria Math"/>
                        <w:highlight w:val="none"/>
                      </w:rPr>
                      <m:t>2</m:t>
                    </m:r>
                    <m:ctrlPr>
                      <w:rPr>
                        <w:rFonts w:ascii="Cambria Math" w:hAnsi="Cambria Math"/>
                        <w:highlight w:val="none"/>
                      </w:rPr>
                    </m:ctrlPr>
                  </m:sup>
                </m:sSup>
                <m:ctrlPr>
                  <w:rPr>
                    <w:rFonts w:ascii="Cambria Math" w:hAnsi="Cambria Math"/>
                    <w:highlight w:val="none"/>
                  </w:rPr>
                </m:ctrlPr>
              </m:num>
              <m:den>
                <m:r>
                  <m:rPr>
                    <m:sty m:val="p"/>
                  </m:rPr>
                  <w:rPr>
                    <w:rFonts w:ascii="Cambria Math" w:hAnsi="Cambria Math"/>
                    <w:highlight w:val="none"/>
                  </w:rPr>
                  <m:t>2</m:t>
                </m:r>
                <m:ctrlPr>
                  <w:rPr>
                    <w:rFonts w:ascii="Cambria Math" w:hAnsi="Cambria Math"/>
                    <w:highlight w:val="none"/>
                  </w:rPr>
                </m:ctrlPr>
              </m:den>
            </m:f>
            <m:r>
              <m:rPr>
                <m:sty m:val="p"/>
              </m:rPr>
              <w:rPr>
                <w:rFonts w:ascii="Cambria Math" w:hAnsi="Cambria Math"/>
                <w:highlight w:val="none"/>
              </w:rPr>
              <m:t>+</m:t>
            </m:r>
            <m:f>
              <m:fPr>
                <m:ctrlPr>
                  <w:rPr>
                    <w:rFonts w:ascii="Cambria Math" w:hAnsi="Cambria Math"/>
                    <w:highlight w:val="none"/>
                  </w:rPr>
                </m:ctrlPr>
              </m:fPr>
              <m:num>
                <m:d>
                  <m:dPr>
                    <m:ctrlPr>
                      <w:rPr>
                        <w:rFonts w:ascii="Cambria Math" w:hAnsi="Cambria Math"/>
                        <w:highlight w:val="none"/>
                      </w:rPr>
                    </m:ctrlPr>
                  </m:dPr>
                  <m:e>
                    <m:sSub>
                      <m:sSubPr>
                        <m:ctrlPr>
                          <w:rPr>
                            <w:rFonts w:ascii="Cambria Math" w:hAnsi="Cambria Math"/>
                            <w:highlight w:val="none"/>
                          </w:rPr>
                        </m:ctrlPr>
                      </m:sSubPr>
                      <m:e>
                        <m:r>
                          <m:rPr/>
                          <w:rPr>
                            <w:rFonts w:ascii="Cambria Math" w:hAnsi="Cambria Math"/>
                            <w:highlight w:val="none"/>
                          </w:rPr>
                          <m:t>e</m:t>
                        </m:r>
                        <m:ctrlPr>
                          <w:rPr>
                            <w:rFonts w:ascii="Cambria Math" w:hAnsi="Cambria Math"/>
                            <w:highlight w:val="none"/>
                          </w:rPr>
                        </m:ctrlPr>
                      </m:e>
                      <m:sub>
                        <m:r>
                          <m:rPr>
                            <m:sty m:val="p"/>
                          </m:rPr>
                          <w:rPr>
                            <w:rFonts w:ascii="Cambria Math" w:hAnsi="Cambria Math"/>
                            <w:highlight w:val="none"/>
                          </w:rPr>
                          <m:t>1−2</m:t>
                        </m:r>
                        <m:ctrlPr>
                          <w:rPr>
                            <w:rFonts w:ascii="Cambria Math" w:hAnsi="Cambria Math"/>
                            <w:highlight w:val="none"/>
                          </w:rPr>
                        </m:ctrlPr>
                      </m:sub>
                    </m:sSub>
                    <m:r>
                      <m:rPr>
                        <m:sty m:val="p"/>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e</m:t>
                        </m:r>
                        <m:ctrlPr>
                          <w:rPr>
                            <w:rFonts w:ascii="Cambria Math" w:hAnsi="Cambria Math"/>
                            <w:highlight w:val="none"/>
                          </w:rPr>
                        </m:ctrlPr>
                      </m:e>
                      <m:sub>
                        <m:r>
                          <m:rPr>
                            <m:sty m:val="p"/>
                          </m:rPr>
                          <w:rPr>
                            <w:rFonts w:ascii="Cambria Math" w:hAnsi="Cambria Math"/>
                            <w:highlight w:val="none"/>
                          </w:rPr>
                          <m:t>1−1</m:t>
                        </m:r>
                        <m:ctrlPr>
                          <w:rPr>
                            <w:rFonts w:ascii="Cambria Math" w:hAnsi="Cambria Math"/>
                            <w:highlight w:val="none"/>
                          </w:rPr>
                        </m:ctrlPr>
                      </m:sub>
                    </m:sSub>
                    <m:ctrlPr>
                      <w:rPr>
                        <w:rFonts w:ascii="Cambria Math" w:hAnsi="Cambria Math"/>
                        <w:highlight w:val="none"/>
                      </w:rPr>
                    </m:ctrlPr>
                  </m:e>
                </m:d>
                <m:r>
                  <m:rPr>
                    <m:sty m:val="p"/>
                  </m:rPr>
                  <w:rPr>
                    <w:rFonts w:ascii="Cambria Math" w:hAnsi="Cambria Math"/>
                    <w:highlight w:val="none"/>
                  </w:rPr>
                  <m:t>+</m:t>
                </m:r>
                <m:d>
                  <m:dPr>
                    <m:ctrlPr>
                      <w:rPr>
                        <w:rFonts w:ascii="Cambria Math" w:hAnsi="Cambria Math"/>
                        <w:highlight w:val="none"/>
                      </w:rPr>
                    </m:ctrlPr>
                  </m:dPr>
                  <m:e>
                    <m:sSub>
                      <m:sSubPr>
                        <m:ctrlPr>
                          <w:rPr>
                            <w:rFonts w:ascii="Cambria Math" w:hAnsi="Cambria Math"/>
                            <w:highlight w:val="none"/>
                          </w:rPr>
                        </m:ctrlPr>
                      </m:sSubPr>
                      <m:e>
                        <m:r>
                          <m:rPr/>
                          <w:rPr>
                            <w:rFonts w:ascii="Cambria Math" w:hAnsi="Cambria Math"/>
                            <w:highlight w:val="none"/>
                          </w:rPr>
                          <m:t>e</m:t>
                        </m:r>
                        <m:ctrlPr>
                          <w:rPr>
                            <w:rFonts w:ascii="Cambria Math" w:hAnsi="Cambria Math"/>
                            <w:highlight w:val="none"/>
                          </w:rPr>
                        </m:ctrlPr>
                      </m:e>
                      <m:sub>
                        <m:r>
                          <m:rPr>
                            <m:sty m:val="p"/>
                          </m:rPr>
                          <w:rPr>
                            <w:rFonts w:ascii="Cambria Math" w:hAnsi="Cambria Math"/>
                            <w:highlight w:val="none"/>
                          </w:rPr>
                          <m:t>2−2</m:t>
                        </m:r>
                        <m:ctrlPr>
                          <w:rPr>
                            <w:rFonts w:ascii="Cambria Math" w:hAnsi="Cambria Math"/>
                            <w:highlight w:val="none"/>
                          </w:rPr>
                        </m:ctrlPr>
                      </m:sub>
                    </m:sSub>
                    <m:r>
                      <m:rPr>
                        <m:sty m:val="p"/>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e</m:t>
                        </m:r>
                        <m:ctrlPr>
                          <w:rPr>
                            <w:rFonts w:ascii="Cambria Math" w:hAnsi="Cambria Math"/>
                            <w:highlight w:val="none"/>
                          </w:rPr>
                        </m:ctrlPr>
                      </m:e>
                      <m:sub>
                        <m:r>
                          <m:rPr>
                            <m:sty m:val="p"/>
                          </m:rPr>
                          <w:rPr>
                            <w:rFonts w:ascii="Cambria Math" w:hAnsi="Cambria Math"/>
                            <w:highlight w:val="none"/>
                          </w:rPr>
                          <m:t>2−1</m:t>
                        </m:r>
                        <m:ctrlPr>
                          <w:rPr>
                            <w:rFonts w:ascii="Cambria Math" w:hAnsi="Cambria Math"/>
                            <w:highlight w:val="none"/>
                          </w:rPr>
                        </m:ctrlPr>
                      </m:sub>
                    </m:sSub>
                    <m:ctrlPr>
                      <w:rPr>
                        <w:rFonts w:ascii="Cambria Math" w:hAnsi="Cambria Math"/>
                        <w:highlight w:val="none"/>
                      </w:rPr>
                    </m:ctrlPr>
                  </m:e>
                </m:d>
                <m:ctrlPr>
                  <w:rPr>
                    <w:rFonts w:ascii="Cambria Math" w:hAnsi="Cambria Math"/>
                    <w:highlight w:val="none"/>
                  </w:rPr>
                </m:ctrlPr>
              </m:num>
              <m:den>
                <m:r>
                  <m:rPr>
                    <m:sty m:val="p"/>
                  </m:rPr>
                  <w:rPr>
                    <w:rFonts w:ascii="Cambria Math" w:hAnsi="Cambria Math"/>
                    <w:highlight w:val="none"/>
                  </w:rPr>
                  <m:t>6</m:t>
                </m:r>
                <m:ctrlPr>
                  <w:rPr>
                    <w:rFonts w:ascii="Cambria Math" w:hAnsi="Cambria Math"/>
                    <w:highlight w:val="none"/>
                  </w:rPr>
                </m:ctrlPr>
              </m:den>
            </m:f>
            <m:sSup>
              <m:sSupPr>
                <m:ctrlPr>
                  <w:rPr>
                    <w:rFonts w:ascii="Cambria Math" w:hAnsi="Cambria Math"/>
                    <w:highlight w:val="none"/>
                  </w:rPr>
                </m:ctrlPr>
              </m:sSupPr>
              <m:e>
                <m:r>
                  <m:rPr/>
                  <w:rPr>
                    <w:rFonts w:ascii="Cambria Math" w:hAnsi="Cambria Math"/>
                    <w:highlight w:val="none"/>
                  </w:rPr>
                  <m:t>ℎ</m:t>
                </m:r>
                <m:ctrlPr>
                  <w:rPr>
                    <w:rFonts w:ascii="Cambria Math" w:hAnsi="Cambria Math"/>
                    <w:highlight w:val="none"/>
                  </w:rPr>
                </m:ctrlPr>
              </m:e>
              <m:sup>
                <m:r>
                  <m:rPr>
                    <m:sty m:val="p"/>
                  </m:rPr>
                  <w:rPr>
                    <w:rFonts w:ascii="Cambria Math" w:hAnsi="Cambria Math"/>
                    <w:highlight w:val="none"/>
                  </w:rPr>
                  <m:t>2</m:t>
                </m:r>
                <m:ctrlPr>
                  <w:rPr>
                    <w:rFonts w:ascii="Cambria Math" w:hAnsi="Cambria Math"/>
                    <w:highlight w:val="none"/>
                  </w:rPr>
                </m:ctrlPr>
              </m:sup>
            </m:sSup>
            <m:r>
              <m:rPr>
                <m:sty m:val="p"/>
              </m:rPr>
              <w:rPr>
                <w:rFonts w:ascii="Cambria Math" w:hAnsi="Cambria Math"/>
                <w:highlight w:val="none"/>
              </w:rPr>
              <m:t>+</m:t>
            </m:r>
            <m:f>
              <m:fPr>
                <m:ctrlPr>
                  <w:rPr>
                    <w:rFonts w:ascii="Cambria Math" w:hAnsi="Cambria Math"/>
                    <w:highlight w:val="none"/>
                  </w:rPr>
                </m:ctrlPr>
              </m:fPr>
              <m:num>
                <m:sSub>
                  <m:sSubPr>
                    <m:ctrlPr>
                      <w:rPr>
                        <w:rFonts w:ascii="Cambria Math" w:hAnsi="Cambria Math"/>
                        <w:highlight w:val="none"/>
                      </w:rPr>
                    </m:ctrlPr>
                  </m:sSubPr>
                  <m:e>
                    <m:r>
                      <m:rPr/>
                      <w:rPr>
                        <w:rFonts w:ascii="Cambria Math" w:hAnsi="Cambria Math"/>
                        <w:highlight w:val="none"/>
                      </w:rPr>
                      <m:t>e</m:t>
                    </m:r>
                    <m:ctrlPr>
                      <w:rPr>
                        <w:rFonts w:ascii="Cambria Math" w:hAnsi="Cambria Math"/>
                        <w:highlight w:val="none"/>
                      </w:rPr>
                    </m:ctrlPr>
                  </m:e>
                  <m:sub>
                    <m:r>
                      <m:rPr/>
                      <w:rPr>
                        <w:rFonts w:ascii="Cambria Math" w:hAnsi="Cambria Math"/>
                        <w:highlight w:val="none"/>
                      </w:rPr>
                      <m:t>ℎ</m:t>
                    </m:r>
                    <m:ctrlPr>
                      <w:rPr>
                        <w:rFonts w:ascii="Cambria Math" w:hAnsi="Cambria Math"/>
                        <w:highlight w:val="none"/>
                      </w:rPr>
                    </m:ctrlPr>
                  </m:sub>
                </m:sSub>
                <m:sSup>
                  <m:sSupPr>
                    <m:ctrlPr>
                      <w:rPr>
                        <w:rFonts w:ascii="Cambria Math" w:hAnsi="Cambria Math"/>
                        <w:highlight w:val="none"/>
                      </w:rPr>
                    </m:ctrlPr>
                  </m:sSupPr>
                  <m:e>
                    <m:r>
                      <m:rPr/>
                      <w:rPr>
                        <w:rFonts w:ascii="Cambria Math" w:hAnsi="Cambria Math"/>
                        <w:highlight w:val="none"/>
                      </w:rPr>
                      <m:t>a</m:t>
                    </m:r>
                    <m:ctrlPr>
                      <w:rPr>
                        <w:rFonts w:ascii="Cambria Math" w:hAnsi="Cambria Math"/>
                        <w:highlight w:val="none"/>
                      </w:rPr>
                    </m:ctrlPr>
                  </m:e>
                  <m:sup>
                    <m:r>
                      <m:rPr>
                        <m:sty m:val="p"/>
                      </m:rPr>
                      <w:rPr>
                        <w:rFonts w:ascii="Cambria Math" w:hAnsi="Cambria Math"/>
                        <w:highlight w:val="none"/>
                      </w:rPr>
                      <m:t>2</m:t>
                    </m:r>
                    <m:ctrlPr>
                      <w:rPr>
                        <w:rFonts w:ascii="Cambria Math" w:hAnsi="Cambria Math"/>
                        <w:highlight w:val="none"/>
                      </w:rPr>
                    </m:ctrlPr>
                  </m:sup>
                </m:sSup>
                <m:ctrlPr>
                  <w:rPr>
                    <w:rFonts w:ascii="Cambria Math" w:hAnsi="Cambria Math"/>
                    <w:highlight w:val="none"/>
                  </w:rPr>
                </m:ctrlPr>
              </m:num>
              <m:den>
                <m:r>
                  <m:rPr>
                    <m:sty m:val="p"/>
                  </m:rPr>
                  <w:rPr>
                    <w:rFonts w:ascii="Cambria Math" w:hAnsi="Cambria Math"/>
                    <w:highlight w:val="none"/>
                  </w:rPr>
                  <m:t>6</m:t>
                </m:r>
                <m:ctrlPr>
                  <w:rPr>
                    <w:rFonts w:ascii="Cambria Math" w:hAnsi="Cambria Math"/>
                    <w:highlight w:val="none"/>
                  </w:rPr>
                </m:ctrlPr>
              </m:den>
            </m:f>
            <m:r>
              <m:rPr>
                <m:sty m:val="p"/>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P</m:t>
                </m:r>
                <m:ctrlPr>
                  <w:rPr>
                    <w:rFonts w:ascii="Cambria Math" w:hAnsi="Cambria Math"/>
                    <w:highlight w:val="none"/>
                  </w:rPr>
                </m:ctrlPr>
              </m:e>
              <m:sub>
                <m:r>
                  <m:rPr/>
                  <w:rPr>
                    <w:rFonts w:ascii="Cambria Math" w:hAnsi="Cambria Math"/>
                    <w:highlight w:val="none"/>
                  </w:rPr>
                  <m:t>A</m:t>
                </m:r>
                <m:ctrlPr>
                  <w:rPr>
                    <w:rFonts w:ascii="Cambria Math" w:hAnsi="Cambria Math"/>
                    <w:highlight w:val="none"/>
                  </w:rPr>
                </m:ctrlPr>
              </m:sub>
            </m:sSub>
            <m:sSub>
              <m:sSubPr>
                <m:ctrlPr>
                  <w:rPr>
                    <w:rFonts w:ascii="Cambria Math" w:hAnsi="Cambria Math"/>
                    <w:highlight w:val="none"/>
                  </w:rPr>
                </m:ctrlPr>
              </m:sSubPr>
              <m:e>
                <m:r>
                  <m:rPr/>
                  <w:rPr>
                    <w:rFonts w:ascii="Cambria Math" w:hAnsi="Cambria Math"/>
                    <w:highlight w:val="none"/>
                  </w:rPr>
                  <m:t>Δ</m:t>
                </m:r>
                <m:ctrlPr>
                  <w:rPr>
                    <w:rFonts w:ascii="Cambria Math" w:hAnsi="Cambria Math"/>
                    <w:highlight w:val="none"/>
                  </w:rPr>
                </m:ctrlPr>
              </m:e>
              <m:sub>
                <m:r>
                  <m:rPr/>
                  <w:rPr>
                    <w:rFonts w:ascii="Cambria Math" w:hAnsi="Cambria Math"/>
                    <w:highlight w:val="none"/>
                  </w:rPr>
                  <m:t>A</m:t>
                </m:r>
                <m:ctrlPr>
                  <w:rPr>
                    <w:rFonts w:ascii="Cambria Math" w:hAnsi="Cambria Math"/>
                    <w:highlight w:val="none"/>
                  </w:rPr>
                </m:ctrlPr>
              </m:sub>
            </m:sSub>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 w:val="0"/>
          <w:bCs/>
          <w:i w:val="0"/>
          <w:iCs/>
          <w:color w:val="000000"/>
          <w:szCs w:val="21"/>
          <w:highlight w:val="none"/>
          <w:lang w:eastAsia="zh-CN"/>
        </w:rPr>
        <w:t>（</w:t>
      </w:r>
      <w:r>
        <w:rPr>
          <w:rFonts w:hint="eastAsia" w:hAnsi="Cambria Math"/>
          <w:b w:val="0"/>
          <w:bCs/>
          <w:i w:val="0"/>
          <w:iCs/>
          <w:color w:val="000000"/>
          <w:szCs w:val="21"/>
          <w:highlight w:val="none"/>
          <w:lang w:val="en-US" w:eastAsia="zh-CN"/>
        </w:rPr>
        <w:t>8.2.3-1</w:t>
      </w:r>
      <w:r>
        <w:rPr>
          <w:rFonts w:hint="eastAsia" w:hAnsi="Cambria Math"/>
          <w:b w:val="0"/>
          <w:bCs/>
          <w:i w:val="0"/>
          <w:iCs/>
          <w:color w:val="000000"/>
          <w:szCs w:val="21"/>
          <w:highlight w:val="none"/>
          <w:lang w:eastAsia="zh-CN"/>
        </w:rPr>
        <w:t>）</w:t>
      </w:r>
    </w:p>
    <w:p>
      <w:pPr>
        <w:ind w:firstLine="424" w:firstLineChars="202"/>
        <w:jc w:val="right"/>
        <w:rPr>
          <w:rFonts w:hAnsi="Cambria Math"/>
          <w:i w:val="0"/>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M</m:t>
                </m:r>
                <m:ctrlPr>
                  <w:rPr>
                    <w:rFonts w:ascii="Cambria Math" w:hAnsi="Cambria Math"/>
                    <w:highlight w:val="none"/>
                  </w:rPr>
                </m:ctrlPr>
              </m:e>
              <m:sub>
                <m:r>
                  <m:rPr/>
                  <w:rPr>
                    <w:rFonts w:ascii="Cambria Math" w:hAnsi="Cambria Math"/>
                    <w:highlight w:val="none"/>
                  </w:rPr>
                  <m:t>B</m:t>
                </m:r>
                <m:ctrlPr>
                  <w:rPr>
                    <w:rFonts w:ascii="Cambria Math" w:hAnsi="Cambria Math"/>
                    <w:highlight w:val="none"/>
                  </w:rPr>
                </m:ctrlPr>
              </m:sub>
            </m:sSub>
            <m:r>
              <m:rPr>
                <m:sty m:val="p"/>
              </m:rPr>
              <w:rPr>
                <w:rFonts w:ascii="Cambria Math" w:hAnsi="Cambria Math"/>
                <w:highlight w:val="none"/>
              </w:rPr>
              <m:t>=</m:t>
            </m:r>
            <m:f>
              <m:fPr>
                <m:ctrlPr>
                  <w:rPr>
                    <w:rFonts w:ascii="Cambria Math" w:hAnsi="Cambria Math"/>
                    <w:highlight w:val="none"/>
                  </w:rPr>
                </m:ctrlPr>
              </m:fPr>
              <m:num>
                <m:d>
                  <m:dPr>
                    <m:ctrlPr>
                      <w:rPr>
                        <w:rFonts w:ascii="Cambria Math" w:hAnsi="Cambria Math"/>
                        <w:highlight w:val="none"/>
                      </w:rPr>
                    </m:ctrlPr>
                  </m:dPr>
                  <m:e>
                    <m:sSub>
                      <m:sSubPr>
                        <m:ctrlPr>
                          <w:rPr>
                            <w:rFonts w:ascii="Cambria Math" w:hAnsi="Cambria Math"/>
                            <w:highlight w:val="none"/>
                          </w:rPr>
                        </m:ctrlPr>
                      </m:sSubPr>
                      <m:e>
                        <m:r>
                          <m:rPr/>
                          <w:rPr>
                            <w:rFonts w:ascii="Cambria Math" w:hAnsi="Cambria Math"/>
                            <w:highlight w:val="none"/>
                          </w:rPr>
                          <m:t>e</m:t>
                        </m:r>
                        <m:ctrlPr>
                          <w:rPr>
                            <w:rFonts w:ascii="Cambria Math" w:hAnsi="Cambria Math"/>
                            <w:highlight w:val="none"/>
                          </w:rPr>
                        </m:ctrlPr>
                      </m:e>
                      <m:sub>
                        <m:r>
                          <m:rPr>
                            <m:sty m:val="p"/>
                          </m:rPr>
                          <w:rPr>
                            <w:rFonts w:ascii="Cambria Math" w:hAnsi="Cambria Math"/>
                            <w:highlight w:val="none"/>
                          </w:rPr>
                          <m:t>1−1</m:t>
                        </m:r>
                        <m:ctrlPr>
                          <w:rPr>
                            <w:rFonts w:ascii="Cambria Math" w:hAnsi="Cambria Math"/>
                            <w:highlight w:val="none"/>
                          </w:rPr>
                        </m:ctrlPr>
                      </m:sub>
                    </m:sSub>
                    <m:r>
                      <m:rPr>
                        <m:sty m:val="p"/>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e</m:t>
                        </m:r>
                        <m:ctrlPr>
                          <w:rPr>
                            <w:rFonts w:ascii="Cambria Math" w:hAnsi="Cambria Math"/>
                            <w:highlight w:val="none"/>
                          </w:rPr>
                        </m:ctrlPr>
                      </m:e>
                      <m:sub>
                        <m:r>
                          <m:rPr>
                            <m:sty m:val="p"/>
                          </m:rPr>
                          <w:rPr>
                            <w:rFonts w:ascii="Cambria Math" w:hAnsi="Cambria Math"/>
                            <w:highlight w:val="none"/>
                          </w:rPr>
                          <m:t>3−1</m:t>
                        </m:r>
                        <m:ctrlPr>
                          <w:rPr>
                            <w:rFonts w:ascii="Cambria Math" w:hAnsi="Cambria Math"/>
                            <w:highlight w:val="none"/>
                          </w:rPr>
                        </m:ctrlPr>
                      </m:sub>
                    </m:sSub>
                    <m:ctrlPr>
                      <w:rPr>
                        <w:rFonts w:ascii="Cambria Math" w:hAnsi="Cambria Math"/>
                        <w:highlight w:val="none"/>
                      </w:rPr>
                    </m:ctrlPr>
                  </m:e>
                </m:d>
                <m:sSup>
                  <m:sSupPr>
                    <m:ctrlPr>
                      <w:rPr>
                        <w:rFonts w:ascii="Cambria Math" w:hAnsi="Cambria Math"/>
                        <w:highlight w:val="none"/>
                      </w:rPr>
                    </m:ctrlPr>
                  </m:sSupPr>
                  <m:e>
                    <m:r>
                      <m:rPr/>
                      <w:rPr>
                        <w:rFonts w:ascii="Cambria Math" w:hAnsi="Cambria Math"/>
                        <w:highlight w:val="none"/>
                      </w:rPr>
                      <m:t>ℎ</m:t>
                    </m:r>
                    <m:ctrlPr>
                      <w:rPr>
                        <w:rFonts w:ascii="Cambria Math" w:hAnsi="Cambria Math"/>
                        <w:highlight w:val="none"/>
                      </w:rPr>
                    </m:ctrlPr>
                  </m:e>
                  <m:sup>
                    <m:r>
                      <m:rPr>
                        <m:sty m:val="p"/>
                      </m:rPr>
                      <w:rPr>
                        <w:rFonts w:ascii="Cambria Math" w:hAnsi="Cambria Math"/>
                        <w:highlight w:val="none"/>
                      </w:rPr>
                      <m:t>2</m:t>
                    </m:r>
                    <m:ctrlPr>
                      <w:rPr>
                        <w:rFonts w:ascii="Cambria Math" w:hAnsi="Cambria Math"/>
                        <w:highlight w:val="none"/>
                      </w:rPr>
                    </m:ctrlPr>
                  </m:sup>
                </m:sSup>
                <m:ctrlPr>
                  <w:rPr>
                    <w:rFonts w:ascii="Cambria Math" w:hAnsi="Cambria Math"/>
                    <w:highlight w:val="none"/>
                  </w:rPr>
                </m:ctrlPr>
              </m:num>
              <m:den>
                <m:r>
                  <m:rPr>
                    <m:sty m:val="p"/>
                  </m:rPr>
                  <w:rPr>
                    <w:rFonts w:ascii="Cambria Math" w:hAnsi="Cambria Math"/>
                    <w:highlight w:val="none"/>
                  </w:rPr>
                  <m:t>2</m:t>
                </m:r>
                <m:ctrlPr>
                  <w:rPr>
                    <w:rFonts w:ascii="Cambria Math" w:hAnsi="Cambria Math"/>
                    <w:highlight w:val="none"/>
                  </w:rPr>
                </m:ctrlPr>
              </m:den>
            </m:f>
            <m:r>
              <m:rPr>
                <m:sty m:val="p"/>
              </m:rPr>
              <w:rPr>
                <w:rFonts w:ascii="Cambria Math" w:hAnsi="Cambria Math"/>
                <w:highlight w:val="none"/>
              </w:rPr>
              <m:t>+</m:t>
            </m:r>
            <m:f>
              <m:fPr>
                <m:ctrlPr>
                  <w:rPr>
                    <w:rFonts w:ascii="Cambria Math" w:hAnsi="Cambria Math"/>
                    <w:highlight w:val="none"/>
                  </w:rPr>
                </m:ctrlPr>
              </m:fPr>
              <m:num>
                <m:d>
                  <m:dPr>
                    <m:ctrlPr>
                      <w:rPr>
                        <w:rFonts w:ascii="Cambria Math" w:hAnsi="Cambria Math"/>
                        <w:highlight w:val="none"/>
                      </w:rPr>
                    </m:ctrlPr>
                  </m:dPr>
                  <m:e>
                    <m:sSub>
                      <m:sSubPr>
                        <m:ctrlPr>
                          <w:rPr>
                            <w:rFonts w:ascii="Cambria Math" w:hAnsi="Cambria Math"/>
                            <w:highlight w:val="none"/>
                          </w:rPr>
                        </m:ctrlPr>
                      </m:sSubPr>
                      <m:e>
                        <m:r>
                          <m:rPr/>
                          <w:rPr>
                            <w:rFonts w:ascii="Cambria Math" w:hAnsi="Cambria Math"/>
                            <w:highlight w:val="none"/>
                          </w:rPr>
                          <m:t>e</m:t>
                        </m:r>
                        <m:ctrlPr>
                          <w:rPr>
                            <w:rFonts w:ascii="Cambria Math" w:hAnsi="Cambria Math"/>
                            <w:highlight w:val="none"/>
                          </w:rPr>
                        </m:ctrlPr>
                      </m:e>
                      <m:sub>
                        <m:r>
                          <m:rPr>
                            <m:sty m:val="p"/>
                          </m:rPr>
                          <w:rPr>
                            <w:rFonts w:ascii="Cambria Math" w:hAnsi="Cambria Math"/>
                            <w:highlight w:val="none"/>
                          </w:rPr>
                          <m:t>1−2</m:t>
                        </m:r>
                        <m:ctrlPr>
                          <w:rPr>
                            <w:rFonts w:ascii="Cambria Math" w:hAnsi="Cambria Math"/>
                            <w:highlight w:val="none"/>
                          </w:rPr>
                        </m:ctrlPr>
                      </m:sub>
                    </m:sSub>
                    <m:r>
                      <m:rPr>
                        <m:sty m:val="p"/>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e</m:t>
                        </m:r>
                        <m:ctrlPr>
                          <w:rPr>
                            <w:rFonts w:ascii="Cambria Math" w:hAnsi="Cambria Math"/>
                            <w:highlight w:val="none"/>
                          </w:rPr>
                        </m:ctrlPr>
                      </m:e>
                      <m:sub>
                        <m:r>
                          <m:rPr>
                            <m:sty m:val="p"/>
                          </m:rPr>
                          <w:rPr>
                            <w:rFonts w:ascii="Cambria Math" w:hAnsi="Cambria Math"/>
                            <w:highlight w:val="none"/>
                          </w:rPr>
                          <m:t>1−1</m:t>
                        </m:r>
                        <m:ctrlPr>
                          <w:rPr>
                            <w:rFonts w:ascii="Cambria Math" w:hAnsi="Cambria Math"/>
                            <w:highlight w:val="none"/>
                          </w:rPr>
                        </m:ctrlPr>
                      </m:sub>
                    </m:sSub>
                    <m:ctrlPr>
                      <w:rPr>
                        <w:rFonts w:ascii="Cambria Math" w:hAnsi="Cambria Math"/>
                        <w:highlight w:val="none"/>
                      </w:rPr>
                    </m:ctrlPr>
                  </m:e>
                </m:d>
                <m:r>
                  <m:rPr>
                    <m:sty m:val="p"/>
                  </m:rPr>
                  <w:rPr>
                    <w:rFonts w:ascii="Cambria Math" w:hAnsi="Cambria Math"/>
                    <w:highlight w:val="none"/>
                  </w:rPr>
                  <m:t>+</m:t>
                </m:r>
                <m:d>
                  <m:dPr>
                    <m:ctrlPr>
                      <w:rPr>
                        <w:rFonts w:ascii="Cambria Math" w:hAnsi="Cambria Math"/>
                        <w:highlight w:val="none"/>
                      </w:rPr>
                    </m:ctrlPr>
                  </m:dPr>
                  <m:e>
                    <m:sSub>
                      <m:sSubPr>
                        <m:ctrlPr>
                          <w:rPr>
                            <w:rFonts w:ascii="Cambria Math" w:hAnsi="Cambria Math"/>
                            <w:highlight w:val="none"/>
                          </w:rPr>
                        </m:ctrlPr>
                      </m:sSubPr>
                      <m:e>
                        <m:r>
                          <m:rPr/>
                          <w:rPr>
                            <w:rFonts w:ascii="Cambria Math" w:hAnsi="Cambria Math"/>
                            <w:highlight w:val="none"/>
                          </w:rPr>
                          <m:t>e</m:t>
                        </m:r>
                        <m:ctrlPr>
                          <w:rPr>
                            <w:rFonts w:ascii="Cambria Math" w:hAnsi="Cambria Math"/>
                            <w:highlight w:val="none"/>
                          </w:rPr>
                        </m:ctrlPr>
                      </m:e>
                      <m:sub>
                        <m:r>
                          <m:rPr>
                            <m:sty m:val="p"/>
                          </m:rPr>
                          <w:rPr>
                            <w:rFonts w:ascii="Cambria Math" w:hAnsi="Cambria Math"/>
                            <w:highlight w:val="none"/>
                          </w:rPr>
                          <m:t>3−2</m:t>
                        </m:r>
                        <m:ctrlPr>
                          <w:rPr>
                            <w:rFonts w:ascii="Cambria Math" w:hAnsi="Cambria Math"/>
                            <w:highlight w:val="none"/>
                          </w:rPr>
                        </m:ctrlPr>
                      </m:sub>
                    </m:sSub>
                    <m:r>
                      <m:rPr>
                        <m:sty m:val="p"/>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e</m:t>
                        </m:r>
                        <m:ctrlPr>
                          <w:rPr>
                            <w:rFonts w:ascii="Cambria Math" w:hAnsi="Cambria Math"/>
                            <w:highlight w:val="none"/>
                          </w:rPr>
                        </m:ctrlPr>
                      </m:e>
                      <m:sub>
                        <m:r>
                          <m:rPr>
                            <m:sty m:val="p"/>
                          </m:rPr>
                          <w:rPr>
                            <w:rFonts w:ascii="Cambria Math" w:hAnsi="Cambria Math"/>
                            <w:highlight w:val="none"/>
                          </w:rPr>
                          <m:t>3−1</m:t>
                        </m:r>
                        <m:ctrlPr>
                          <w:rPr>
                            <w:rFonts w:ascii="Cambria Math" w:hAnsi="Cambria Math"/>
                            <w:highlight w:val="none"/>
                          </w:rPr>
                        </m:ctrlPr>
                      </m:sub>
                    </m:sSub>
                    <m:ctrlPr>
                      <w:rPr>
                        <w:rFonts w:ascii="Cambria Math" w:hAnsi="Cambria Math"/>
                        <w:highlight w:val="none"/>
                      </w:rPr>
                    </m:ctrlPr>
                  </m:e>
                </m:d>
                <m:ctrlPr>
                  <w:rPr>
                    <w:rFonts w:ascii="Cambria Math" w:hAnsi="Cambria Math"/>
                    <w:highlight w:val="none"/>
                  </w:rPr>
                </m:ctrlPr>
              </m:num>
              <m:den>
                <m:r>
                  <m:rPr>
                    <m:sty m:val="p"/>
                  </m:rPr>
                  <w:rPr>
                    <w:rFonts w:ascii="Cambria Math" w:hAnsi="Cambria Math"/>
                    <w:highlight w:val="none"/>
                  </w:rPr>
                  <m:t>6</m:t>
                </m:r>
                <m:ctrlPr>
                  <w:rPr>
                    <w:rFonts w:ascii="Cambria Math" w:hAnsi="Cambria Math"/>
                    <w:highlight w:val="none"/>
                  </w:rPr>
                </m:ctrlPr>
              </m:den>
            </m:f>
            <m:sSup>
              <m:sSupPr>
                <m:ctrlPr>
                  <w:rPr>
                    <w:rFonts w:ascii="Cambria Math" w:hAnsi="Cambria Math"/>
                    <w:highlight w:val="none"/>
                  </w:rPr>
                </m:ctrlPr>
              </m:sSupPr>
              <m:e>
                <m:r>
                  <m:rPr/>
                  <w:rPr>
                    <w:rFonts w:ascii="Cambria Math" w:hAnsi="Cambria Math"/>
                    <w:highlight w:val="none"/>
                  </w:rPr>
                  <m:t>ℎ</m:t>
                </m:r>
                <m:ctrlPr>
                  <w:rPr>
                    <w:rFonts w:ascii="Cambria Math" w:hAnsi="Cambria Math"/>
                    <w:highlight w:val="none"/>
                  </w:rPr>
                </m:ctrlPr>
              </m:e>
              <m:sup>
                <m:r>
                  <m:rPr>
                    <m:sty m:val="p"/>
                  </m:rPr>
                  <w:rPr>
                    <w:rFonts w:ascii="Cambria Math" w:hAnsi="Cambria Math"/>
                    <w:highlight w:val="none"/>
                  </w:rPr>
                  <m:t>2</m:t>
                </m:r>
                <m:ctrlPr>
                  <w:rPr>
                    <w:rFonts w:ascii="Cambria Math" w:hAnsi="Cambria Math"/>
                    <w:highlight w:val="none"/>
                  </w:rPr>
                </m:ctrlPr>
              </m:sup>
            </m:sSup>
            <m:r>
              <m:rPr>
                <m:sty m:val="p"/>
              </m:rPr>
              <w:rPr>
                <w:rFonts w:ascii="Cambria Math" w:hAnsi="Cambria Math"/>
                <w:highlight w:val="none"/>
              </w:rPr>
              <m:t>+</m:t>
            </m:r>
            <m:f>
              <m:fPr>
                <m:ctrlPr>
                  <w:rPr>
                    <w:rFonts w:ascii="Cambria Math" w:hAnsi="Cambria Math"/>
                    <w:highlight w:val="none"/>
                  </w:rPr>
                </m:ctrlPr>
              </m:fPr>
              <m:num>
                <m:sSub>
                  <m:sSubPr>
                    <m:ctrlPr>
                      <w:rPr>
                        <w:rFonts w:ascii="Cambria Math" w:hAnsi="Cambria Math"/>
                        <w:highlight w:val="none"/>
                      </w:rPr>
                    </m:ctrlPr>
                  </m:sSubPr>
                  <m:e>
                    <m:r>
                      <m:rPr/>
                      <w:rPr>
                        <w:rFonts w:ascii="Cambria Math" w:hAnsi="Cambria Math"/>
                        <w:highlight w:val="none"/>
                      </w:rPr>
                      <m:t>e</m:t>
                    </m:r>
                    <m:ctrlPr>
                      <w:rPr>
                        <w:rFonts w:ascii="Cambria Math" w:hAnsi="Cambria Math"/>
                        <w:highlight w:val="none"/>
                      </w:rPr>
                    </m:ctrlPr>
                  </m:e>
                  <m:sub>
                    <m:r>
                      <m:rPr/>
                      <w:rPr>
                        <w:rFonts w:ascii="Cambria Math" w:hAnsi="Cambria Math"/>
                        <w:highlight w:val="none"/>
                      </w:rPr>
                      <m:t>ℎ</m:t>
                    </m:r>
                    <m:ctrlPr>
                      <w:rPr>
                        <w:rFonts w:ascii="Cambria Math" w:hAnsi="Cambria Math"/>
                        <w:highlight w:val="none"/>
                      </w:rPr>
                    </m:ctrlPr>
                  </m:sub>
                </m:sSub>
                <m:sSup>
                  <m:sSupPr>
                    <m:ctrlPr>
                      <w:rPr>
                        <w:rFonts w:ascii="Cambria Math" w:hAnsi="Cambria Math"/>
                        <w:highlight w:val="none"/>
                      </w:rPr>
                    </m:ctrlPr>
                  </m:sSupPr>
                  <m:e>
                    <m:r>
                      <m:rPr/>
                      <w:rPr>
                        <w:rFonts w:ascii="Cambria Math" w:hAnsi="Cambria Math"/>
                        <w:highlight w:val="none"/>
                      </w:rPr>
                      <m:t>a</m:t>
                    </m:r>
                    <m:ctrlPr>
                      <w:rPr>
                        <w:rFonts w:ascii="Cambria Math" w:hAnsi="Cambria Math"/>
                        <w:highlight w:val="none"/>
                      </w:rPr>
                    </m:ctrlPr>
                  </m:e>
                  <m:sup>
                    <m:r>
                      <m:rPr>
                        <m:sty m:val="p"/>
                      </m:rPr>
                      <w:rPr>
                        <w:rFonts w:ascii="Cambria Math" w:hAnsi="Cambria Math"/>
                        <w:highlight w:val="none"/>
                      </w:rPr>
                      <m:t>2</m:t>
                    </m:r>
                    <m:ctrlPr>
                      <w:rPr>
                        <w:rFonts w:ascii="Cambria Math" w:hAnsi="Cambria Math"/>
                        <w:highlight w:val="none"/>
                      </w:rPr>
                    </m:ctrlPr>
                  </m:sup>
                </m:sSup>
                <m:ctrlPr>
                  <w:rPr>
                    <w:rFonts w:ascii="Cambria Math" w:hAnsi="Cambria Math"/>
                    <w:highlight w:val="none"/>
                  </w:rPr>
                </m:ctrlPr>
              </m:num>
              <m:den>
                <m:r>
                  <m:rPr>
                    <m:sty m:val="p"/>
                  </m:rPr>
                  <w:rPr>
                    <w:rFonts w:ascii="Cambria Math" w:hAnsi="Cambria Math"/>
                    <w:highlight w:val="none"/>
                  </w:rPr>
                  <m:t>6</m:t>
                </m:r>
                <m:ctrlPr>
                  <w:rPr>
                    <w:rFonts w:ascii="Cambria Math" w:hAnsi="Cambria Math"/>
                    <w:highlight w:val="none"/>
                  </w:rPr>
                </m:ctrlPr>
              </m:den>
            </m:f>
            <m:r>
              <m:rPr>
                <m:sty m:val="p"/>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P</m:t>
                </m:r>
                <m:ctrlPr>
                  <w:rPr>
                    <w:rFonts w:ascii="Cambria Math" w:hAnsi="Cambria Math"/>
                    <w:highlight w:val="none"/>
                  </w:rPr>
                </m:ctrlPr>
              </m:e>
              <m:sub>
                <m:r>
                  <m:rPr/>
                  <w:rPr>
                    <w:rFonts w:ascii="Cambria Math" w:hAnsi="Cambria Math"/>
                    <w:highlight w:val="none"/>
                  </w:rPr>
                  <m:t>B</m:t>
                </m:r>
                <m:ctrlPr>
                  <w:rPr>
                    <w:rFonts w:ascii="Cambria Math" w:hAnsi="Cambria Math"/>
                    <w:highlight w:val="none"/>
                  </w:rPr>
                </m:ctrlPr>
              </m:sub>
            </m:sSub>
            <m:sSub>
              <m:sSubPr>
                <m:ctrlPr>
                  <w:rPr>
                    <w:rFonts w:ascii="Cambria Math" w:hAnsi="Cambria Math"/>
                    <w:highlight w:val="none"/>
                  </w:rPr>
                </m:ctrlPr>
              </m:sSubPr>
              <m:e>
                <m:r>
                  <m:rPr/>
                  <w:rPr>
                    <w:rFonts w:ascii="Cambria Math" w:hAnsi="Cambria Math"/>
                    <w:highlight w:val="none"/>
                  </w:rPr>
                  <m:t>Δ</m:t>
                </m:r>
                <m:ctrlPr>
                  <w:rPr>
                    <w:rFonts w:ascii="Cambria Math" w:hAnsi="Cambria Math"/>
                    <w:highlight w:val="none"/>
                  </w:rPr>
                </m:ctrlPr>
              </m:e>
              <m:sub>
                <m:r>
                  <m:rPr/>
                  <w:rPr>
                    <w:rFonts w:ascii="Cambria Math" w:hAnsi="Cambria Math"/>
                    <w:highlight w:val="none"/>
                  </w:rPr>
                  <m:t>B</m:t>
                </m:r>
                <m:ctrlPr>
                  <w:rPr>
                    <w:rFonts w:ascii="Cambria Math" w:hAnsi="Cambria Math"/>
                    <w:highlight w:val="none"/>
                  </w:rPr>
                </m:ctrlPr>
              </m:sub>
            </m:sSub>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8.2.3-2</w:t>
      </w:r>
      <w:r>
        <w:rPr>
          <w:rFonts w:hint="eastAsia" w:hAnsi="Cambria Math"/>
          <w:bCs/>
          <w:i w:val="0"/>
          <w:iCs/>
          <w:color w:val="000000"/>
          <w:szCs w:val="21"/>
          <w:highlight w:val="none"/>
          <w:lang w:eastAsia="zh-CN"/>
        </w:rPr>
        <w:t>）</w:t>
      </w:r>
    </w:p>
    <w:p>
      <w:pPr>
        <w:pStyle w:val="2"/>
      </w:pPr>
    </w:p>
    <w:p>
      <w:pPr>
        <w:spacing w:line="240" w:lineRule="auto"/>
        <w:ind w:firstLine="0" w:firstLineChars="0"/>
        <w:jc w:val="center"/>
        <w:rPr>
          <w:rFonts w:ascii="Times New Roman" w:hAnsi="Times New Roman"/>
          <w:szCs w:val="21"/>
          <w:highlight w:val="none"/>
        </w:rPr>
      </w:pPr>
      <w:r>
        <w:rPr>
          <w:rFonts w:ascii="Times New Roman" w:hAnsi="Times New Roman"/>
          <w:sz w:val="21"/>
          <w:szCs w:val="21"/>
          <w:highlight w:val="none"/>
        </w:rPr>
        <w:drawing>
          <wp:inline distT="0" distB="0" distL="0" distR="0">
            <wp:extent cx="5417820" cy="1552575"/>
            <wp:effectExtent l="0" t="0" r="0" b="0"/>
            <wp:docPr id="1" name="图片 1" descr="d:\2577\我的文档\WeChat Files\wxid_mcceeel7zjnb\FileStorage\Temp\17536959830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2577\我的文档\WeChat Files\wxid_mcceeel7zjnb\FileStorage\Temp\1753695983033.png"/>
                    <pic:cNvPicPr>
                      <a:picLocks noChangeAspect="1" noChangeArrowheads="1"/>
                    </pic:cNvPicPr>
                  </pic:nvPicPr>
                  <pic:blipFill>
                    <a:blip r:embed="rId34">
                      <a:extLst>
                        <a:ext uri="{28A0092B-C50C-407E-A947-70E740481C1C}">
                          <a14:useLocalDpi xmlns:a14="http://schemas.microsoft.com/office/drawing/2010/main" val="0"/>
                        </a:ext>
                      </a:extLst>
                    </a:blip>
                    <a:srcRect b="16780"/>
                    <a:stretch>
                      <a:fillRect/>
                    </a:stretch>
                  </pic:blipFill>
                  <pic:spPr>
                    <a:xfrm>
                      <a:off x="0" y="0"/>
                      <a:ext cx="5436524" cy="1557882"/>
                    </a:xfrm>
                    <a:prstGeom prst="rect">
                      <a:avLst/>
                    </a:prstGeom>
                    <a:noFill/>
                    <a:ln>
                      <a:noFill/>
                    </a:ln>
                  </pic:spPr>
                </pic:pic>
              </a:graphicData>
            </a:graphic>
          </wp:inline>
        </w:drawing>
      </w:r>
    </w:p>
    <w:p>
      <w:pPr>
        <w:spacing w:before="156" w:after="156"/>
        <w:jc w:val="center"/>
        <w:rPr>
          <w:highlight w:val="none"/>
        </w:rPr>
      </w:pPr>
      <w:r>
        <w:rPr>
          <w:rFonts w:hint="eastAsia"/>
          <w:highlight w:val="none"/>
        </w:rPr>
        <w:t>（</w:t>
      </w:r>
      <w:r>
        <w:rPr>
          <w:highlight w:val="none"/>
        </w:rPr>
        <w:t>a）荷载简图</w:t>
      </w:r>
      <w:r>
        <w:rPr>
          <w:rFonts w:hint="eastAsia"/>
          <w:highlight w:val="none"/>
        </w:rPr>
        <w:t xml:space="preserve">                    </w:t>
      </w:r>
      <w:r>
        <w:rPr>
          <w:highlight w:val="none"/>
        </w:rPr>
        <w:t>（b）内力图</w:t>
      </w:r>
    </w:p>
    <w:p>
      <w:pPr>
        <w:snapToGrid w:val="0"/>
        <w:spacing w:before="313" w:beforeLines="100" w:after="313" w:afterLines="100"/>
        <w:jc w:val="center"/>
        <w:rPr>
          <w:highlight w:val="none"/>
        </w:rPr>
      </w:pPr>
      <w:r>
        <w:rPr>
          <w:rFonts w:hint="eastAsia"/>
          <w:highlight w:val="none"/>
        </w:rPr>
        <w:t>图 8.2.3  电缆沟荷载简图及内力图</w:t>
      </w:r>
    </w:p>
    <w:p>
      <w:pPr>
        <w:ind w:firstLine="424" w:firstLineChars="202"/>
        <w:jc w:val="right"/>
        <w:rPr>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M</m:t>
                </m:r>
                <m:ctrlPr>
                  <w:rPr>
                    <w:rFonts w:ascii="Cambria Math" w:hAnsi="Cambria Math"/>
                    <w:highlight w:val="none"/>
                  </w:rPr>
                </m:ctrlPr>
              </m:e>
              <m:sub>
                <m:r>
                  <m:rPr/>
                  <w:rPr>
                    <w:rFonts w:ascii="Cambria Math" w:hAnsi="Cambria Math"/>
                    <w:highlight w:val="none"/>
                  </w:rPr>
                  <m:t>AB</m:t>
                </m:r>
                <m:ctrlPr>
                  <w:rPr>
                    <w:rFonts w:ascii="Cambria Math" w:hAnsi="Cambria Math"/>
                    <w:highlight w:val="none"/>
                  </w:rPr>
                </m:ctrlPr>
              </m:sub>
            </m:sSub>
            <m:r>
              <m:rPr>
                <m:sty m:val="p"/>
              </m:rPr>
              <w:rPr>
                <w:rFonts w:ascii="Cambria Math" w:hAnsi="Cambria Math"/>
                <w:highlight w:val="none"/>
              </w:rPr>
              <m:t>=</m:t>
            </m:r>
            <m:f>
              <m:fPr>
                <m:ctrlPr>
                  <w:rPr>
                    <w:rFonts w:ascii="Cambria Math" w:hAnsi="Cambria Math"/>
                    <w:highlight w:val="none"/>
                  </w:rPr>
                </m:ctrlPr>
              </m:fPr>
              <m:num>
                <m:r>
                  <m:rPr/>
                  <w:rPr>
                    <w:rFonts w:ascii="Cambria Math" w:hAnsi="Cambria Math"/>
                    <w:highlight w:val="none"/>
                  </w:rPr>
                  <m:t>q</m:t>
                </m:r>
                <m:sSup>
                  <m:sSupPr>
                    <m:ctrlPr>
                      <w:rPr>
                        <w:rFonts w:ascii="Cambria Math" w:hAnsi="Cambria Math"/>
                        <w:highlight w:val="none"/>
                      </w:rPr>
                    </m:ctrlPr>
                  </m:sSupPr>
                  <m:e>
                    <m:r>
                      <m:rPr/>
                      <w:rPr>
                        <w:rFonts w:ascii="Cambria Math" w:hAnsi="Cambria Math"/>
                        <w:highlight w:val="none"/>
                      </w:rPr>
                      <m:t>l</m:t>
                    </m:r>
                    <m:ctrlPr>
                      <w:rPr>
                        <w:rFonts w:ascii="Cambria Math" w:hAnsi="Cambria Math"/>
                        <w:highlight w:val="none"/>
                      </w:rPr>
                    </m:ctrlPr>
                  </m:e>
                  <m:sup>
                    <m:r>
                      <m:rPr>
                        <m:sty m:val="p"/>
                      </m:rPr>
                      <w:rPr>
                        <w:rFonts w:ascii="Cambria Math" w:hAnsi="Cambria Math"/>
                        <w:highlight w:val="none"/>
                      </w:rPr>
                      <m:t>2</m:t>
                    </m:r>
                    <m:ctrlPr>
                      <w:rPr>
                        <w:rFonts w:ascii="Cambria Math" w:hAnsi="Cambria Math"/>
                        <w:highlight w:val="none"/>
                      </w:rPr>
                    </m:ctrlPr>
                  </m:sup>
                </m:sSup>
                <m:ctrlPr>
                  <w:rPr>
                    <w:rFonts w:ascii="Cambria Math" w:hAnsi="Cambria Math"/>
                    <w:highlight w:val="none"/>
                  </w:rPr>
                </m:ctrlPr>
              </m:num>
              <m:den>
                <m:r>
                  <m:rPr>
                    <m:sty m:val="p"/>
                  </m:rPr>
                  <w:rPr>
                    <w:rFonts w:ascii="Cambria Math" w:hAnsi="Cambria Math"/>
                    <w:highlight w:val="none"/>
                  </w:rPr>
                  <m:t>8</m:t>
                </m:r>
                <m:ctrlPr>
                  <w:rPr>
                    <w:rFonts w:ascii="Cambria Math" w:hAnsi="Cambria Math"/>
                    <w:highlight w:val="none"/>
                  </w:rPr>
                </m:ctrlPr>
              </m:den>
            </m:f>
            <m:r>
              <m:rPr>
                <m:sty m:val="p"/>
              </m:rPr>
              <w:rPr>
                <w:rFonts w:ascii="Cambria Math" w:hAnsi="Cambria Math"/>
                <w:highlight w:val="none"/>
              </w:rPr>
              <m:t>−</m:t>
            </m:r>
            <m:f>
              <m:fPr>
                <m:ctrlPr>
                  <w:rPr>
                    <w:rFonts w:ascii="Cambria Math" w:hAnsi="Cambria Math"/>
                    <w:highlight w:val="none"/>
                  </w:rPr>
                </m:ctrlPr>
              </m:fPr>
              <m:num>
                <m:r>
                  <m:rPr>
                    <m:sty m:val="p"/>
                  </m:rPr>
                  <w:rPr>
                    <w:rFonts w:ascii="Cambria Math" w:hAnsi="Cambria Math"/>
                    <w:highlight w:val="none"/>
                  </w:rPr>
                  <m:t>1</m:t>
                </m:r>
                <m:ctrlPr>
                  <w:rPr>
                    <w:rFonts w:ascii="Cambria Math" w:hAnsi="Cambria Math"/>
                    <w:highlight w:val="none"/>
                  </w:rPr>
                </m:ctrlPr>
              </m:num>
              <m:den>
                <m:r>
                  <m:rPr>
                    <m:sty m:val="p"/>
                  </m:rPr>
                  <w:rPr>
                    <w:rFonts w:ascii="Cambria Math" w:hAnsi="Cambria Math"/>
                    <w:highlight w:val="none"/>
                  </w:rPr>
                  <m:t>2</m:t>
                </m:r>
                <m:ctrlPr>
                  <w:rPr>
                    <w:rFonts w:ascii="Cambria Math" w:hAnsi="Cambria Math"/>
                    <w:highlight w:val="none"/>
                  </w:rPr>
                </m:ctrlPr>
              </m:den>
            </m:f>
            <m:d>
              <m:dPr>
                <m:ctrlPr>
                  <w:rPr>
                    <w:rFonts w:ascii="Cambria Math" w:hAnsi="Cambria Math"/>
                    <w:highlight w:val="none"/>
                  </w:rPr>
                </m:ctrlPr>
              </m:dPr>
              <m:e>
                <m:sSub>
                  <m:sSubPr>
                    <m:ctrlPr>
                      <w:rPr>
                        <w:rFonts w:ascii="Cambria Math" w:hAnsi="Cambria Math"/>
                        <w:highlight w:val="none"/>
                      </w:rPr>
                    </m:ctrlPr>
                  </m:sSubPr>
                  <m:e>
                    <m:r>
                      <m:rPr/>
                      <w:rPr>
                        <w:rFonts w:ascii="Cambria Math" w:hAnsi="Cambria Math"/>
                        <w:highlight w:val="none"/>
                      </w:rPr>
                      <m:t>M</m:t>
                    </m:r>
                    <m:ctrlPr>
                      <w:rPr>
                        <w:rFonts w:ascii="Cambria Math" w:hAnsi="Cambria Math"/>
                        <w:highlight w:val="none"/>
                      </w:rPr>
                    </m:ctrlPr>
                  </m:e>
                  <m:sub>
                    <m:r>
                      <m:rPr/>
                      <w:rPr>
                        <w:rFonts w:ascii="Cambria Math" w:hAnsi="Cambria Math"/>
                        <w:highlight w:val="none"/>
                      </w:rPr>
                      <m:t>A</m:t>
                    </m:r>
                    <m:ctrlPr>
                      <w:rPr>
                        <w:rFonts w:ascii="Cambria Math" w:hAnsi="Cambria Math"/>
                        <w:highlight w:val="none"/>
                      </w:rPr>
                    </m:ctrlPr>
                  </m:sub>
                </m:sSub>
                <m:r>
                  <m:rPr>
                    <m:sty m:val="p"/>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M</m:t>
                    </m:r>
                    <m:ctrlPr>
                      <w:rPr>
                        <w:rFonts w:ascii="Cambria Math" w:hAnsi="Cambria Math"/>
                        <w:highlight w:val="none"/>
                      </w:rPr>
                    </m:ctrlPr>
                  </m:e>
                  <m:sub>
                    <m:r>
                      <m:rPr/>
                      <w:rPr>
                        <w:rFonts w:ascii="Cambria Math" w:hAnsi="Cambria Math"/>
                        <w:highlight w:val="none"/>
                      </w:rPr>
                      <m:t>B</m:t>
                    </m:r>
                    <m:ctrlPr>
                      <w:rPr>
                        <w:rFonts w:ascii="Cambria Math" w:hAnsi="Cambria Math"/>
                        <w:highlight w:val="none"/>
                      </w:rPr>
                    </m:ctrlPr>
                  </m:sub>
                </m:sSub>
                <m:ctrlPr>
                  <w:rPr>
                    <w:rFonts w:ascii="Cambria Math" w:hAnsi="Cambria Math"/>
                    <w:highlight w:val="none"/>
                  </w:rPr>
                </m:ctrlPr>
              </m:e>
            </m:d>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8.2.3-3</w:t>
      </w:r>
      <w:r>
        <w:rPr>
          <w:rFonts w:hint="eastAsia" w:hAnsi="Cambria Math"/>
          <w:bCs/>
          <w:i w:val="0"/>
          <w:iCs/>
          <w:color w:val="000000"/>
          <w:szCs w:val="21"/>
          <w:highlight w:val="none"/>
          <w:lang w:eastAsia="zh-CN"/>
        </w:rPr>
        <w:t>）</w:t>
      </w:r>
    </w:p>
    <w:p>
      <w:pPr>
        <w:ind w:firstLine="424" w:firstLineChars="202"/>
        <w:rPr>
          <w:rFonts w:hint="eastAsia"/>
          <w:highlight w:val="none"/>
        </w:rPr>
      </w:pPr>
      <w:r>
        <w:rPr>
          <w:rFonts w:hint="eastAsia"/>
          <w:highlight w:val="none"/>
        </w:rPr>
        <w:t>式中：</w:t>
      </w:r>
    </w:p>
    <w:p>
      <w:pPr>
        <w:ind w:firstLine="424" w:firstLineChars="202"/>
        <w:rPr>
          <w:highlight w:val="none"/>
        </w:rPr>
      </w:pPr>
      <w:r>
        <w:rPr>
          <w:i w:val="0"/>
          <w:highlight w:val="none"/>
        </w:rPr>
        <w:t>M</w:t>
      </w:r>
      <w:r>
        <w:rPr>
          <w:i w:val="0"/>
          <w:highlight w:val="none"/>
          <w:vertAlign w:val="subscript"/>
        </w:rPr>
        <w:t>AB</w:t>
      </w:r>
      <w:r>
        <w:rPr>
          <w:i w:val="0"/>
          <w:highlight w:val="none"/>
        </w:rPr>
        <w:t>——</w:t>
      </w:r>
      <w:r>
        <w:rPr>
          <w:rFonts w:hint="eastAsia"/>
          <w:highlight w:val="none"/>
        </w:rPr>
        <w:t>板底跨中弯矩</w:t>
      </w:r>
      <w:r>
        <w:rPr>
          <w:rFonts w:ascii="Segoe UI" w:hAnsi="Segoe UI" w:cs="Segoe UI"/>
          <w:color w:val="0F1115"/>
          <w:highlight w:val="none"/>
          <w:shd w:val="clear" w:color="auto" w:fill="FFFFFF"/>
        </w:rPr>
        <w:t>(kN·m)</w:t>
      </w:r>
      <w:r>
        <w:rPr>
          <w:rFonts w:hint="eastAsia"/>
          <w:highlight w:val="none"/>
        </w:rPr>
        <w:t>；</w:t>
      </w:r>
    </w:p>
    <w:p>
      <w:pPr>
        <w:ind w:firstLine="424" w:firstLineChars="202"/>
        <w:rPr>
          <w:highlight w:val="none"/>
        </w:rPr>
      </w:pPr>
      <w:r>
        <w:rPr>
          <w:i w:val="0"/>
          <w:highlight w:val="none"/>
        </w:rPr>
        <w:t>M</w:t>
      </w:r>
      <w:r>
        <w:rPr>
          <w:i w:val="0"/>
          <w:highlight w:val="none"/>
          <w:vertAlign w:val="subscript"/>
        </w:rPr>
        <w:t>A</w:t>
      </w:r>
      <w:r>
        <w:rPr>
          <w:i w:val="0"/>
          <w:highlight w:val="none"/>
        </w:rPr>
        <w:t>——</w:t>
      </w:r>
      <w:r>
        <w:rPr>
          <w:rFonts w:hint="eastAsia"/>
          <w:highlight w:val="none"/>
        </w:rPr>
        <w:t>电缆沟</w:t>
      </w:r>
      <w:r>
        <w:rPr>
          <w:highlight w:val="none"/>
        </w:rPr>
        <w:t>A</w:t>
      </w:r>
      <w:r>
        <w:rPr>
          <w:rFonts w:hint="eastAsia"/>
          <w:highlight w:val="none"/>
        </w:rPr>
        <w:t>角点处弯矩</w:t>
      </w:r>
      <w:r>
        <w:rPr>
          <w:rFonts w:ascii="Segoe UI" w:hAnsi="Segoe UI" w:cs="Segoe UI"/>
          <w:color w:val="0F1115"/>
          <w:highlight w:val="none"/>
          <w:shd w:val="clear" w:color="auto" w:fill="FFFFFF"/>
        </w:rPr>
        <w:t>(kN·m)</w:t>
      </w:r>
      <w:r>
        <w:rPr>
          <w:rFonts w:hint="eastAsia"/>
          <w:highlight w:val="none"/>
        </w:rPr>
        <w:t>；</w:t>
      </w:r>
    </w:p>
    <w:p>
      <w:pPr>
        <w:ind w:firstLine="424" w:firstLineChars="202"/>
        <w:rPr>
          <w:highlight w:val="none"/>
        </w:rPr>
      </w:pPr>
      <w:r>
        <w:rPr>
          <w:i w:val="0"/>
          <w:highlight w:val="none"/>
        </w:rPr>
        <w:t>M</w:t>
      </w:r>
      <w:r>
        <w:rPr>
          <w:i w:val="0"/>
          <w:highlight w:val="none"/>
          <w:vertAlign w:val="subscript"/>
        </w:rPr>
        <w:t>B</w:t>
      </w:r>
      <w:r>
        <w:rPr>
          <w:i w:val="0"/>
          <w:highlight w:val="none"/>
        </w:rPr>
        <w:t>——</w:t>
      </w:r>
      <w:r>
        <w:rPr>
          <w:rFonts w:hint="eastAsia"/>
          <w:highlight w:val="none"/>
        </w:rPr>
        <w:t>电缆沟B角点处弯矩</w:t>
      </w:r>
      <w:r>
        <w:rPr>
          <w:rFonts w:ascii="Segoe UI" w:hAnsi="Segoe UI" w:cs="Segoe UI"/>
          <w:color w:val="0F1115"/>
          <w:highlight w:val="none"/>
          <w:shd w:val="clear" w:color="auto" w:fill="FFFFFF"/>
        </w:rPr>
        <w:t>(kN·m)</w:t>
      </w:r>
      <w:r>
        <w:rPr>
          <w:rFonts w:hint="eastAsia"/>
          <w:highlight w:val="none"/>
        </w:rPr>
        <w:t>；</w:t>
      </w:r>
    </w:p>
    <w:p>
      <w:pPr>
        <w:ind w:firstLine="424" w:firstLineChars="202"/>
        <w:rPr>
          <w:highlight w:val="none"/>
        </w:rPr>
      </w:pPr>
      <w:r>
        <w:rPr>
          <w:i w:val="0"/>
          <w:highlight w:val="none"/>
        </w:rPr>
        <w:t>P</w:t>
      </w:r>
      <w:r>
        <w:rPr>
          <w:i w:val="0"/>
          <w:highlight w:val="none"/>
          <w:vertAlign w:val="subscript"/>
        </w:rPr>
        <w:t>A</w:t>
      </w:r>
      <w:r>
        <w:rPr>
          <w:rFonts w:hint="eastAsia"/>
          <w:i w:val="0"/>
          <w:highlight w:val="none"/>
        </w:rPr>
        <w:t>、P</w:t>
      </w:r>
      <w:r>
        <w:rPr>
          <w:rFonts w:hint="eastAsia"/>
          <w:i w:val="0"/>
          <w:highlight w:val="none"/>
          <w:vertAlign w:val="subscript"/>
        </w:rPr>
        <w:t>B</w:t>
      </w:r>
      <w:r>
        <w:rPr>
          <w:rFonts w:hint="eastAsia"/>
          <w:i w:val="0"/>
          <w:highlight w:val="none"/>
        </w:rPr>
        <w:t>——A</w:t>
      </w:r>
      <w:r>
        <w:rPr>
          <w:rFonts w:hint="eastAsia"/>
          <w:highlight w:val="none"/>
        </w:rPr>
        <w:t>侧、B侧电缆的重量</w:t>
      </w:r>
      <w:r>
        <w:rPr>
          <w:rFonts w:ascii="Segoe UI" w:hAnsi="Segoe UI" w:cs="Segoe UI"/>
          <w:color w:val="0F1115"/>
          <w:highlight w:val="none"/>
          <w:shd w:val="clear" w:color="auto" w:fill="FFFFFF"/>
        </w:rPr>
        <w:t>(kN)</w:t>
      </w:r>
      <w:r>
        <w:rPr>
          <w:rFonts w:hint="eastAsia"/>
          <w:highlight w:val="none"/>
        </w:rPr>
        <w:t>；</w:t>
      </w:r>
    </w:p>
    <w:p>
      <w:pPr>
        <w:ind w:firstLine="424" w:firstLineChars="202"/>
        <w:rPr>
          <w:highlight w:val="none"/>
        </w:rPr>
      </w:pPr>
      <w:r>
        <w:rPr>
          <w:rFonts w:hint="eastAsia" w:ascii="宋体" w:hAnsi="宋体"/>
          <w:i w:val="0"/>
          <w:highlight w:val="none"/>
        </w:rPr>
        <w:t>Δ</w:t>
      </w:r>
      <w:r>
        <w:rPr>
          <w:rFonts w:hint="eastAsia" w:ascii="宋体" w:hAnsi="宋体"/>
          <w:i w:val="0"/>
          <w:highlight w:val="none"/>
          <w:vertAlign w:val="subscript"/>
        </w:rPr>
        <w:t>A</w:t>
      </w:r>
      <w:r>
        <w:rPr>
          <w:rFonts w:hint="eastAsia"/>
          <w:i w:val="0"/>
          <w:highlight w:val="none"/>
        </w:rPr>
        <w:t>、</w:t>
      </w:r>
      <w:r>
        <w:rPr>
          <w:rFonts w:hint="eastAsia" w:ascii="宋体" w:hAnsi="宋体"/>
          <w:i w:val="0"/>
          <w:highlight w:val="none"/>
        </w:rPr>
        <w:t>Δ</w:t>
      </w:r>
      <w:r>
        <w:rPr>
          <w:rFonts w:hint="eastAsia" w:ascii="宋体" w:hAnsi="宋体"/>
          <w:i w:val="0"/>
          <w:highlight w:val="none"/>
          <w:vertAlign w:val="subscript"/>
        </w:rPr>
        <w:t>B</w:t>
      </w:r>
      <w:r>
        <w:rPr>
          <w:rFonts w:hint="eastAsia" w:ascii="宋体" w:hAnsi="宋体"/>
          <w:i w:val="0"/>
          <w:highlight w:val="none"/>
        </w:rPr>
        <w:t>——A</w:t>
      </w:r>
      <w:r>
        <w:rPr>
          <w:rFonts w:hint="eastAsia"/>
          <w:highlight w:val="none"/>
        </w:rPr>
        <w:t>侧、B侧电缆的偏心距离</w:t>
      </w:r>
      <w:r>
        <w:rPr>
          <w:rFonts w:ascii="Segoe UI" w:hAnsi="Segoe UI" w:cs="Segoe UI"/>
          <w:color w:val="0F1115"/>
          <w:highlight w:val="none"/>
          <w:shd w:val="clear" w:color="auto" w:fill="FFFFFF"/>
        </w:rPr>
        <w:t>(m)</w:t>
      </w:r>
      <w:r>
        <w:rPr>
          <w:rFonts w:hint="eastAsia"/>
          <w:highlight w:val="none"/>
        </w:rPr>
        <w:t>；</w:t>
      </w:r>
    </w:p>
    <w:p>
      <w:pPr>
        <w:ind w:firstLine="424" w:firstLineChars="202"/>
        <w:rPr>
          <w:highlight w:val="none"/>
        </w:rPr>
      </w:pPr>
      <w:r>
        <w:rPr>
          <w:rFonts w:hint="eastAsia"/>
          <w:i w:val="0"/>
          <w:highlight w:val="none"/>
        </w:rPr>
        <w:t>q——</w:t>
      </w:r>
      <w:r>
        <w:rPr>
          <w:rFonts w:hint="eastAsia"/>
          <w:highlight w:val="none"/>
        </w:rPr>
        <w:t>电缆沟底板反力</w:t>
      </w:r>
      <w:r>
        <w:rPr>
          <w:rFonts w:ascii="Segoe UI" w:hAnsi="Segoe UI" w:cs="Segoe UI"/>
          <w:color w:val="0F1115"/>
          <w:highlight w:val="none"/>
          <w:shd w:val="clear" w:color="auto" w:fill="FFFFFF"/>
        </w:rPr>
        <w:t>(kN/m)</w:t>
      </w:r>
      <w:r>
        <w:rPr>
          <w:rFonts w:hint="eastAsia"/>
          <w:highlight w:val="none"/>
        </w:rPr>
        <w:t>。</w:t>
      </w:r>
    </w:p>
    <w:p>
      <w:pPr>
        <w:rPr>
          <w:rFonts w:ascii="宋体" w:hAnsi="宋体"/>
          <w:highlight w:val="none"/>
        </w:rPr>
      </w:pPr>
      <w:r>
        <w:rPr>
          <w:rFonts w:hint="eastAsia"/>
          <w:b/>
          <w:highlight w:val="none"/>
        </w:rPr>
        <w:t>8.2.4 U</w:t>
      </w:r>
      <w:r>
        <w:rPr>
          <w:rFonts w:hint="eastAsia" w:ascii="宋体" w:hAnsi="宋体"/>
          <w:highlight w:val="none"/>
        </w:rPr>
        <w:t>型无肋电缆沟承载能力极限状态计算应按受弯构件计算，并应符合GB/T 50010的规定。</w:t>
      </w:r>
    </w:p>
    <w:p>
      <w:pPr>
        <w:rPr>
          <w:highlight w:val="none"/>
        </w:rPr>
      </w:pPr>
      <w:r>
        <w:rPr>
          <w:rFonts w:hint="eastAsia"/>
          <w:b/>
          <w:highlight w:val="none"/>
        </w:rPr>
        <w:t>8.2.5</w:t>
      </w:r>
      <w:r>
        <w:rPr>
          <w:rFonts w:hint="eastAsia"/>
          <w:b/>
          <w:highlight w:val="none"/>
          <w:lang w:val="en-US" w:eastAsia="zh-CN"/>
        </w:rPr>
        <w:t xml:space="preserve"> </w:t>
      </w:r>
      <w:r>
        <w:rPr>
          <w:rFonts w:hint="eastAsia"/>
          <w:b/>
          <w:highlight w:val="none"/>
        </w:rPr>
        <w:t>U</w:t>
      </w:r>
      <w:r>
        <w:rPr>
          <w:rFonts w:hint="eastAsia"/>
          <w:highlight w:val="none"/>
        </w:rPr>
        <w:t>型带肋电缆沟内力宜采用仿真有限元整体计算法。</w:t>
      </w:r>
    </w:p>
    <w:p>
      <w:pPr>
        <w:widowControl/>
        <w:spacing w:before="249" w:after="249"/>
        <w:jc w:val="left"/>
        <w:rPr>
          <w:rFonts w:eastAsia="黑体"/>
          <w:kern w:val="0"/>
          <w:szCs w:val="21"/>
          <w:highlight w:val="none"/>
        </w:rPr>
      </w:pPr>
      <w:bookmarkStart w:id="158" w:name="_Toc213316662"/>
      <w:r>
        <w:rPr>
          <w:rFonts w:eastAsia="黑体"/>
          <w:kern w:val="0"/>
          <w:szCs w:val="21"/>
          <w:highlight w:val="none"/>
        </w:rPr>
        <w:t xml:space="preserve">8.3 </w:t>
      </w:r>
      <w:r>
        <w:rPr>
          <w:rFonts w:hint="eastAsia" w:eastAsia="黑体"/>
          <w:kern w:val="0"/>
          <w:szCs w:val="21"/>
          <w:highlight w:val="none"/>
        </w:rPr>
        <w:t>盖 板 设 计</w:t>
      </w:r>
      <w:bookmarkEnd w:id="158"/>
    </w:p>
    <w:p>
      <w:pPr>
        <w:rPr>
          <w:rFonts w:hint="eastAsia"/>
          <w:highlight w:val="none"/>
        </w:rPr>
      </w:pPr>
      <w:bookmarkStart w:id="159" w:name="OLE_LINK51"/>
      <w:bookmarkStart w:id="160" w:name="OLE_LINK53"/>
      <w:bookmarkStart w:id="161" w:name="OLE_LINK50"/>
      <w:r>
        <w:rPr>
          <w:b/>
          <w:highlight w:val="none"/>
        </w:rPr>
        <w:t xml:space="preserve">8.3.1 </w:t>
      </w:r>
      <w:r>
        <w:rPr>
          <w:highlight w:val="none"/>
        </w:rPr>
        <w:t>电缆沟盖板按安装方式可分为搭盖式盖板和内嵌式盖板（图</w:t>
      </w:r>
      <w:r>
        <w:rPr>
          <w:rFonts w:hint="eastAsia"/>
          <w:highlight w:val="none"/>
        </w:rPr>
        <w:t>8.3.1）。盖板材质可采用普通钢筋混凝土或超高性能混凝土。</w:t>
      </w:r>
    </w:p>
    <w:p>
      <w:pPr>
        <w:pStyle w:val="2"/>
      </w:pPr>
    </w:p>
    <w:p>
      <w:pPr>
        <w:jc w:val="center"/>
        <w:rPr>
          <w:highlight w:val="none"/>
        </w:rPr>
      </w:pPr>
      <w:r>
        <w:rPr>
          <w:highlight w:val="none"/>
        </w:rPr>
        <w:drawing>
          <wp:inline distT="0" distB="0" distL="0" distR="0">
            <wp:extent cx="5940425" cy="949325"/>
            <wp:effectExtent l="0" t="0" r="3175" b="1079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35"/>
                    <a:srcRect b="11276"/>
                    <a:stretch>
                      <a:fillRect/>
                    </a:stretch>
                  </pic:blipFill>
                  <pic:spPr>
                    <a:xfrm>
                      <a:off x="0" y="0"/>
                      <a:ext cx="5940425" cy="949325"/>
                    </a:xfrm>
                    <a:prstGeom prst="rect">
                      <a:avLst/>
                    </a:prstGeom>
                  </pic:spPr>
                </pic:pic>
              </a:graphicData>
            </a:graphic>
          </wp:inline>
        </w:drawing>
      </w:r>
    </w:p>
    <w:p>
      <w:pPr>
        <w:spacing w:before="156" w:after="156"/>
        <w:jc w:val="center"/>
        <w:rPr>
          <w:highlight w:val="none"/>
        </w:rPr>
      </w:pPr>
      <w:r>
        <w:rPr>
          <w:rFonts w:hint="eastAsia"/>
          <w:highlight w:val="none"/>
        </w:rPr>
        <w:t>(a)搭盖式盖板                             (b)内嵌式盖板</w:t>
      </w:r>
    </w:p>
    <w:p>
      <w:pPr>
        <w:snapToGrid w:val="0"/>
        <w:spacing w:before="313" w:beforeLines="100" w:after="313" w:afterLines="100"/>
        <w:jc w:val="center"/>
        <w:rPr>
          <w:highlight w:val="none"/>
        </w:rPr>
      </w:pPr>
      <w:r>
        <w:rPr>
          <w:rFonts w:hint="eastAsia"/>
          <w:highlight w:val="none"/>
        </w:rPr>
        <w:t>图 8.3.1  盖板示意图</w:t>
      </w:r>
    </w:p>
    <w:bookmarkEnd w:id="159"/>
    <w:p>
      <w:pPr>
        <w:rPr>
          <w:highlight w:val="none"/>
        </w:rPr>
      </w:pPr>
      <w:r>
        <w:rPr>
          <w:b/>
          <w:highlight w:val="none"/>
        </w:rPr>
        <w:t xml:space="preserve">8.3.2 </w:t>
      </w:r>
      <w:r>
        <w:rPr>
          <w:rFonts w:hint="eastAsia"/>
          <w:highlight w:val="none"/>
        </w:rPr>
        <w:t>普通钢筋混凝土盖板宜采用热镀锌角钢边框，并应配置便于开启的专用工具。</w:t>
      </w:r>
    </w:p>
    <w:p>
      <w:pPr>
        <w:rPr>
          <w:rFonts w:ascii="Segoe UI" w:hAnsi="Segoe UI" w:cs="Segoe UI"/>
          <w:color w:val="0F1115"/>
          <w:highlight w:val="none"/>
        </w:rPr>
      </w:pPr>
      <w:r>
        <w:rPr>
          <w:b/>
          <w:highlight w:val="none"/>
        </w:rPr>
        <w:t xml:space="preserve">8.3.3 </w:t>
      </w:r>
      <w:r>
        <w:rPr>
          <w:rFonts w:hint="eastAsia"/>
          <w:bCs/>
          <w:highlight w:val="none"/>
        </w:rPr>
        <w:t>风沙地区以及靠近主变压器和高压电抗器等带油设备的户外电缆沟盖板，应采用卡槽式盖板，卡槽处设不小于</w:t>
      </w:r>
      <w:r>
        <w:rPr>
          <w:rFonts w:hint="eastAsia"/>
          <w:szCs w:val="21"/>
          <w:highlight w:val="none"/>
        </w:rPr>
        <w:t>20mm(宽)0mm(及靠深)导流槽，导流槽设密封胶条（图</w:t>
      </w:r>
      <w:r>
        <w:rPr>
          <w:rFonts w:hint="eastAsia"/>
          <w:color w:val="0F1115"/>
          <w:highlight w:val="none"/>
        </w:rPr>
        <w:t>8.3.3</w:t>
      </w:r>
      <w:r>
        <w:rPr>
          <w:rFonts w:hint="eastAsia"/>
          <w:szCs w:val="21"/>
          <w:highlight w:val="none"/>
        </w:rPr>
        <w:t>）。</w:t>
      </w:r>
    </w:p>
    <w:p>
      <w:pPr>
        <w:pStyle w:val="2"/>
        <w:rPr>
          <w:highlight w:val="none"/>
        </w:rPr>
      </w:pPr>
    </w:p>
    <w:p>
      <w:pPr>
        <w:jc w:val="center"/>
        <w:rPr>
          <w:rFonts w:ascii="宋体" w:hAnsi="宋体" w:cs="宋体"/>
          <w:highlight w:val="none"/>
        </w:rPr>
      </w:pPr>
      <w:r>
        <w:rPr>
          <w:rFonts w:ascii="宋体" w:hAnsi="宋体" w:eastAsia="等线" w:cs="宋体"/>
          <w:b/>
          <w:sz w:val="21"/>
          <w:szCs w:val="22"/>
          <w:highlight w:val="none"/>
        </w:rPr>
        <w:drawing>
          <wp:inline distT="0" distB="0" distL="0" distR="0">
            <wp:extent cx="5097780" cy="3746500"/>
            <wp:effectExtent l="0" t="0" r="7620" b="2540"/>
            <wp:docPr id="15" name="图片 15" descr="d:\2577\xwechat_files\wxid_mcceeel7zjnb_0927\temp\InputTemp\8792c4cd-0c69-4653-981c-0279c2a013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d:\2577\xwechat_files\wxid_mcceeel7zjnb_0927\temp\InputTemp\8792c4cd-0c69-4653-981c-0279c2a01324.png"/>
                    <pic:cNvPicPr>
                      <a:picLocks noChangeAspect="1" noChangeArrowheads="1"/>
                    </pic:cNvPicPr>
                  </pic:nvPicPr>
                  <pic:blipFill>
                    <a:blip r:embed="rId36">
                      <a:extLst>
                        <a:ext uri="{28A0092B-C50C-407E-A947-70E740481C1C}">
                          <a14:useLocalDpi xmlns:a14="http://schemas.microsoft.com/office/drawing/2010/main" val="0"/>
                        </a:ext>
                      </a:extLst>
                    </a:blip>
                    <a:srcRect l="894" b="1574"/>
                    <a:stretch>
                      <a:fillRect/>
                    </a:stretch>
                  </pic:blipFill>
                  <pic:spPr>
                    <a:xfrm>
                      <a:off x="0" y="0"/>
                      <a:ext cx="5115636" cy="3760048"/>
                    </a:xfrm>
                    <a:prstGeom prst="rect">
                      <a:avLst/>
                    </a:prstGeom>
                    <a:noFill/>
                    <a:ln>
                      <a:noFill/>
                    </a:ln>
                  </pic:spPr>
                </pic:pic>
              </a:graphicData>
            </a:graphic>
          </wp:inline>
        </w:drawing>
      </w:r>
    </w:p>
    <w:p>
      <w:pPr>
        <w:snapToGrid w:val="0"/>
        <w:spacing w:before="313" w:beforeLines="100" w:after="313" w:afterLines="100"/>
        <w:jc w:val="center"/>
        <w:rPr>
          <w:highlight w:val="none"/>
        </w:rPr>
      </w:pPr>
      <w:r>
        <w:rPr>
          <w:rFonts w:hint="eastAsia"/>
          <w:highlight w:val="none"/>
        </w:rPr>
        <w:t>图 8.3.3  卡槽式防风沙盖板</w:t>
      </w:r>
    </w:p>
    <w:bookmarkEnd w:id="160"/>
    <w:bookmarkEnd w:id="161"/>
    <w:p>
      <w:pPr>
        <w:rPr>
          <w:highlight w:val="none"/>
        </w:rPr>
      </w:pPr>
      <w:r>
        <w:rPr>
          <w:rFonts w:hint="eastAsia"/>
          <w:b/>
          <w:highlight w:val="none"/>
        </w:rPr>
        <w:t xml:space="preserve">8.3.4 </w:t>
      </w:r>
      <w:r>
        <w:rPr>
          <w:rFonts w:ascii="Segoe UI" w:hAnsi="Segoe UI" w:cs="Segoe UI"/>
          <w:color w:val="0F1115"/>
          <w:highlight w:val="none"/>
          <w:shd w:val="clear" w:color="auto" w:fill="FFFFFF"/>
        </w:rPr>
        <w:t>盖板内力计算应按下列公式计算：</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rFonts w:ascii="Segoe UI" w:hAnsi="Segoe UI" w:cs="Segoe UI"/>
          <w:color w:val="0F1115"/>
          <w:highlight w:val="none"/>
          <w:shd w:val="clear" w:color="auto" w:fill="FFFFFF"/>
        </w:rPr>
      </w:pPr>
      <w:r>
        <w:rPr>
          <w:rFonts w:hint="eastAsia"/>
          <w:b/>
          <w:highlight w:val="none"/>
        </w:rPr>
        <w:t>1</w:t>
      </w:r>
      <w:r>
        <w:rPr>
          <w:rFonts w:hint="eastAsia"/>
          <w:b/>
          <w:highlight w:val="none"/>
          <w:lang w:eastAsia="zh-CN"/>
        </w:rPr>
        <w:t>）</w:t>
      </w:r>
      <w:r>
        <w:rPr>
          <w:rFonts w:ascii="Segoe UI" w:hAnsi="Segoe UI" w:cs="Segoe UI"/>
          <w:color w:val="0F1115"/>
          <w:highlight w:val="none"/>
          <w:shd w:val="clear" w:color="auto" w:fill="FFFFFF"/>
        </w:rPr>
        <w:t>在均布荷载作用下，盖板跨中最大弯矩设计值应按下式计算：</w:t>
      </w:r>
    </w:p>
    <w:p>
      <w:pPr>
        <w:ind w:firstLine="424" w:firstLineChars="202"/>
        <w:jc w:val="right"/>
        <w:rPr>
          <w:rFonts w:ascii="Segoe UI" w:hAnsi="Segoe UI" w:cs="Segoe UI"/>
          <w:i w:val="0"/>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M</m:t>
                </m:r>
                <m:ctrlPr>
                  <w:rPr>
                    <w:rFonts w:ascii="Cambria Math" w:hAnsi="Cambria Math"/>
                    <w:highlight w:val="none"/>
                  </w:rPr>
                </m:ctrlPr>
              </m:e>
              <m:sub>
                <m:r>
                  <m:rPr/>
                  <w:rPr>
                    <w:rFonts w:ascii="Cambria Math" w:hAnsi="Cambria Math"/>
                    <w:highlight w:val="none"/>
                  </w:rPr>
                  <m:t>max</m:t>
                </m:r>
                <m:ctrlPr>
                  <w:rPr>
                    <w:rFonts w:ascii="Cambria Math" w:hAnsi="Cambria Math"/>
                    <w:highlight w:val="none"/>
                  </w:rPr>
                </m:ctrlPr>
              </m:sub>
            </m:sSub>
            <m:r>
              <m:rPr>
                <m:sty m:val="p"/>
              </m:rPr>
              <w:rPr>
                <w:rFonts w:ascii="Cambria Math" w:hAnsi="Cambria Math"/>
                <w:highlight w:val="none"/>
              </w:rPr>
              <m:t>=</m:t>
            </m:r>
            <m:f>
              <m:fPr>
                <m:ctrlPr>
                  <w:rPr>
                    <w:rFonts w:ascii="Cambria Math" w:hAnsi="Cambria Math"/>
                    <w:highlight w:val="none"/>
                  </w:rPr>
                </m:ctrlPr>
              </m:fPr>
              <m:num>
                <m:r>
                  <m:rPr>
                    <m:sty m:val="p"/>
                  </m:rPr>
                  <w:rPr>
                    <w:rFonts w:ascii="Cambria Math" w:hAnsi="Cambria Math"/>
                    <w:highlight w:val="none"/>
                  </w:rPr>
                  <m:t>1</m:t>
                </m:r>
                <m:ctrlPr>
                  <w:rPr>
                    <w:rFonts w:ascii="Cambria Math" w:hAnsi="Cambria Math"/>
                    <w:highlight w:val="none"/>
                  </w:rPr>
                </m:ctrlPr>
              </m:num>
              <m:den>
                <m:r>
                  <m:rPr>
                    <m:sty m:val="p"/>
                  </m:rPr>
                  <w:rPr>
                    <w:rFonts w:ascii="Cambria Math" w:hAnsi="Cambria Math"/>
                    <w:highlight w:val="none"/>
                  </w:rPr>
                  <m:t>8</m:t>
                </m:r>
                <m:ctrlPr>
                  <w:rPr>
                    <w:rFonts w:ascii="Cambria Math" w:hAnsi="Cambria Math"/>
                    <w:highlight w:val="none"/>
                  </w:rPr>
                </m:ctrlPr>
              </m:den>
            </m:f>
            <m:sSub>
              <m:sSubPr>
                <m:ctrlPr>
                  <w:rPr>
                    <w:rFonts w:ascii="Cambria Math" w:hAnsi="Cambria Math"/>
                    <w:highlight w:val="none"/>
                  </w:rPr>
                </m:ctrlPr>
              </m:sSubPr>
              <m:e>
                <m:r>
                  <m:rPr/>
                  <w:rPr>
                    <w:rFonts w:ascii="Cambria Math" w:hAnsi="Cambria Math"/>
                    <w:highlight w:val="none"/>
                  </w:rPr>
                  <m:t>p</m:t>
                </m:r>
                <m:ctrlPr>
                  <w:rPr>
                    <w:rFonts w:ascii="Cambria Math" w:hAnsi="Cambria Math"/>
                    <w:highlight w:val="none"/>
                  </w:rPr>
                </m:ctrlPr>
              </m:e>
              <m:sub>
                <m:r>
                  <m:rPr>
                    <m:sty m:val="p"/>
                  </m:rPr>
                  <w:rPr>
                    <w:rFonts w:ascii="Cambria Math" w:hAnsi="Cambria Math"/>
                    <w:highlight w:val="none"/>
                  </w:rPr>
                  <m:t>0</m:t>
                </m:r>
                <m:ctrlPr>
                  <w:rPr>
                    <w:rFonts w:ascii="Cambria Math" w:hAnsi="Cambria Math"/>
                    <w:highlight w:val="none"/>
                  </w:rPr>
                </m:ctrlPr>
              </m:sub>
            </m:sSub>
            <m:sSup>
              <m:sSupPr>
                <m:ctrlPr>
                  <w:rPr>
                    <w:rFonts w:ascii="Cambria Math" w:hAnsi="Cambria Math"/>
                    <w:highlight w:val="none"/>
                  </w:rPr>
                </m:ctrlPr>
              </m:sSupPr>
              <m:e>
                <m:d>
                  <m:dPr>
                    <m:ctrlPr>
                      <w:rPr>
                        <w:rFonts w:ascii="Cambria Math" w:hAnsi="Cambria Math"/>
                        <w:highlight w:val="none"/>
                      </w:rPr>
                    </m:ctrlPr>
                  </m:dPr>
                  <m:e>
                    <m:sSub>
                      <m:sSubPr>
                        <m:ctrlPr>
                          <w:rPr>
                            <w:rFonts w:ascii="Cambria Math" w:hAnsi="Cambria Math"/>
                            <w:highlight w:val="none"/>
                          </w:rPr>
                        </m:ctrlPr>
                      </m:sSubPr>
                      <m:e>
                        <m:r>
                          <m:rPr/>
                          <w:rPr>
                            <w:rFonts w:ascii="Cambria Math" w:hAnsi="Cambria Math"/>
                            <w:highlight w:val="none"/>
                          </w:rPr>
                          <m:t>L</m:t>
                        </m:r>
                        <m:ctrlPr>
                          <w:rPr>
                            <w:rFonts w:ascii="Cambria Math" w:hAnsi="Cambria Math"/>
                            <w:highlight w:val="none"/>
                          </w:rPr>
                        </m:ctrlPr>
                      </m:e>
                      <m:sub>
                        <m:r>
                          <m:rPr>
                            <m:sty m:val="p"/>
                          </m:rPr>
                          <w:rPr>
                            <w:rFonts w:ascii="Cambria Math" w:hAnsi="Cambria Math"/>
                            <w:highlight w:val="none"/>
                          </w:rPr>
                          <m:t>0</m:t>
                        </m:r>
                        <m:ctrlPr>
                          <w:rPr>
                            <w:rFonts w:ascii="Cambria Math" w:hAnsi="Cambria Math"/>
                            <w:highlight w:val="none"/>
                          </w:rPr>
                        </m:ctrlPr>
                      </m:sub>
                    </m:sSub>
                    <m:r>
                      <m:rPr>
                        <m:sty m:val="p"/>
                      </m:rPr>
                      <w:rPr>
                        <w:rFonts w:ascii="Cambria Math" w:hAnsi="Cambria Math"/>
                        <w:highlight w:val="none"/>
                      </w:rPr>
                      <m:t>+</m:t>
                    </m:r>
                    <m:r>
                      <m:rPr/>
                      <w:rPr>
                        <w:rFonts w:ascii="Cambria Math" w:hAnsi="Cambria Math"/>
                        <w:highlight w:val="none"/>
                      </w:rPr>
                      <m:t>a</m:t>
                    </m:r>
                    <m:ctrlPr>
                      <w:rPr>
                        <w:rFonts w:ascii="Cambria Math" w:hAnsi="Cambria Math"/>
                        <w:highlight w:val="none"/>
                      </w:rPr>
                    </m:ctrlPr>
                  </m:e>
                </m:d>
                <m:ctrlPr>
                  <w:rPr>
                    <w:rFonts w:ascii="Cambria Math" w:hAnsi="Cambria Math"/>
                    <w:highlight w:val="none"/>
                  </w:rPr>
                </m:ctrlPr>
              </m:e>
              <m:sup>
                <m:r>
                  <m:rPr>
                    <m:sty m:val="p"/>
                  </m:rPr>
                  <w:rPr>
                    <w:rFonts w:ascii="Cambria Math" w:hAnsi="Cambria Math"/>
                    <w:highlight w:val="none"/>
                  </w:rPr>
                  <m:t>2</m:t>
                </m:r>
                <m:ctrlPr>
                  <w:rPr>
                    <w:rFonts w:ascii="Cambria Math" w:hAnsi="Cambria Math"/>
                    <w:highlight w:val="none"/>
                  </w:rPr>
                </m:ctrlPr>
              </m:sup>
            </m:sSup>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8.3.4-1</w:t>
      </w:r>
      <w:r>
        <w:rPr>
          <w:rFonts w:hint="eastAsia" w:hAnsi="Cambria Math"/>
          <w:bCs/>
          <w:i w:val="0"/>
          <w:iCs/>
          <w:color w:val="000000"/>
          <w:szCs w:val="21"/>
          <w:highlight w:val="none"/>
          <w:lang w:eastAsia="zh-CN"/>
        </w:rPr>
        <w:t>）</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rFonts w:ascii="Segoe UI" w:hAnsi="Segoe UI" w:cs="Segoe UI"/>
          <w:color w:val="0F1115"/>
          <w:highlight w:val="none"/>
          <w:shd w:val="clear" w:color="auto" w:fill="FFFFFF"/>
        </w:rPr>
      </w:pPr>
      <w:r>
        <w:rPr>
          <w:b/>
          <w:highlight w:val="none"/>
        </w:rPr>
        <w:t>2</w:t>
      </w:r>
      <w:r>
        <w:rPr>
          <w:rFonts w:hint="eastAsia"/>
          <w:b/>
          <w:highlight w:val="none"/>
          <w:lang w:eastAsia="zh-CN"/>
        </w:rPr>
        <w:t>）</w:t>
      </w:r>
      <w:r>
        <w:rPr>
          <w:rFonts w:ascii="Segoe UI" w:hAnsi="Segoe UI" w:cs="Segoe UI"/>
          <w:color w:val="0F1115"/>
          <w:highlight w:val="none"/>
          <w:shd w:val="clear" w:color="auto" w:fill="FFFFFF"/>
        </w:rPr>
        <w:t>当有汽车荷载直接作用时，盖板跨中最大弯矩设计值与最大剪力设计值应按下式计算：</w:t>
      </w:r>
    </w:p>
    <w:p>
      <w:pPr>
        <w:ind w:firstLine="424" w:firstLineChars="202"/>
        <w:jc w:val="right"/>
        <w:rPr>
          <w:rFonts w:ascii="Segoe UI" w:hAnsi="Segoe UI" w:cs="Segoe UI"/>
          <w:i w:val="0"/>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M</m:t>
                </m:r>
                <m:ctrlPr>
                  <w:rPr>
                    <w:rFonts w:ascii="Cambria Math" w:hAnsi="Cambria Math"/>
                    <w:highlight w:val="none"/>
                  </w:rPr>
                </m:ctrlPr>
              </m:e>
              <m:sub>
                <m:r>
                  <m:rPr/>
                  <w:rPr>
                    <w:rFonts w:ascii="Cambria Math" w:hAnsi="Cambria Math"/>
                    <w:highlight w:val="none"/>
                  </w:rPr>
                  <m:t>max</m:t>
                </m:r>
                <m:ctrlPr>
                  <w:rPr>
                    <w:rFonts w:ascii="Cambria Math" w:hAnsi="Cambria Math"/>
                    <w:highlight w:val="none"/>
                  </w:rPr>
                </m:ctrlPr>
              </m:sub>
            </m:sSub>
            <m:r>
              <m:rPr>
                <m:sty m:val="p"/>
              </m:rPr>
              <w:rPr>
                <w:rFonts w:ascii="Cambria Math" w:hAnsi="Cambria Math"/>
                <w:highlight w:val="none"/>
              </w:rPr>
              <m:t>=</m:t>
            </m:r>
            <m:f>
              <m:fPr>
                <m:ctrlPr>
                  <w:rPr>
                    <w:rFonts w:ascii="Cambria Math" w:hAnsi="Cambria Math"/>
                    <w:highlight w:val="none"/>
                  </w:rPr>
                </m:ctrlPr>
              </m:fPr>
              <m:num>
                <m:r>
                  <m:rPr/>
                  <w:rPr>
                    <w:rFonts w:ascii="Cambria Math" w:hAnsi="Cambria Math"/>
                    <w:highlight w:val="none"/>
                  </w:rPr>
                  <m:t>βP</m:t>
                </m:r>
                <m:d>
                  <m:dPr>
                    <m:ctrlPr>
                      <w:rPr>
                        <w:rFonts w:ascii="Cambria Math" w:hAnsi="Cambria Math"/>
                        <w:highlight w:val="none"/>
                      </w:rPr>
                    </m:ctrlPr>
                  </m:dPr>
                  <m:e>
                    <m:sSub>
                      <m:sSubPr>
                        <m:ctrlPr>
                          <w:rPr>
                            <w:rFonts w:ascii="Cambria Math" w:hAnsi="Cambria Math"/>
                            <w:highlight w:val="none"/>
                          </w:rPr>
                        </m:ctrlPr>
                      </m:sSubPr>
                      <m:e>
                        <m:r>
                          <m:rPr/>
                          <w:rPr>
                            <w:rFonts w:ascii="Cambria Math" w:hAnsi="Cambria Math"/>
                            <w:highlight w:val="none"/>
                          </w:rPr>
                          <m:t>L</m:t>
                        </m:r>
                        <m:ctrlPr>
                          <w:rPr>
                            <w:rFonts w:ascii="Cambria Math" w:hAnsi="Cambria Math"/>
                            <w:highlight w:val="none"/>
                          </w:rPr>
                        </m:ctrlPr>
                      </m:e>
                      <m:sub>
                        <m:r>
                          <m:rPr>
                            <m:sty m:val="p"/>
                          </m:rPr>
                          <w:rPr>
                            <w:rFonts w:ascii="Cambria Math" w:hAnsi="Cambria Math"/>
                            <w:highlight w:val="none"/>
                          </w:rPr>
                          <m:t>0</m:t>
                        </m:r>
                        <m:ctrlPr>
                          <w:rPr>
                            <w:rFonts w:ascii="Cambria Math" w:hAnsi="Cambria Math"/>
                            <w:highlight w:val="none"/>
                          </w:rPr>
                        </m:ctrlPr>
                      </m:sub>
                    </m:sSub>
                    <m:r>
                      <m:rPr>
                        <m:sty m:val="p"/>
                      </m:rPr>
                      <w:rPr>
                        <w:rFonts w:ascii="Cambria Math" w:hAnsi="Cambria Math"/>
                        <w:highlight w:val="none"/>
                      </w:rPr>
                      <m:t>+</m:t>
                    </m:r>
                    <m:r>
                      <m:rPr/>
                      <w:rPr>
                        <w:rFonts w:ascii="Cambria Math" w:hAnsi="Cambria Math"/>
                        <w:highlight w:val="none"/>
                      </w:rPr>
                      <m:t>a</m:t>
                    </m:r>
                    <m:ctrlPr>
                      <w:rPr>
                        <w:rFonts w:ascii="Cambria Math" w:hAnsi="Cambria Math"/>
                        <w:highlight w:val="none"/>
                      </w:rPr>
                    </m:ctrlPr>
                  </m:e>
                </m:d>
                <m:ctrlPr>
                  <w:rPr>
                    <w:rFonts w:ascii="Cambria Math" w:hAnsi="Cambria Math"/>
                    <w:highlight w:val="none"/>
                  </w:rPr>
                </m:ctrlPr>
              </m:num>
              <m:den>
                <m:r>
                  <m:rPr>
                    <m:sty m:val="p"/>
                  </m:rPr>
                  <w:rPr>
                    <w:rFonts w:ascii="Cambria Math" w:hAnsi="Cambria Math"/>
                    <w:highlight w:val="none"/>
                  </w:rPr>
                  <m:t>4</m:t>
                </m:r>
                <m:ctrlPr>
                  <w:rPr>
                    <w:rFonts w:ascii="Cambria Math" w:hAnsi="Cambria Math"/>
                    <w:highlight w:val="none"/>
                  </w:rPr>
                </m:ctrlPr>
              </m:den>
            </m:f>
            <m:r>
              <m:rPr>
                <m:sty m:val="p"/>
              </m:rPr>
              <w:rPr>
                <w:rFonts w:ascii="Cambria Math" w:hAnsi="Cambria Math"/>
                <w:highlight w:val="none"/>
              </w:rPr>
              <m:t>+</m:t>
            </m:r>
            <m:f>
              <m:fPr>
                <m:ctrlPr>
                  <w:rPr>
                    <w:rFonts w:ascii="Cambria Math" w:hAnsi="Cambria Math"/>
                    <w:highlight w:val="none"/>
                  </w:rPr>
                </m:ctrlPr>
              </m:fPr>
              <m:num>
                <m:r>
                  <m:rPr>
                    <m:sty m:val="p"/>
                  </m:rPr>
                  <w:rPr>
                    <w:rFonts w:ascii="Cambria Math" w:hAnsi="Cambria Math"/>
                    <w:highlight w:val="none"/>
                  </w:rPr>
                  <m:t>1</m:t>
                </m:r>
                <m:ctrlPr>
                  <w:rPr>
                    <w:rFonts w:ascii="Cambria Math" w:hAnsi="Cambria Math"/>
                    <w:highlight w:val="none"/>
                  </w:rPr>
                </m:ctrlPr>
              </m:num>
              <m:den>
                <m:r>
                  <m:rPr>
                    <m:sty m:val="p"/>
                  </m:rPr>
                  <w:rPr>
                    <w:rFonts w:ascii="Cambria Math" w:hAnsi="Cambria Math"/>
                    <w:highlight w:val="none"/>
                  </w:rPr>
                  <m:t>8</m:t>
                </m:r>
                <m:ctrlPr>
                  <w:rPr>
                    <w:rFonts w:ascii="Cambria Math" w:hAnsi="Cambria Math"/>
                    <w:highlight w:val="none"/>
                  </w:rPr>
                </m:ctrlPr>
              </m:den>
            </m:f>
            <m:r>
              <m:rPr/>
              <w:rPr>
                <w:rFonts w:ascii="Cambria Math" w:hAnsi="Cambria Math"/>
                <w:highlight w:val="none"/>
              </w:rPr>
              <m:t>g</m:t>
            </m:r>
            <m:sSup>
              <m:sSupPr>
                <m:ctrlPr>
                  <w:rPr>
                    <w:rFonts w:ascii="Cambria Math" w:hAnsi="Cambria Math"/>
                    <w:highlight w:val="none"/>
                  </w:rPr>
                </m:ctrlPr>
              </m:sSupPr>
              <m:e>
                <m:d>
                  <m:dPr>
                    <m:ctrlPr>
                      <w:rPr>
                        <w:rFonts w:ascii="Cambria Math" w:hAnsi="Cambria Math"/>
                        <w:highlight w:val="none"/>
                      </w:rPr>
                    </m:ctrlPr>
                  </m:dPr>
                  <m:e>
                    <m:sSub>
                      <m:sSubPr>
                        <m:ctrlPr>
                          <w:rPr>
                            <w:rFonts w:ascii="Cambria Math" w:hAnsi="Cambria Math"/>
                            <w:highlight w:val="none"/>
                          </w:rPr>
                        </m:ctrlPr>
                      </m:sSubPr>
                      <m:e>
                        <m:r>
                          <m:rPr/>
                          <w:rPr>
                            <w:rFonts w:ascii="Cambria Math" w:hAnsi="Cambria Math"/>
                            <w:highlight w:val="none"/>
                          </w:rPr>
                          <m:t>L</m:t>
                        </m:r>
                        <m:ctrlPr>
                          <w:rPr>
                            <w:rFonts w:ascii="Cambria Math" w:hAnsi="Cambria Math"/>
                            <w:highlight w:val="none"/>
                          </w:rPr>
                        </m:ctrlPr>
                      </m:e>
                      <m:sub>
                        <m:r>
                          <m:rPr>
                            <m:sty m:val="p"/>
                          </m:rPr>
                          <w:rPr>
                            <w:rFonts w:ascii="Cambria Math" w:hAnsi="Cambria Math"/>
                            <w:highlight w:val="none"/>
                          </w:rPr>
                          <m:t>0</m:t>
                        </m:r>
                        <m:ctrlPr>
                          <w:rPr>
                            <w:rFonts w:ascii="Cambria Math" w:hAnsi="Cambria Math"/>
                            <w:highlight w:val="none"/>
                          </w:rPr>
                        </m:ctrlPr>
                      </m:sub>
                    </m:sSub>
                    <m:r>
                      <m:rPr>
                        <m:sty m:val="p"/>
                      </m:rPr>
                      <w:rPr>
                        <w:rFonts w:ascii="Cambria Math" w:hAnsi="Cambria Math"/>
                        <w:highlight w:val="none"/>
                      </w:rPr>
                      <m:t>+</m:t>
                    </m:r>
                    <m:r>
                      <m:rPr/>
                      <w:rPr>
                        <w:rFonts w:ascii="Cambria Math" w:hAnsi="Cambria Math"/>
                        <w:highlight w:val="none"/>
                      </w:rPr>
                      <m:t>a</m:t>
                    </m:r>
                    <m:ctrlPr>
                      <w:rPr>
                        <w:rFonts w:ascii="Cambria Math" w:hAnsi="Cambria Math"/>
                        <w:highlight w:val="none"/>
                      </w:rPr>
                    </m:ctrlPr>
                  </m:e>
                </m:d>
                <m:ctrlPr>
                  <w:rPr>
                    <w:rFonts w:ascii="Cambria Math" w:hAnsi="Cambria Math"/>
                    <w:highlight w:val="none"/>
                  </w:rPr>
                </m:ctrlPr>
              </m:e>
              <m:sup>
                <m:r>
                  <m:rPr>
                    <m:sty m:val="p"/>
                  </m:rPr>
                  <w:rPr>
                    <w:rFonts w:ascii="Cambria Math" w:hAnsi="Cambria Math"/>
                    <w:highlight w:val="none"/>
                  </w:rPr>
                  <m:t>2</m:t>
                </m:r>
                <m:ctrlPr>
                  <w:rPr>
                    <w:rFonts w:ascii="Cambria Math" w:hAnsi="Cambria Math"/>
                    <w:highlight w:val="none"/>
                  </w:rPr>
                </m:ctrlPr>
              </m:sup>
            </m:sSup>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8.3.4-2</w:t>
      </w:r>
      <w:r>
        <w:rPr>
          <w:rFonts w:hint="eastAsia" w:hAnsi="Cambria Math"/>
          <w:bCs/>
          <w:i w:val="0"/>
          <w:iCs/>
          <w:color w:val="000000"/>
          <w:szCs w:val="21"/>
          <w:highlight w:val="none"/>
          <w:lang w:eastAsia="zh-CN"/>
        </w:rPr>
        <w:t>）</w:t>
      </w:r>
    </w:p>
    <w:p>
      <w:pPr>
        <w:ind w:firstLine="424" w:firstLineChars="202"/>
        <w:jc w:val="right"/>
        <w:rPr>
          <w:rFonts w:ascii="Segoe UI" w:hAnsi="Segoe UI" w:cs="Segoe UI"/>
          <w:i w:val="0"/>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Q</m:t>
                </m:r>
                <m:ctrlPr>
                  <w:rPr>
                    <w:rFonts w:ascii="Cambria Math" w:hAnsi="Cambria Math"/>
                    <w:highlight w:val="none"/>
                  </w:rPr>
                </m:ctrlPr>
              </m:e>
              <m:sub>
                <m:r>
                  <m:rPr/>
                  <w:rPr>
                    <w:rFonts w:ascii="Cambria Math" w:hAnsi="Cambria Math"/>
                    <w:highlight w:val="none"/>
                  </w:rPr>
                  <m:t>max</m:t>
                </m:r>
                <m:ctrlPr>
                  <w:rPr>
                    <w:rFonts w:ascii="Cambria Math" w:hAnsi="Cambria Math"/>
                    <w:highlight w:val="none"/>
                  </w:rPr>
                </m:ctrlPr>
              </m:sub>
            </m:sSub>
            <m:r>
              <m:rPr>
                <m:sty m:val="p"/>
              </m:rPr>
              <w:rPr>
                <w:rFonts w:ascii="Cambria Math" w:hAnsi="Cambria Math"/>
                <w:highlight w:val="none"/>
              </w:rPr>
              <m:t>=</m:t>
            </m:r>
            <m:f>
              <m:fPr>
                <m:ctrlPr>
                  <w:rPr>
                    <w:rFonts w:ascii="Cambria Math" w:hAnsi="Cambria Math"/>
                    <w:highlight w:val="none"/>
                  </w:rPr>
                </m:ctrlPr>
              </m:fPr>
              <m:num>
                <m:r>
                  <m:rPr>
                    <m:sty m:val="p"/>
                  </m:rPr>
                  <w:rPr>
                    <w:rFonts w:ascii="Cambria Math" w:hAnsi="Cambria Math"/>
                    <w:highlight w:val="none"/>
                  </w:rPr>
                  <m:t>1</m:t>
                </m:r>
                <m:ctrlPr>
                  <w:rPr>
                    <w:rFonts w:ascii="Cambria Math" w:hAnsi="Cambria Math"/>
                    <w:highlight w:val="none"/>
                  </w:rPr>
                </m:ctrlPr>
              </m:num>
              <m:den>
                <m:r>
                  <m:rPr>
                    <m:sty m:val="p"/>
                  </m:rPr>
                  <w:rPr>
                    <w:rFonts w:ascii="Cambria Math" w:hAnsi="Cambria Math"/>
                    <w:highlight w:val="none"/>
                  </w:rPr>
                  <m:t>2</m:t>
                </m:r>
                <m:ctrlPr>
                  <w:rPr>
                    <w:rFonts w:ascii="Cambria Math" w:hAnsi="Cambria Math"/>
                    <w:highlight w:val="none"/>
                  </w:rPr>
                </m:ctrlPr>
              </m:den>
            </m:f>
            <m:d>
              <m:dPr>
                <m:begChr m:val="["/>
                <m:endChr m:val="]"/>
                <m:ctrlPr>
                  <w:rPr>
                    <w:rFonts w:ascii="Cambria Math" w:hAnsi="Cambria Math"/>
                    <w:highlight w:val="none"/>
                  </w:rPr>
                </m:ctrlPr>
              </m:dPr>
              <m:e>
                <m:r>
                  <m:rPr/>
                  <w:rPr>
                    <w:rFonts w:ascii="Cambria Math" w:hAnsi="Cambria Math"/>
                    <w:highlight w:val="none"/>
                  </w:rPr>
                  <m:t>βP</m:t>
                </m:r>
                <m:r>
                  <m:rPr>
                    <m:sty m:val="p"/>
                  </m:rPr>
                  <w:rPr>
                    <w:rFonts w:ascii="Cambria Math" w:hAnsi="Cambria Math"/>
                    <w:highlight w:val="none"/>
                  </w:rPr>
                  <m:t>+</m:t>
                </m:r>
                <m:r>
                  <m:rPr/>
                  <w:rPr>
                    <w:rFonts w:ascii="Cambria Math" w:hAnsi="Cambria Math"/>
                    <w:highlight w:val="none"/>
                  </w:rPr>
                  <m:t>g</m:t>
                </m:r>
                <m:d>
                  <m:dPr>
                    <m:ctrlPr>
                      <w:rPr>
                        <w:rFonts w:ascii="Cambria Math" w:hAnsi="Cambria Math"/>
                        <w:highlight w:val="none"/>
                      </w:rPr>
                    </m:ctrlPr>
                  </m:dPr>
                  <m:e>
                    <m:sSub>
                      <m:sSubPr>
                        <m:ctrlPr>
                          <w:rPr>
                            <w:rFonts w:ascii="Cambria Math" w:hAnsi="Cambria Math"/>
                            <w:highlight w:val="none"/>
                          </w:rPr>
                        </m:ctrlPr>
                      </m:sSubPr>
                      <m:e>
                        <m:r>
                          <m:rPr/>
                          <w:rPr>
                            <w:rFonts w:ascii="Cambria Math" w:hAnsi="Cambria Math"/>
                            <w:highlight w:val="none"/>
                          </w:rPr>
                          <m:t>L</m:t>
                        </m:r>
                        <m:ctrlPr>
                          <w:rPr>
                            <w:rFonts w:ascii="Cambria Math" w:hAnsi="Cambria Math"/>
                            <w:highlight w:val="none"/>
                          </w:rPr>
                        </m:ctrlPr>
                      </m:e>
                      <m:sub>
                        <m:r>
                          <m:rPr>
                            <m:sty m:val="p"/>
                          </m:rPr>
                          <w:rPr>
                            <w:rFonts w:ascii="Cambria Math" w:hAnsi="Cambria Math"/>
                            <w:highlight w:val="none"/>
                          </w:rPr>
                          <m:t>0</m:t>
                        </m:r>
                        <m:ctrlPr>
                          <w:rPr>
                            <w:rFonts w:ascii="Cambria Math" w:hAnsi="Cambria Math"/>
                            <w:highlight w:val="none"/>
                          </w:rPr>
                        </m:ctrlPr>
                      </m:sub>
                    </m:sSub>
                    <m:r>
                      <m:rPr>
                        <m:sty m:val="p"/>
                      </m:rPr>
                      <w:rPr>
                        <w:rFonts w:ascii="Cambria Math" w:hAnsi="Cambria Math"/>
                        <w:highlight w:val="none"/>
                      </w:rPr>
                      <m:t>+</m:t>
                    </m:r>
                    <m:r>
                      <m:rPr/>
                      <w:rPr>
                        <w:rFonts w:ascii="Cambria Math" w:hAnsi="Cambria Math"/>
                        <w:highlight w:val="none"/>
                      </w:rPr>
                      <m:t>a</m:t>
                    </m:r>
                    <m:ctrlPr>
                      <w:rPr>
                        <w:rFonts w:ascii="Cambria Math" w:hAnsi="Cambria Math"/>
                        <w:highlight w:val="none"/>
                      </w:rPr>
                    </m:ctrlPr>
                  </m:e>
                </m:d>
                <m:ctrlPr>
                  <w:rPr>
                    <w:rFonts w:ascii="Cambria Math" w:hAnsi="Cambria Math"/>
                    <w:highlight w:val="none"/>
                  </w:rPr>
                </m:ctrlPr>
              </m:e>
            </m:d>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8.3.4-3</w:t>
      </w:r>
      <w:r>
        <w:rPr>
          <w:rFonts w:hint="eastAsia" w:hAnsi="Cambria Math"/>
          <w:bCs/>
          <w:i w:val="0"/>
          <w:iCs/>
          <w:color w:val="000000"/>
          <w:szCs w:val="21"/>
          <w:highlight w:val="none"/>
          <w:lang w:eastAsia="zh-CN"/>
        </w:rPr>
        <w:t>）</w:t>
      </w:r>
    </w:p>
    <w:p>
      <w:pPr>
        <w:ind w:firstLine="424" w:firstLineChars="202"/>
        <w:rPr>
          <w:rFonts w:hint="eastAsia"/>
          <w:highlight w:val="none"/>
        </w:rPr>
      </w:pPr>
      <w:r>
        <w:rPr>
          <w:rFonts w:hint="eastAsia"/>
          <w:highlight w:val="none"/>
        </w:rPr>
        <w:t>式中：</w:t>
      </w:r>
    </w:p>
    <w:p>
      <w:pPr>
        <w:ind w:firstLine="424" w:firstLineChars="202"/>
        <w:rPr>
          <w:highlight w:val="none"/>
        </w:rPr>
      </w:pPr>
      <w:r>
        <w:rPr>
          <w:i w:val="0"/>
          <w:highlight w:val="none"/>
        </w:rPr>
        <w:t>M</w:t>
      </w:r>
      <w:r>
        <w:rPr>
          <w:i w:val="0"/>
          <w:highlight w:val="none"/>
          <w:vertAlign w:val="subscript"/>
        </w:rPr>
        <w:t>max</w:t>
      </w:r>
      <w:r>
        <w:rPr>
          <w:i w:val="0"/>
          <w:highlight w:val="none"/>
        </w:rPr>
        <w:t>——</w:t>
      </w:r>
      <w:r>
        <w:rPr>
          <w:rFonts w:hint="eastAsia"/>
          <w:highlight w:val="none"/>
        </w:rPr>
        <w:t>跨中最大弯矩设计值（kN·m）；</w:t>
      </w:r>
    </w:p>
    <w:p>
      <w:pPr>
        <w:ind w:firstLine="424" w:firstLineChars="202"/>
        <w:rPr>
          <w:highlight w:val="none"/>
        </w:rPr>
      </w:pPr>
      <w:r>
        <w:rPr>
          <w:i w:val="0"/>
          <w:highlight w:val="none"/>
        </w:rPr>
        <w:t>Q</w:t>
      </w:r>
      <w:r>
        <w:rPr>
          <w:i w:val="0"/>
          <w:highlight w:val="none"/>
          <w:vertAlign w:val="subscript"/>
        </w:rPr>
        <w:t>max</w:t>
      </w:r>
      <w:r>
        <w:rPr>
          <w:i w:val="0"/>
          <w:highlight w:val="none"/>
        </w:rPr>
        <w:t>——</w:t>
      </w:r>
      <w:r>
        <w:rPr>
          <w:highlight w:val="none"/>
        </w:rPr>
        <w:t>最大剪力设计值</w:t>
      </w:r>
      <w:bookmarkStart w:id="162" w:name="OLE_LINK56"/>
      <w:r>
        <w:rPr>
          <w:highlight w:val="none"/>
        </w:rPr>
        <w:t>(</w:t>
      </w:r>
      <w:bookmarkEnd w:id="162"/>
      <w:r>
        <w:rPr>
          <w:highlight w:val="none"/>
        </w:rPr>
        <w:t>kN)；</w:t>
      </w:r>
    </w:p>
    <w:p>
      <w:pPr>
        <w:ind w:firstLine="424" w:firstLineChars="202"/>
        <w:rPr>
          <w:highlight w:val="none"/>
        </w:rPr>
      </w:pPr>
      <w:r>
        <w:rPr>
          <w:i w:val="0"/>
          <w:highlight w:val="none"/>
        </w:rPr>
        <w:t>p</w:t>
      </w:r>
      <w:r>
        <w:rPr>
          <w:i w:val="0"/>
          <w:highlight w:val="none"/>
          <w:vertAlign w:val="subscript"/>
        </w:rPr>
        <w:t>0</w:t>
      </w:r>
      <w:r>
        <w:rPr>
          <w:i w:val="0"/>
          <w:highlight w:val="none"/>
        </w:rPr>
        <w:t>——</w:t>
      </w:r>
      <w:r>
        <w:rPr>
          <w:rFonts w:hint="eastAsia"/>
          <w:highlight w:val="none"/>
        </w:rPr>
        <w:t>盖板所受均布荷载（kN/m</w:t>
      </w:r>
      <w:r>
        <w:rPr>
          <w:rFonts w:hint="eastAsia"/>
          <w:highlight w:val="none"/>
          <w:vertAlign w:val="superscript"/>
        </w:rPr>
        <w:t>2</w:t>
      </w:r>
      <w:r>
        <w:rPr>
          <w:rFonts w:hint="eastAsia"/>
          <w:highlight w:val="none"/>
        </w:rPr>
        <w:t>）；</w:t>
      </w:r>
    </w:p>
    <w:p>
      <w:pPr>
        <w:ind w:firstLine="424" w:firstLineChars="202"/>
        <w:rPr>
          <w:highlight w:val="none"/>
        </w:rPr>
      </w:pPr>
      <w:r>
        <w:rPr>
          <w:rFonts w:hint="eastAsia"/>
          <w:i w:val="0"/>
          <w:highlight w:val="none"/>
        </w:rPr>
        <w:t>P——</w:t>
      </w:r>
      <w:r>
        <w:rPr>
          <w:rFonts w:hint="eastAsia"/>
          <w:highlight w:val="none"/>
        </w:rPr>
        <w:t>汽车最大轮压设计值（kN）；</w:t>
      </w:r>
    </w:p>
    <w:p>
      <w:pPr>
        <w:ind w:firstLine="424" w:firstLineChars="202"/>
        <w:rPr>
          <w:highlight w:val="none"/>
        </w:rPr>
      </w:pPr>
      <w:r>
        <w:rPr>
          <w:rStyle w:val="42"/>
          <w:i w:val="0"/>
          <w:highlight w:val="none"/>
        </w:rPr>
        <w:t>g——</w:t>
      </w:r>
      <w:r>
        <w:rPr>
          <w:highlight w:val="none"/>
        </w:rPr>
        <w:t>盖板自重线荷载设计值(kN/m)；</w:t>
      </w:r>
    </w:p>
    <w:p>
      <w:pPr>
        <w:ind w:firstLine="424" w:firstLineChars="202"/>
        <w:rPr>
          <w:highlight w:val="none"/>
        </w:rPr>
      </w:pPr>
      <w:r>
        <w:rPr>
          <w:i w:val="0"/>
          <w:highlight w:val="none"/>
        </w:rPr>
        <w:t>L</w:t>
      </w:r>
      <w:r>
        <w:rPr>
          <w:i w:val="0"/>
          <w:highlight w:val="none"/>
          <w:vertAlign w:val="subscript"/>
        </w:rPr>
        <w:t>0</w:t>
      </w:r>
      <w:r>
        <w:rPr>
          <w:i w:val="0"/>
          <w:highlight w:val="none"/>
        </w:rPr>
        <w:t>——</w:t>
      </w:r>
      <w:r>
        <w:rPr>
          <w:rFonts w:hint="eastAsia"/>
          <w:highlight w:val="none"/>
        </w:rPr>
        <w:t>电缆沟净跨度（m）；</w:t>
      </w:r>
    </w:p>
    <w:p>
      <w:pPr>
        <w:ind w:firstLine="424" w:firstLineChars="202"/>
        <w:rPr>
          <w:highlight w:val="none"/>
        </w:rPr>
      </w:pPr>
      <w:r>
        <w:rPr>
          <w:rFonts w:hint="eastAsia"/>
          <w:i w:val="0"/>
          <w:highlight w:val="none"/>
        </w:rPr>
        <w:t>a——</w:t>
      </w:r>
      <w:r>
        <w:rPr>
          <w:rFonts w:hint="eastAsia"/>
          <w:highlight w:val="none"/>
        </w:rPr>
        <w:t>盖板支撑长度（m）；</w:t>
      </w:r>
    </w:p>
    <w:p>
      <w:pPr>
        <w:ind w:firstLine="424" w:firstLineChars="202"/>
        <w:rPr>
          <w:highlight w:val="none"/>
        </w:rPr>
      </w:pPr>
      <w:r>
        <w:rPr>
          <w:i w:val="0"/>
          <w:highlight w:val="none"/>
        </w:rPr>
        <w:t>β——</w:t>
      </w:r>
      <w:r>
        <w:rPr>
          <w:rFonts w:hint="eastAsia"/>
          <w:highlight w:val="none"/>
        </w:rPr>
        <w:t>汽车荷载动力系数</w:t>
      </w:r>
      <w:bookmarkStart w:id="163" w:name="OLE_LINK57"/>
      <w:r>
        <w:rPr>
          <w:rFonts w:hint="eastAsia"/>
          <w:highlight w:val="none"/>
        </w:rPr>
        <w:t>（m）</w:t>
      </w:r>
      <w:bookmarkEnd w:id="163"/>
      <w:r>
        <w:rPr>
          <w:rFonts w:hint="eastAsia"/>
          <w:highlight w:val="none"/>
        </w:rPr>
        <w:t>；</w:t>
      </w:r>
    </w:p>
    <w:p>
      <w:pPr>
        <w:rPr>
          <w:highlight w:val="none"/>
        </w:rPr>
      </w:pPr>
      <w:r>
        <w:rPr>
          <w:rFonts w:hint="eastAsia"/>
          <w:b/>
          <w:highlight w:val="none"/>
        </w:rPr>
        <w:t xml:space="preserve">8.3.5 </w:t>
      </w:r>
      <w:r>
        <w:rPr>
          <w:rFonts w:hint="eastAsia"/>
          <w:highlight w:val="none"/>
        </w:rPr>
        <w:t>角钢边框钢筋混凝土盖板的截面特性应按下列公式计算：</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rPr>
        <w:t>1）</w:t>
      </w:r>
      <w:r>
        <w:rPr>
          <w:rFonts w:hint="eastAsia"/>
          <w:highlight w:val="none"/>
        </w:rPr>
        <w:t>组合截面换算面积</w:t>
      </w:r>
      <w:bookmarkStart w:id="164" w:name="OLE_LINK34"/>
      <w:r>
        <w:rPr>
          <w:rFonts w:hint="eastAsia"/>
          <w:highlight w:val="none"/>
        </w:rPr>
        <w:t>应按下式计算</w:t>
      </w:r>
      <w:bookmarkEnd w:id="164"/>
      <w:r>
        <w:rPr>
          <w:rFonts w:hint="eastAsia"/>
          <w:highlight w:val="none"/>
        </w:rPr>
        <w:t>：</w:t>
      </w:r>
    </w:p>
    <w:p>
      <w:pPr>
        <w:ind w:firstLine="424" w:firstLineChars="202"/>
        <w:jc w:val="right"/>
        <w:rPr>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A</m:t>
                </m:r>
                <m:ctrlPr>
                  <w:rPr>
                    <w:rFonts w:ascii="Cambria Math" w:hAnsi="Cambria Math"/>
                    <w:highlight w:val="none"/>
                  </w:rPr>
                </m:ctrlPr>
              </m:e>
              <m:sub>
                <m:r>
                  <m:rPr>
                    <m:sty m:val="p"/>
                  </m:rPr>
                  <w:rPr>
                    <w:rFonts w:ascii="Cambria Math" w:hAnsi="Cambria Math"/>
                    <w:highlight w:val="none"/>
                  </w:rPr>
                  <m:t>0</m:t>
                </m:r>
                <m:ctrlPr>
                  <w:rPr>
                    <w:rFonts w:ascii="Cambria Math" w:hAnsi="Cambria Math"/>
                    <w:highlight w:val="none"/>
                  </w:rPr>
                </m:ctrlPr>
              </m:sub>
            </m:sSub>
            <m:r>
              <m:rPr>
                <m:sty m:val="p"/>
              </m:rPr>
              <w:rPr>
                <w:rFonts w:ascii="Cambria Math" w:hAnsi="Cambria Math"/>
                <w:highlight w:val="none"/>
              </w:rPr>
              <m:t>=</m:t>
            </m:r>
            <m:f>
              <m:fPr>
                <m:ctrlPr>
                  <w:rPr>
                    <w:rFonts w:ascii="Cambria Math" w:hAnsi="Cambria Math"/>
                    <w:highlight w:val="none"/>
                  </w:rPr>
                </m:ctrlPr>
              </m:fPr>
              <m:num>
                <m:sSub>
                  <m:sSubPr>
                    <m:ctrlPr>
                      <w:rPr>
                        <w:rFonts w:ascii="Cambria Math" w:hAnsi="Cambria Math"/>
                        <w:highlight w:val="none"/>
                      </w:rPr>
                    </m:ctrlPr>
                  </m:sSubPr>
                  <m:e>
                    <m:r>
                      <m:rPr/>
                      <w:rPr>
                        <w:rFonts w:ascii="Cambria Math" w:hAnsi="Cambria Math"/>
                        <w:highlight w:val="none"/>
                      </w:rPr>
                      <m:t>A</m:t>
                    </m:r>
                    <m:ctrlPr>
                      <w:rPr>
                        <w:rFonts w:ascii="Cambria Math" w:hAnsi="Cambria Math"/>
                        <w:highlight w:val="none"/>
                      </w:rPr>
                    </m:ctrlPr>
                  </m:e>
                  <m:sub>
                    <m:r>
                      <m:rPr/>
                      <w:rPr>
                        <w:rFonts w:ascii="Cambria Math" w:hAnsi="Cambria Math"/>
                        <w:highlight w:val="none"/>
                      </w:rPr>
                      <m:t>c</m:t>
                    </m:r>
                    <m:ctrlPr>
                      <w:rPr>
                        <w:rFonts w:ascii="Cambria Math" w:hAnsi="Cambria Math"/>
                        <w:highlight w:val="none"/>
                      </w:rPr>
                    </m:ctrlPr>
                  </m:sub>
                </m:sSub>
                <m:ctrlPr>
                  <w:rPr>
                    <w:rFonts w:ascii="Cambria Math" w:hAnsi="Cambria Math"/>
                    <w:highlight w:val="none"/>
                  </w:rPr>
                </m:ctrlPr>
              </m:num>
              <m:den>
                <m:r>
                  <m:rPr/>
                  <w:rPr>
                    <w:rFonts w:ascii="Cambria Math" w:hAnsi="Cambria Math"/>
                    <w:highlight w:val="none"/>
                  </w:rPr>
                  <m:t>n</m:t>
                </m:r>
                <m:ctrlPr>
                  <w:rPr>
                    <w:rFonts w:ascii="Cambria Math" w:hAnsi="Cambria Math"/>
                    <w:highlight w:val="none"/>
                  </w:rPr>
                </m:ctrlPr>
              </m:den>
            </m:f>
            <m:r>
              <m:rPr>
                <m:sty m:val="p"/>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A</m:t>
                </m:r>
                <m:ctrlPr>
                  <w:rPr>
                    <w:rFonts w:ascii="Cambria Math" w:hAnsi="Cambria Math"/>
                    <w:highlight w:val="none"/>
                  </w:rPr>
                </m:ctrlPr>
              </m:e>
              <m:sub>
                <m:r>
                  <m:rPr/>
                  <w:rPr>
                    <w:rFonts w:ascii="Cambria Math" w:hAnsi="Cambria Math"/>
                    <w:highlight w:val="none"/>
                  </w:rPr>
                  <m:t>s</m:t>
                </m:r>
                <m:ctrlPr>
                  <w:rPr>
                    <w:rFonts w:ascii="Cambria Math" w:hAnsi="Cambria Math"/>
                    <w:highlight w:val="none"/>
                  </w:rPr>
                </m:ctrlPr>
              </m:sub>
            </m:sSub>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8.3.5-1</w:t>
      </w:r>
      <w:r>
        <w:rPr>
          <w:rFonts w:hint="eastAsia" w:hAnsi="Cambria Math"/>
          <w:bCs/>
          <w:i w:val="0"/>
          <w:iCs/>
          <w:color w:val="000000"/>
          <w:szCs w:val="21"/>
          <w:highlight w:val="none"/>
          <w:lang w:eastAsia="zh-CN"/>
        </w:rPr>
        <w:t>）</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rPr>
        <w:t>2）</w:t>
      </w:r>
      <w:r>
        <w:rPr>
          <w:rFonts w:hint="eastAsia"/>
          <w:highlight w:val="none"/>
        </w:rPr>
        <w:t>组合截面中和轴位置应按下式计算：</w:t>
      </w:r>
    </w:p>
    <w:p>
      <w:pPr>
        <w:ind w:firstLine="424" w:firstLineChars="202"/>
        <w:jc w:val="right"/>
        <w:rPr>
          <w:highlight w:val="none"/>
        </w:rPr>
      </w:pPr>
      <m:oMath>
        <m:eqArr>
          <m:eqArrPr>
            <m:maxDist m:val="1"/>
            <m:ctrlPr>
              <w:rPr>
                <w:rFonts w:ascii="Cambria Math" w:hAnsi="Cambria Math"/>
                <w:highlight w:val="none"/>
              </w:rPr>
            </m:ctrlPr>
          </m:eqArrPr>
          <m:e>
            <m:r>
              <m:rPr/>
              <w:rPr>
                <w:rFonts w:ascii="Cambria Math" w:hAnsi="Cambria Math"/>
                <w:highlight w:val="none"/>
              </w:rPr>
              <m:t>x</m:t>
            </m:r>
            <m:r>
              <m:rPr>
                <m:sty m:val="p"/>
              </m:rPr>
              <w:rPr>
                <w:rFonts w:ascii="Cambria Math" w:hAnsi="Cambria Math"/>
                <w:highlight w:val="none"/>
              </w:rPr>
              <m:t>=</m:t>
            </m:r>
            <m:f>
              <m:fPr>
                <m:ctrlPr>
                  <w:rPr>
                    <w:rFonts w:ascii="Cambria Math" w:hAnsi="Cambria Math"/>
                    <w:highlight w:val="none"/>
                  </w:rPr>
                </m:ctrlPr>
              </m:fPr>
              <m:num>
                <m:f>
                  <m:fPr>
                    <m:ctrlPr>
                      <w:rPr>
                        <w:rFonts w:ascii="Cambria Math" w:hAnsi="Cambria Math"/>
                        <w:highlight w:val="none"/>
                      </w:rPr>
                    </m:ctrlPr>
                  </m:fPr>
                  <m:num>
                    <m:r>
                      <m:rPr/>
                      <w:rPr>
                        <w:rFonts w:ascii="Cambria Math" w:hAnsi="Cambria Math"/>
                        <w:highlight w:val="none"/>
                      </w:rPr>
                      <m:t>bℎ</m:t>
                    </m:r>
                    <m:ctrlPr>
                      <w:rPr>
                        <w:rFonts w:ascii="Cambria Math" w:hAnsi="Cambria Math"/>
                        <w:highlight w:val="none"/>
                      </w:rPr>
                    </m:ctrlPr>
                  </m:num>
                  <m:den>
                    <m:r>
                      <m:rPr/>
                      <w:rPr>
                        <w:rFonts w:ascii="Cambria Math" w:hAnsi="Cambria Math"/>
                        <w:highlight w:val="none"/>
                      </w:rPr>
                      <m:t>n</m:t>
                    </m:r>
                    <m:ctrlPr>
                      <w:rPr>
                        <w:rFonts w:ascii="Cambria Math" w:hAnsi="Cambria Math"/>
                        <w:highlight w:val="none"/>
                      </w:rPr>
                    </m:ctrlPr>
                  </m:den>
                </m:f>
                <m:sSub>
                  <m:sSubPr>
                    <m:ctrlPr>
                      <w:rPr>
                        <w:rFonts w:ascii="Cambria Math" w:hAnsi="Cambria Math"/>
                        <w:highlight w:val="none"/>
                      </w:rPr>
                    </m:ctrlPr>
                  </m:sSubPr>
                  <m:e>
                    <m:r>
                      <m:rPr/>
                      <w:rPr>
                        <w:rFonts w:ascii="Cambria Math" w:hAnsi="Cambria Math"/>
                        <w:highlight w:val="none"/>
                      </w:rPr>
                      <m:t>x</m:t>
                    </m:r>
                    <m:ctrlPr>
                      <w:rPr>
                        <w:rFonts w:ascii="Cambria Math" w:hAnsi="Cambria Math"/>
                        <w:highlight w:val="none"/>
                      </w:rPr>
                    </m:ctrlPr>
                  </m:e>
                  <m:sub>
                    <m:r>
                      <m:rPr>
                        <m:sty m:val="p"/>
                      </m:rPr>
                      <w:rPr>
                        <w:rFonts w:ascii="Cambria Math" w:hAnsi="Cambria Math"/>
                        <w:highlight w:val="none"/>
                      </w:rPr>
                      <m:t>1</m:t>
                    </m:r>
                    <m:ctrlPr>
                      <w:rPr>
                        <w:rFonts w:ascii="Cambria Math" w:hAnsi="Cambria Math"/>
                        <w:highlight w:val="none"/>
                      </w:rPr>
                    </m:ctrlPr>
                  </m:sub>
                </m:sSub>
                <m:r>
                  <m:rPr>
                    <m:sty m:val="p"/>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A</m:t>
                    </m:r>
                    <m:ctrlPr>
                      <w:rPr>
                        <w:rFonts w:ascii="Cambria Math" w:hAnsi="Cambria Math"/>
                        <w:highlight w:val="none"/>
                      </w:rPr>
                    </m:ctrlPr>
                  </m:e>
                  <m:sub>
                    <m:r>
                      <m:rPr/>
                      <w:rPr>
                        <w:rFonts w:ascii="Cambria Math" w:hAnsi="Cambria Math"/>
                        <w:highlight w:val="none"/>
                      </w:rPr>
                      <m:t>s</m:t>
                    </m:r>
                    <m:ctrlPr>
                      <w:rPr>
                        <w:rFonts w:ascii="Cambria Math" w:hAnsi="Cambria Math"/>
                        <w:highlight w:val="none"/>
                      </w:rPr>
                    </m:ctrlPr>
                  </m:sub>
                </m:sSub>
                <m:r>
                  <m:rPr/>
                  <w:rPr>
                    <w:rFonts w:ascii="Cambria Math" w:hAnsi="Cambria Math"/>
                    <w:highlight w:val="none"/>
                  </w:rPr>
                  <m:t>y</m:t>
                </m:r>
                <m:ctrlPr>
                  <w:rPr>
                    <w:rFonts w:ascii="Cambria Math" w:hAnsi="Cambria Math"/>
                    <w:highlight w:val="none"/>
                  </w:rPr>
                </m:ctrlPr>
              </m:num>
              <m:den>
                <m:sSub>
                  <m:sSubPr>
                    <m:ctrlPr>
                      <w:rPr>
                        <w:rFonts w:ascii="Cambria Math" w:hAnsi="Cambria Math"/>
                        <w:highlight w:val="none"/>
                      </w:rPr>
                    </m:ctrlPr>
                  </m:sSubPr>
                  <m:e>
                    <m:r>
                      <m:rPr/>
                      <w:rPr>
                        <w:rFonts w:ascii="Cambria Math" w:hAnsi="Cambria Math"/>
                        <w:highlight w:val="none"/>
                      </w:rPr>
                      <m:t>A</m:t>
                    </m:r>
                    <m:ctrlPr>
                      <w:rPr>
                        <w:rFonts w:ascii="Cambria Math" w:hAnsi="Cambria Math"/>
                        <w:highlight w:val="none"/>
                      </w:rPr>
                    </m:ctrlPr>
                  </m:e>
                  <m:sub>
                    <m:r>
                      <m:rPr>
                        <m:sty m:val="p"/>
                      </m:rPr>
                      <w:rPr>
                        <w:rFonts w:ascii="Cambria Math" w:hAnsi="Cambria Math"/>
                        <w:highlight w:val="none"/>
                      </w:rPr>
                      <m:t>0</m:t>
                    </m:r>
                    <m:ctrlPr>
                      <w:rPr>
                        <w:rFonts w:ascii="Cambria Math" w:hAnsi="Cambria Math"/>
                        <w:highlight w:val="none"/>
                      </w:rPr>
                    </m:ctrlPr>
                  </m:sub>
                </m:sSub>
                <m:ctrlPr>
                  <w:rPr>
                    <w:rFonts w:ascii="Cambria Math" w:hAnsi="Cambria Math"/>
                    <w:highlight w:val="none"/>
                  </w:rPr>
                </m:ctrlPr>
              </m:den>
            </m:f>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8.3.5-2</w:t>
      </w:r>
      <w:r>
        <w:rPr>
          <w:rFonts w:hint="eastAsia" w:hAnsi="Cambria Math"/>
          <w:bCs/>
          <w:i w:val="0"/>
          <w:iCs/>
          <w:color w:val="000000"/>
          <w:szCs w:val="21"/>
          <w:highlight w:val="none"/>
          <w:lang w:eastAsia="zh-CN"/>
        </w:rPr>
        <w:t>）</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3</w:t>
      </w:r>
      <w:r>
        <w:rPr>
          <w:rFonts w:hint="eastAsia"/>
          <w:b/>
          <w:highlight w:val="none"/>
        </w:rPr>
        <w:t>）</w:t>
      </w:r>
      <w:r>
        <w:rPr>
          <w:rFonts w:hint="eastAsia"/>
          <w:highlight w:val="none"/>
        </w:rPr>
        <w:t>组合截面惯性矩及抵抗矩应按下式计算：</w:t>
      </w:r>
    </w:p>
    <w:p>
      <w:pPr>
        <w:ind w:firstLine="424" w:firstLineChars="202"/>
        <w:jc w:val="right"/>
        <w:rPr>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I</m:t>
                </m:r>
                <m:ctrlPr>
                  <w:rPr>
                    <w:rFonts w:ascii="Cambria Math" w:hAnsi="Cambria Math"/>
                    <w:highlight w:val="none"/>
                  </w:rPr>
                </m:ctrlPr>
              </m:e>
              <m:sub>
                <m:r>
                  <m:rPr>
                    <m:sty m:val="p"/>
                  </m:rPr>
                  <w:rPr>
                    <w:rFonts w:ascii="Cambria Math" w:hAnsi="Cambria Math"/>
                    <w:highlight w:val="none"/>
                  </w:rPr>
                  <m:t>0</m:t>
                </m:r>
                <m:ctrlPr>
                  <w:rPr>
                    <w:rFonts w:ascii="Cambria Math" w:hAnsi="Cambria Math"/>
                    <w:highlight w:val="none"/>
                  </w:rPr>
                </m:ctrlPr>
              </m:sub>
            </m:sSub>
            <m:r>
              <m:rPr>
                <m:sty m:val="p"/>
              </m:rPr>
              <w:rPr>
                <w:rFonts w:ascii="Cambria Math" w:hAnsi="Cambria Math"/>
                <w:highlight w:val="none"/>
              </w:rPr>
              <m:t>=</m:t>
            </m:r>
            <m:f>
              <m:fPr>
                <m:ctrlPr>
                  <w:rPr>
                    <w:rFonts w:ascii="Cambria Math" w:hAnsi="Cambria Math"/>
                    <w:highlight w:val="none"/>
                  </w:rPr>
                </m:ctrlPr>
              </m:fPr>
              <m:num>
                <m:sSub>
                  <m:sSubPr>
                    <m:ctrlPr>
                      <w:rPr>
                        <w:rFonts w:ascii="Cambria Math" w:hAnsi="Cambria Math"/>
                        <w:highlight w:val="none"/>
                      </w:rPr>
                    </m:ctrlPr>
                  </m:sSubPr>
                  <m:e>
                    <m:r>
                      <m:rPr/>
                      <w:rPr>
                        <w:rFonts w:ascii="Cambria Math" w:hAnsi="Cambria Math"/>
                        <w:highlight w:val="none"/>
                      </w:rPr>
                      <m:t>I</m:t>
                    </m:r>
                    <m:ctrlPr>
                      <w:rPr>
                        <w:rFonts w:ascii="Cambria Math" w:hAnsi="Cambria Math"/>
                        <w:highlight w:val="none"/>
                      </w:rPr>
                    </m:ctrlPr>
                  </m:e>
                  <m:sub>
                    <m:r>
                      <m:rPr/>
                      <w:rPr>
                        <w:rFonts w:ascii="Cambria Math" w:hAnsi="Cambria Math"/>
                        <w:highlight w:val="none"/>
                      </w:rPr>
                      <m:t>c</m:t>
                    </m:r>
                    <m:ctrlPr>
                      <w:rPr>
                        <w:rFonts w:ascii="Cambria Math" w:hAnsi="Cambria Math"/>
                        <w:highlight w:val="none"/>
                      </w:rPr>
                    </m:ctrlPr>
                  </m:sub>
                </m:sSub>
                <m:ctrlPr>
                  <w:rPr>
                    <w:rFonts w:ascii="Cambria Math" w:hAnsi="Cambria Math"/>
                    <w:highlight w:val="none"/>
                  </w:rPr>
                </m:ctrlPr>
              </m:num>
              <m:den>
                <m:r>
                  <m:rPr/>
                  <w:rPr>
                    <w:rFonts w:ascii="Cambria Math" w:hAnsi="Cambria Math"/>
                    <w:highlight w:val="none"/>
                  </w:rPr>
                  <m:t>n</m:t>
                </m:r>
                <m:ctrlPr>
                  <w:rPr>
                    <w:rFonts w:ascii="Cambria Math" w:hAnsi="Cambria Math"/>
                    <w:highlight w:val="none"/>
                  </w:rPr>
                </m:ctrlPr>
              </m:den>
            </m:f>
            <m:r>
              <m:rPr>
                <m:sty m:val="p"/>
              </m:rPr>
              <w:rPr>
                <w:rFonts w:ascii="Cambria Math" w:hAnsi="Cambria Math"/>
                <w:highlight w:val="none"/>
              </w:rPr>
              <m:t>+</m:t>
            </m:r>
            <m:f>
              <m:fPr>
                <m:ctrlPr>
                  <w:rPr>
                    <w:rFonts w:ascii="Cambria Math" w:hAnsi="Cambria Math"/>
                    <w:highlight w:val="none"/>
                  </w:rPr>
                </m:ctrlPr>
              </m:fPr>
              <m:num>
                <m:sSub>
                  <m:sSubPr>
                    <m:ctrlPr>
                      <w:rPr>
                        <w:rFonts w:ascii="Cambria Math" w:hAnsi="Cambria Math"/>
                        <w:highlight w:val="none"/>
                      </w:rPr>
                    </m:ctrlPr>
                  </m:sSubPr>
                  <m:e>
                    <m:r>
                      <m:rPr/>
                      <w:rPr>
                        <w:rFonts w:ascii="Cambria Math" w:hAnsi="Cambria Math"/>
                        <w:highlight w:val="none"/>
                      </w:rPr>
                      <m:t>A</m:t>
                    </m:r>
                    <m:ctrlPr>
                      <w:rPr>
                        <w:rFonts w:ascii="Cambria Math" w:hAnsi="Cambria Math"/>
                        <w:highlight w:val="none"/>
                      </w:rPr>
                    </m:ctrlPr>
                  </m:e>
                  <m:sub>
                    <m:r>
                      <m:rPr/>
                      <w:rPr>
                        <w:rFonts w:ascii="Cambria Math" w:hAnsi="Cambria Math"/>
                        <w:highlight w:val="none"/>
                      </w:rPr>
                      <m:t>c</m:t>
                    </m:r>
                    <m:ctrlPr>
                      <w:rPr>
                        <w:rFonts w:ascii="Cambria Math" w:hAnsi="Cambria Math"/>
                        <w:highlight w:val="none"/>
                      </w:rPr>
                    </m:ctrlPr>
                  </m:sub>
                </m:sSub>
                <m:ctrlPr>
                  <w:rPr>
                    <w:rFonts w:ascii="Cambria Math" w:hAnsi="Cambria Math"/>
                    <w:highlight w:val="none"/>
                  </w:rPr>
                </m:ctrlPr>
              </m:num>
              <m:den>
                <m:r>
                  <m:rPr/>
                  <w:rPr>
                    <w:rFonts w:ascii="Cambria Math" w:hAnsi="Cambria Math"/>
                    <w:highlight w:val="none"/>
                  </w:rPr>
                  <m:t>n</m:t>
                </m:r>
                <m:ctrlPr>
                  <w:rPr>
                    <w:rFonts w:ascii="Cambria Math" w:hAnsi="Cambria Math"/>
                    <w:highlight w:val="none"/>
                  </w:rPr>
                </m:ctrlPr>
              </m:den>
            </m:f>
            <m:sSup>
              <m:sSupPr>
                <m:ctrlPr>
                  <w:rPr>
                    <w:rFonts w:ascii="Cambria Math" w:hAnsi="Cambria Math"/>
                    <w:highlight w:val="none"/>
                  </w:rPr>
                </m:ctrlPr>
              </m:sSupPr>
              <m:e>
                <m:d>
                  <m:dPr>
                    <m:ctrlPr>
                      <w:rPr>
                        <w:rFonts w:ascii="Cambria Math" w:hAnsi="Cambria Math"/>
                        <w:highlight w:val="none"/>
                      </w:rPr>
                    </m:ctrlPr>
                  </m:dPr>
                  <m:e>
                    <m:r>
                      <m:rPr/>
                      <w:rPr>
                        <w:rFonts w:ascii="Cambria Math" w:hAnsi="Cambria Math"/>
                        <w:highlight w:val="none"/>
                      </w:rPr>
                      <m:t>x</m:t>
                    </m:r>
                    <m:r>
                      <m:rPr>
                        <m:sty m:val="p"/>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x</m:t>
                        </m:r>
                        <m:ctrlPr>
                          <w:rPr>
                            <w:rFonts w:ascii="Cambria Math" w:hAnsi="Cambria Math"/>
                            <w:highlight w:val="none"/>
                          </w:rPr>
                        </m:ctrlPr>
                      </m:e>
                      <m:sub>
                        <m:r>
                          <m:rPr>
                            <m:sty m:val="p"/>
                          </m:rPr>
                          <w:rPr>
                            <w:rFonts w:ascii="Cambria Math" w:hAnsi="Cambria Math"/>
                            <w:highlight w:val="none"/>
                          </w:rPr>
                          <m:t>1</m:t>
                        </m:r>
                        <m:ctrlPr>
                          <w:rPr>
                            <w:rFonts w:ascii="Cambria Math" w:hAnsi="Cambria Math"/>
                            <w:highlight w:val="none"/>
                          </w:rPr>
                        </m:ctrlPr>
                      </m:sub>
                    </m:sSub>
                    <m:ctrlPr>
                      <w:rPr>
                        <w:rFonts w:ascii="Cambria Math" w:hAnsi="Cambria Math"/>
                        <w:highlight w:val="none"/>
                      </w:rPr>
                    </m:ctrlPr>
                  </m:e>
                </m:d>
                <m:ctrlPr>
                  <w:rPr>
                    <w:rFonts w:ascii="Cambria Math" w:hAnsi="Cambria Math"/>
                    <w:highlight w:val="none"/>
                  </w:rPr>
                </m:ctrlPr>
              </m:e>
              <m:sup>
                <m:r>
                  <m:rPr>
                    <m:sty m:val="p"/>
                  </m:rPr>
                  <w:rPr>
                    <w:rFonts w:ascii="Cambria Math" w:hAnsi="Cambria Math"/>
                    <w:highlight w:val="none"/>
                  </w:rPr>
                  <m:t>2</m:t>
                </m:r>
                <m:ctrlPr>
                  <w:rPr>
                    <w:rFonts w:ascii="Cambria Math" w:hAnsi="Cambria Math"/>
                    <w:highlight w:val="none"/>
                  </w:rPr>
                </m:ctrlPr>
              </m:sup>
            </m:sSup>
            <m:r>
              <m:rPr>
                <m:sty m:val="p"/>
              </m:rPr>
              <w:rPr>
                <w:rFonts w:ascii="Cambria Math" w:hAnsi="Cambria Math"/>
                <w:highlight w:val="none"/>
              </w:rPr>
              <m:t>+</m:t>
            </m:r>
            <m:d>
              <m:dPr>
                <m:begChr m:val="["/>
                <m:endChr m:val="]"/>
                <m:ctrlPr>
                  <w:rPr>
                    <w:rFonts w:ascii="Cambria Math" w:hAnsi="Cambria Math"/>
                    <w:highlight w:val="none"/>
                  </w:rPr>
                </m:ctrlPr>
              </m:dPr>
              <m:e>
                <m:sSub>
                  <m:sSubPr>
                    <m:ctrlPr>
                      <w:rPr>
                        <w:rFonts w:ascii="Cambria Math" w:hAnsi="Cambria Math"/>
                        <w:highlight w:val="none"/>
                      </w:rPr>
                    </m:ctrlPr>
                  </m:sSubPr>
                  <m:e>
                    <m:r>
                      <m:rPr/>
                      <w:rPr>
                        <w:rFonts w:ascii="Cambria Math" w:hAnsi="Cambria Math"/>
                        <w:highlight w:val="none"/>
                      </w:rPr>
                      <m:t>I</m:t>
                    </m:r>
                    <m:ctrlPr>
                      <w:rPr>
                        <w:rFonts w:ascii="Cambria Math" w:hAnsi="Cambria Math"/>
                        <w:highlight w:val="none"/>
                      </w:rPr>
                    </m:ctrlPr>
                  </m:e>
                  <m:sub>
                    <m:r>
                      <m:rPr/>
                      <w:rPr>
                        <w:rFonts w:ascii="Cambria Math" w:hAnsi="Cambria Math"/>
                        <w:highlight w:val="none"/>
                      </w:rPr>
                      <m:t>s</m:t>
                    </m:r>
                    <m:ctrlPr>
                      <w:rPr>
                        <w:rFonts w:ascii="Cambria Math" w:hAnsi="Cambria Math"/>
                        <w:highlight w:val="none"/>
                      </w:rPr>
                    </m:ctrlPr>
                  </m:sub>
                </m:sSub>
                <m:r>
                  <m:rPr>
                    <m:sty m:val="p"/>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A</m:t>
                    </m:r>
                    <m:ctrlPr>
                      <w:rPr>
                        <w:rFonts w:ascii="Cambria Math" w:hAnsi="Cambria Math"/>
                        <w:highlight w:val="none"/>
                      </w:rPr>
                    </m:ctrlPr>
                  </m:e>
                  <m:sub>
                    <m:r>
                      <m:rPr/>
                      <w:rPr>
                        <w:rFonts w:ascii="Cambria Math" w:hAnsi="Cambria Math"/>
                        <w:highlight w:val="none"/>
                      </w:rPr>
                      <m:t>s</m:t>
                    </m:r>
                    <m:ctrlPr>
                      <w:rPr>
                        <w:rFonts w:ascii="Cambria Math" w:hAnsi="Cambria Math"/>
                        <w:highlight w:val="none"/>
                      </w:rPr>
                    </m:ctrlPr>
                  </m:sub>
                </m:sSub>
                <m:sSup>
                  <m:sSupPr>
                    <m:ctrlPr>
                      <w:rPr>
                        <w:rFonts w:ascii="Cambria Math" w:hAnsi="Cambria Math"/>
                        <w:highlight w:val="none"/>
                      </w:rPr>
                    </m:ctrlPr>
                  </m:sSupPr>
                  <m:e>
                    <m:d>
                      <m:dPr>
                        <m:ctrlPr>
                          <w:rPr>
                            <w:rFonts w:ascii="Cambria Math" w:hAnsi="Cambria Math"/>
                            <w:highlight w:val="none"/>
                          </w:rPr>
                        </m:ctrlPr>
                      </m:dPr>
                      <m:e>
                        <m:r>
                          <m:rPr/>
                          <w:rPr>
                            <w:rFonts w:ascii="Cambria Math" w:hAnsi="Cambria Math"/>
                            <w:highlight w:val="none"/>
                          </w:rPr>
                          <m:t>y</m:t>
                        </m:r>
                        <m:r>
                          <m:rPr>
                            <m:sty m:val="p"/>
                          </m:rPr>
                          <w:rPr>
                            <w:rFonts w:ascii="Cambria Math" w:hAnsi="Cambria Math"/>
                            <w:highlight w:val="none"/>
                          </w:rPr>
                          <m:t>−</m:t>
                        </m:r>
                        <m:r>
                          <m:rPr/>
                          <w:rPr>
                            <w:rFonts w:ascii="Cambria Math" w:hAnsi="Cambria Math"/>
                            <w:highlight w:val="none"/>
                          </w:rPr>
                          <m:t>x</m:t>
                        </m:r>
                        <m:ctrlPr>
                          <w:rPr>
                            <w:rFonts w:ascii="Cambria Math" w:hAnsi="Cambria Math"/>
                            <w:highlight w:val="none"/>
                          </w:rPr>
                        </m:ctrlPr>
                      </m:e>
                    </m:d>
                    <m:ctrlPr>
                      <w:rPr>
                        <w:rFonts w:ascii="Cambria Math" w:hAnsi="Cambria Math"/>
                        <w:highlight w:val="none"/>
                      </w:rPr>
                    </m:ctrlPr>
                  </m:e>
                  <m:sup>
                    <m:r>
                      <m:rPr>
                        <m:sty m:val="p"/>
                      </m:rPr>
                      <w:rPr>
                        <w:rFonts w:ascii="Cambria Math" w:hAnsi="Cambria Math"/>
                        <w:highlight w:val="none"/>
                      </w:rPr>
                      <m:t>2</m:t>
                    </m:r>
                    <m:ctrlPr>
                      <w:rPr>
                        <w:rFonts w:ascii="Cambria Math" w:hAnsi="Cambria Math"/>
                        <w:highlight w:val="none"/>
                      </w:rPr>
                    </m:ctrlPr>
                  </m:sup>
                </m:sSup>
                <m:ctrlPr>
                  <w:rPr>
                    <w:rFonts w:ascii="Cambria Math" w:hAnsi="Cambria Math"/>
                    <w:highlight w:val="none"/>
                  </w:rPr>
                </m:ctrlPr>
              </m:e>
            </m:d>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8.3.5-3</w:t>
      </w:r>
      <w:r>
        <w:rPr>
          <w:rFonts w:hint="eastAsia" w:hAnsi="Cambria Math"/>
          <w:bCs/>
          <w:i w:val="0"/>
          <w:iCs/>
          <w:color w:val="000000"/>
          <w:szCs w:val="21"/>
          <w:highlight w:val="none"/>
          <w:lang w:eastAsia="zh-CN"/>
        </w:rPr>
        <w:t>）</w:t>
      </w:r>
    </w:p>
    <w:p>
      <w:pPr>
        <w:ind w:firstLine="424" w:firstLineChars="202"/>
        <w:jc w:val="right"/>
        <w:rPr>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W</m:t>
                </m:r>
                <m:ctrlPr>
                  <w:rPr>
                    <w:rFonts w:ascii="Cambria Math" w:hAnsi="Cambria Math"/>
                    <w:highlight w:val="none"/>
                  </w:rPr>
                </m:ctrlPr>
              </m:e>
              <m:sub>
                <m:r>
                  <m:rPr/>
                  <w:rPr>
                    <w:rFonts w:ascii="Cambria Math" w:hAnsi="Cambria Math"/>
                    <w:highlight w:val="none"/>
                  </w:rPr>
                  <m:t>u</m:t>
                </m:r>
                <m:ctrlPr>
                  <w:rPr>
                    <w:rFonts w:ascii="Cambria Math" w:hAnsi="Cambria Math"/>
                    <w:highlight w:val="none"/>
                  </w:rPr>
                </m:ctrlPr>
              </m:sub>
            </m:sSub>
            <m:r>
              <m:rPr>
                <m:sty m:val="p"/>
              </m:rPr>
              <w:rPr>
                <w:rFonts w:ascii="Cambria Math" w:hAnsi="Cambria Math"/>
                <w:highlight w:val="none"/>
              </w:rPr>
              <m:t>=</m:t>
            </m:r>
            <m:f>
              <m:fPr>
                <m:ctrlPr>
                  <w:rPr>
                    <w:rFonts w:ascii="Cambria Math" w:hAnsi="Cambria Math"/>
                    <w:highlight w:val="none"/>
                  </w:rPr>
                </m:ctrlPr>
              </m:fPr>
              <m:num>
                <m:sSub>
                  <m:sSubPr>
                    <m:ctrlPr>
                      <w:rPr>
                        <w:rFonts w:ascii="Cambria Math" w:hAnsi="Cambria Math"/>
                        <w:highlight w:val="none"/>
                      </w:rPr>
                    </m:ctrlPr>
                  </m:sSubPr>
                  <m:e>
                    <m:r>
                      <m:rPr/>
                      <w:rPr>
                        <w:rFonts w:ascii="Cambria Math" w:hAnsi="Cambria Math"/>
                        <w:highlight w:val="none"/>
                      </w:rPr>
                      <m:t>I</m:t>
                    </m:r>
                    <m:ctrlPr>
                      <w:rPr>
                        <w:rFonts w:ascii="Cambria Math" w:hAnsi="Cambria Math"/>
                        <w:highlight w:val="none"/>
                      </w:rPr>
                    </m:ctrlPr>
                  </m:e>
                  <m:sub>
                    <m:r>
                      <m:rPr>
                        <m:sty m:val="p"/>
                      </m:rPr>
                      <w:rPr>
                        <w:rFonts w:ascii="Cambria Math" w:hAnsi="Cambria Math"/>
                        <w:highlight w:val="none"/>
                      </w:rPr>
                      <m:t>0</m:t>
                    </m:r>
                    <m:ctrlPr>
                      <w:rPr>
                        <w:rFonts w:ascii="Cambria Math" w:hAnsi="Cambria Math"/>
                        <w:highlight w:val="none"/>
                      </w:rPr>
                    </m:ctrlPr>
                  </m:sub>
                </m:sSub>
                <m:ctrlPr>
                  <w:rPr>
                    <w:rFonts w:ascii="Cambria Math" w:hAnsi="Cambria Math"/>
                    <w:highlight w:val="none"/>
                  </w:rPr>
                </m:ctrlPr>
              </m:num>
              <m:den>
                <m:r>
                  <m:rPr/>
                  <w:rPr>
                    <w:rFonts w:ascii="Cambria Math" w:hAnsi="Cambria Math"/>
                    <w:highlight w:val="none"/>
                  </w:rPr>
                  <m:t>x</m:t>
                </m:r>
                <m:ctrlPr>
                  <w:rPr>
                    <w:rFonts w:ascii="Cambria Math" w:hAnsi="Cambria Math"/>
                    <w:highlight w:val="none"/>
                  </w:rPr>
                </m:ctrlPr>
              </m:den>
            </m:f>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8.3.5-4</w:t>
      </w:r>
      <w:r>
        <w:rPr>
          <w:rFonts w:hint="eastAsia" w:hAnsi="Cambria Math"/>
          <w:bCs/>
          <w:i w:val="0"/>
          <w:iCs/>
          <w:color w:val="000000"/>
          <w:szCs w:val="21"/>
          <w:highlight w:val="none"/>
          <w:lang w:eastAsia="zh-CN"/>
        </w:rPr>
        <w:t>）</w:t>
      </w:r>
    </w:p>
    <w:p>
      <w:pPr>
        <w:ind w:firstLine="424" w:firstLineChars="202"/>
        <w:jc w:val="right"/>
        <w:rPr>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W</m:t>
                </m:r>
                <m:ctrlPr>
                  <w:rPr>
                    <w:rFonts w:ascii="Cambria Math" w:hAnsi="Cambria Math"/>
                    <w:highlight w:val="none"/>
                  </w:rPr>
                </m:ctrlPr>
              </m:e>
              <m:sub>
                <m:r>
                  <m:rPr/>
                  <w:rPr>
                    <w:rFonts w:ascii="Cambria Math" w:hAnsi="Cambria Math"/>
                    <w:highlight w:val="none"/>
                  </w:rPr>
                  <m:t>d</m:t>
                </m:r>
                <m:ctrlPr>
                  <w:rPr>
                    <w:rFonts w:ascii="Cambria Math" w:hAnsi="Cambria Math"/>
                    <w:highlight w:val="none"/>
                  </w:rPr>
                </m:ctrlPr>
              </m:sub>
            </m:sSub>
            <m:r>
              <m:rPr>
                <m:sty m:val="p"/>
              </m:rPr>
              <w:rPr>
                <w:rFonts w:ascii="Cambria Math" w:hAnsi="Cambria Math"/>
                <w:highlight w:val="none"/>
              </w:rPr>
              <m:t>=</m:t>
            </m:r>
            <m:f>
              <m:fPr>
                <m:ctrlPr>
                  <w:rPr>
                    <w:rFonts w:ascii="Cambria Math" w:hAnsi="Cambria Math"/>
                    <w:highlight w:val="none"/>
                  </w:rPr>
                </m:ctrlPr>
              </m:fPr>
              <m:num>
                <m:sSub>
                  <m:sSubPr>
                    <m:ctrlPr>
                      <w:rPr>
                        <w:rFonts w:ascii="Cambria Math" w:hAnsi="Cambria Math"/>
                        <w:highlight w:val="none"/>
                      </w:rPr>
                    </m:ctrlPr>
                  </m:sSubPr>
                  <m:e>
                    <m:r>
                      <m:rPr/>
                      <w:rPr>
                        <w:rFonts w:ascii="Cambria Math" w:hAnsi="Cambria Math"/>
                        <w:highlight w:val="none"/>
                      </w:rPr>
                      <m:t>I</m:t>
                    </m:r>
                    <m:ctrlPr>
                      <w:rPr>
                        <w:rFonts w:ascii="Cambria Math" w:hAnsi="Cambria Math"/>
                        <w:highlight w:val="none"/>
                      </w:rPr>
                    </m:ctrlPr>
                  </m:e>
                  <m:sub>
                    <m:r>
                      <m:rPr>
                        <m:sty m:val="p"/>
                      </m:rPr>
                      <w:rPr>
                        <w:rFonts w:ascii="Cambria Math" w:hAnsi="Cambria Math"/>
                        <w:highlight w:val="none"/>
                      </w:rPr>
                      <m:t>0</m:t>
                    </m:r>
                    <m:ctrlPr>
                      <w:rPr>
                        <w:rFonts w:ascii="Cambria Math" w:hAnsi="Cambria Math"/>
                        <w:highlight w:val="none"/>
                      </w:rPr>
                    </m:ctrlPr>
                  </m:sub>
                </m:sSub>
                <m:ctrlPr>
                  <w:rPr>
                    <w:rFonts w:ascii="Cambria Math" w:hAnsi="Cambria Math"/>
                    <w:highlight w:val="none"/>
                  </w:rPr>
                </m:ctrlPr>
              </m:num>
              <m:den>
                <m:r>
                  <m:rPr/>
                  <w:rPr>
                    <w:rFonts w:ascii="Cambria Math" w:hAnsi="Cambria Math"/>
                    <w:highlight w:val="none"/>
                  </w:rPr>
                  <m:t>ℎ</m:t>
                </m:r>
                <m:r>
                  <m:rPr>
                    <m:sty m:val="p"/>
                  </m:rPr>
                  <w:rPr>
                    <w:rFonts w:ascii="Cambria Math" w:hAnsi="Cambria Math"/>
                    <w:highlight w:val="none"/>
                  </w:rPr>
                  <m:t>−</m:t>
                </m:r>
                <m:r>
                  <m:rPr/>
                  <w:rPr>
                    <w:rFonts w:ascii="Cambria Math" w:hAnsi="Cambria Math"/>
                    <w:highlight w:val="none"/>
                  </w:rPr>
                  <m:t>x</m:t>
                </m:r>
                <m:ctrlPr>
                  <w:rPr>
                    <w:rFonts w:ascii="Cambria Math" w:hAnsi="Cambria Math"/>
                    <w:highlight w:val="none"/>
                  </w:rPr>
                </m:ctrlPr>
              </m:den>
            </m:f>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8.3.5-5</w:t>
      </w:r>
      <w:r>
        <w:rPr>
          <w:rFonts w:hint="eastAsia" w:hAnsi="Cambria Math"/>
          <w:bCs/>
          <w:i w:val="0"/>
          <w:iCs/>
          <w:color w:val="000000"/>
          <w:szCs w:val="21"/>
          <w:highlight w:val="none"/>
          <w:lang w:eastAsia="zh-CN"/>
        </w:rPr>
        <w:t>）</w:t>
      </w:r>
    </w:p>
    <w:p>
      <w:pPr>
        <w:ind w:firstLine="424" w:firstLineChars="202"/>
        <w:rPr>
          <w:rFonts w:hint="eastAsia"/>
          <w:highlight w:val="none"/>
        </w:rPr>
      </w:pPr>
      <w:r>
        <w:rPr>
          <w:rFonts w:hint="eastAsia"/>
          <w:highlight w:val="none"/>
        </w:rPr>
        <w:t>式中：</w:t>
      </w:r>
    </w:p>
    <w:p>
      <w:pPr>
        <w:ind w:firstLine="424" w:firstLineChars="202"/>
        <w:rPr>
          <w:highlight w:val="none"/>
        </w:rPr>
      </w:pPr>
      <w:r>
        <w:rPr>
          <w:i w:val="0"/>
          <w:highlight w:val="none"/>
        </w:rPr>
        <w:t>A</w:t>
      </w:r>
      <w:r>
        <w:rPr>
          <w:i w:val="0"/>
          <w:highlight w:val="none"/>
          <w:vertAlign w:val="subscript"/>
        </w:rPr>
        <w:t>c</w:t>
      </w:r>
      <w:r>
        <w:rPr>
          <w:i w:val="0"/>
          <w:highlight w:val="none"/>
        </w:rPr>
        <w:t>——</w:t>
      </w:r>
      <w:r>
        <w:rPr>
          <w:rFonts w:hint="eastAsia"/>
          <w:highlight w:val="none"/>
        </w:rPr>
        <w:t>混凝土截面面积</w:t>
      </w:r>
      <w:r>
        <w:rPr>
          <w:highlight w:val="none"/>
        </w:rPr>
        <w:t>(mm</w:t>
      </w:r>
      <w:r>
        <w:rPr>
          <w:highlight w:val="none"/>
          <w:vertAlign w:val="superscript"/>
        </w:rPr>
        <w:t>2</w:t>
      </w:r>
      <w:r>
        <w:rPr>
          <w:highlight w:val="none"/>
        </w:rPr>
        <w:t>),</w:t>
      </w:r>
      <m:oMath>
        <m:sSub>
          <m:sSubPr>
            <m:ctrlPr>
              <w:rPr>
                <w:rFonts w:ascii="Cambria Math" w:hAnsi="Cambria Math"/>
                <w:highlight w:val="none"/>
              </w:rPr>
            </m:ctrlPr>
          </m:sSubPr>
          <m:e>
            <m:r>
              <m:rPr/>
              <w:rPr>
                <w:rFonts w:ascii="Cambria Math" w:hAnsi="Cambria Math"/>
                <w:highlight w:val="none"/>
              </w:rPr>
              <m:t>A</m:t>
            </m:r>
            <m:ctrlPr>
              <w:rPr>
                <w:rFonts w:ascii="Cambria Math" w:hAnsi="Cambria Math"/>
                <w:highlight w:val="none"/>
              </w:rPr>
            </m:ctrlPr>
          </m:e>
          <m:sub>
            <m:r>
              <m:rPr/>
              <w:rPr>
                <w:rFonts w:ascii="Cambria Math" w:hAnsi="Cambria Math"/>
                <w:highlight w:val="none"/>
              </w:rPr>
              <m:t>c</m:t>
            </m:r>
            <m:ctrlPr>
              <w:rPr>
                <w:rFonts w:ascii="Cambria Math" w:hAnsi="Cambria Math"/>
                <w:highlight w:val="none"/>
              </w:rPr>
            </m:ctrlPr>
          </m:sub>
        </m:sSub>
        <m:r>
          <m:rPr>
            <m:sty m:val="p"/>
          </m:rPr>
          <w:rPr>
            <w:rFonts w:ascii="Cambria Math" w:hAnsi="Cambria Math"/>
            <w:highlight w:val="none"/>
          </w:rPr>
          <m:t>=</m:t>
        </m:r>
        <m:r>
          <m:rPr/>
          <w:rPr>
            <w:rFonts w:ascii="Cambria Math" w:hAnsi="Cambria Math"/>
            <w:highlight w:val="none"/>
          </w:rPr>
          <m:t>b</m:t>
        </m:r>
        <m:r>
          <m:rPr>
            <m:sty m:val="p"/>
          </m:rPr>
          <w:rPr>
            <w:rFonts w:ascii="Cambria Math" w:hAnsi="Cambria Math"/>
            <w:highlight w:val="none"/>
          </w:rPr>
          <m:t>×</m:t>
        </m:r>
        <m:r>
          <m:rPr/>
          <w:rPr>
            <w:rFonts w:ascii="Cambria Math" w:hAnsi="Cambria Math"/>
            <w:highlight w:val="none"/>
          </w:rPr>
          <m:t>ℎ</m:t>
        </m:r>
      </m:oMath>
      <w:r>
        <w:rPr>
          <w:rFonts w:hint="eastAsia"/>
          <w:highlight w:val="none"/>
        </w:rPr>
        <w:t>；</w:t>
      </w:r>
    </w:p>
    <w:p>
      <w:pPr>
        <w:ind w:firstLine="424" w:firstLineChars="202"/>
        <w:rPr>
          <w:highlight w:val="none"/>
        </w:rPr>
      </w:pPr>
      <w:r>
        <w:rPr>
          <w:i w:val="0"/>
          <w:highlight w:val="none"/>
        </w:rPr>
        <w:t>A</w:t>
      </w:r>
      <w:r>
        <w:rPr>
          <w:i w:val="0"/>
          <w:highlight w:val="none"/>
          <w:vertAlign w:val="subscript"/>
        </w:rPr>
        <w:t>s</w:t>
      </w:r>
      <w:r>
        <w:rPr>
          <w:i w:val="0"/>
          <w:highlight w:val="none"/>
        </w:rPr>
        <w:t>——</w:t>
      </w:r>
      <w:r>
        <w:rPr>
          <w:rFonts w:hint="eastAsia"/>
          <w:highlight w:val="none"/>
        </w:rPr>
        <w:t>角钢边框截面面积</w:t>
      </w:r>
      <w:r>
        <w:rPr>
          <w:highlight w:val="none"/>
        </w:rPr>
        <w:t>(mm</w:t>
      </w:r>
      <w:r>
        <w:rPr>
          <w:highlight w:val="none"/>
          <w:vertAlign w:val="superscript"/>
        </w:rPr>
        <w:t>2</w:t>
      </w:r>
      <w:r>
        <w:rPr>
          <w:highlight w:val="none"/>
        </w:rPr>
        <w:t>)；</w:t>
      </w:r>
    </w:p>
    <w:p>
      <w:pPr>
        <w:ind w:firstLine="424" w:firstLineChars="202"/>
        <w:rPr>
          <w:highlight w:val="none"/>
        </w:rPr>
      </w:pPr>
      <w:r>
        <w:rPr>
          <w:rFonts w:hint="eastAsia"/>
          <w:i w:val="0"/>
          <w:highlight w:val="none"/>
        </w:rPr>
        <w:t>n——</w:t>
      </w:r>
      <w:r>
        <w:rPr>
          <w:rFonts w:hint="eastAsia"/>
          <w:highlight w:val="none"/>
        </w:rPr>
        <w:t>钢与混凝土的弹性模量比，</w:t>
      </w:r>
      <m:oMath>
        <m:r>
          <m:rPr/>
          <w:rPr>
            <w:rFonts w:ascii="Cambria Math" w:hAnsi="Cambria Math"/>
            <w:highlight w:val="none"/>
          </w:rPr>
          <m:t>n</m:t>
        </m:r>
        <m:r>
          <m:rPr>
            <m:sty m:val="p"/>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E</m:t>
            </m:r>
            <m:ctrlPr>
              <w:rPr>
                <w:rFonts w:ascii="Cambria Math" w:hAnsi="Cambria Math"/>
                <w:highlight w:val="none"/>
              </w:rPr>
            </m:ctrlPr>
          </m:e>
          <m:sub>
            <m:r>
              <m:rPr/>
              <w:rPr>
                <w:rFonts w:ascii="Cambria Math" w:hAnsi="Cambria Math"/>
                <w:highlight w:val="none"/>
              </w:rPr>
              <m:t>s</m:t>
            </m:r>
            <m:ctrlPr>
              <w:rPr>
                <w:rFonts w:ascii="Cambria Math" w:hAnsi="Cambria Math"/>
                <w:highlight w:val="none"/>
              </w:rPr>
            </m:ctrlPr>
          </m:sub>
        </m:sSub>
        <m:r>
          <m:rPr>
            <m:sty m:val="p"/>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E</m:t>
            </m:r>
            <m:ctrlPr>
              <w:rPr>
                <w:rFonts w:ascii="Cambria Math" w:hAnsi="Cambria Math"/>
                <w:highlight w:val="none"/>
              </w:rPr>
            </m:ctrlPr>
          </m:e>
          <m:sub>
            <m:r>
              <m:rPr/>
              <w:rPr>
                <w:rFonts w:ascii="Cambria Math" w:hAnsi="Cambria Math"/>
                <w:highlight w:val="none"/>
              </w:rPr>
              <m:t>c</m:t>
            </m:r>
            <m:ctrlPr>
              <w:rPr>
                <w:rFonts w:ascii="Cambria Math" w:hAnsi="Cambria Math"/>
                <w:highlight w:val="none"/>
              </w:rPr>
            </m:ctrlPr>
          </m:sub>
        </m:sSub>
      </m:oMath>
      <w:r>
        <w:rPr>
          <w:rFonts w:hint="eastAsia"/>
          <w:highlight w:val="none"/>
        </w:rPr>
        <w:t>；</w:t>
      </w:r>
    </w:p>
    <w:p>
      <w:pPr>
        <w:ind w:firstLine="424" w:firstLineChars="202"/>
        <w:rPr>
          <w:highlight w:val="none"/>
        </w:rPr>
      </w:pPr>
      <w:r>
        <w:rPr>
          <w:i w:val="0"/>
          <w:highlight w:val="none"/>
        </w:rPr>
        <w:t>x</w:t>
      </w:r>
      <w:r>
        <w:rPr>
          <w:i w:val="0"/>
          <w:highlight w:val="none"/>
          <w:vertAlign w:val="subscript"/>
        </w:rPr>
        <w:t>1</w:t>
      </w:r>
      <w:r>
        <w:rPr>
          <w:i w:val="0"/>
          <w:highlight w:val="none"/>
        </w:rPr>
        <w:t>——</w:t>
      </w:r>
      <w:r>
        <w:rPr>
          <w:rFonts w:hint="eastAsia"/>
          <w:highlight w:val="none"/>
        </w:rPr>
        <w:t>混凝土板中和轴至受压边缘的距离(mm)，可取</w:t>
      </w:r>
      <m:oMath>
        <m:sSub>
          <m:sSubPr>
            <m:ctrlPr>
              <w:rPr>
                <w:rFonts w:ascii="Cambria Math" w:hAnsi="Cambria Math"/>
                <w:highlight w:val="none"/>
              </w:rPr>
            </m:ctrlPr>
          </m:sSubPr>
          <m:e>
            <m:r>
              <m:rPr/>
              <w:rPr>
                <w:rFonts w:ascii="Cambria Math" w:hAnsi="Cambria Math"/>
                <w:highlight w:val="none"/>
              </w:rPr>
              <m:t>x</m:t>
            </m:r>
            <m:ctrlPr>
              <w:rPr>
                <w:rFonts w:ascii="Cambria Math" w:hAnsi="Cambria Math"/>
                <w:highlight w:val="none"/>
              </w:rPr>
            </m:ctrlPr>
          </m:e>
          <m:sub>
            <m:r>
              <m:rPr>
                <m:sty m:val="p"/>
              </m:rPr>
              <w:rPr>
                <w:rFonts w:ascii="Cambria Math" w:hAnsi="Cambria Math"/>
                <w:highlight w:val="none"/>
              </w:rPr>
              <m:t>1</m:t>
            </m:r>
            <m:ctrlPr>
              <w:rPr>
                <w:rFonts w:ascii="Cambria Math" w:hAnsi="Cambria Math"/>
                <w:highlight w:val="none"/>
              </w:rPr>
            </m:ctrlPr>
          </m:sub>
        </m:sSub>
        <m:r>
          <m:rPr>
            <m:sty m:val="p"/>
          </m:rPr>
          <w:rPr>
            <w:rFonts w:ascii="Cambria Math" w:hAnsi="Cambria Math"/>
            <w:highlight w:val="none"/>
          </w:rPr>
          <m:t>=0.429</m:t>
        </m:r>
        <m:r>
          <m:rPr/>
          <w:rPr>
            <w:rFonts w:ascii="Cambria Math" w:hAnsi="Cambria Math"/>
            <w:highlight w:val="none"/>
          </w:rPr>
          <m:t>ℎ</m:t>
        </m:r>
      </m:oMath>
      <w:r>
        <w:rPr>
          <w:rFonts w:hint="eastAsia"/>
          <w:highlight w:val="none"/>
        </w:rPr>
        <w:t>；</w:t>
      </w:r>
    </w:p>
    <w:p>
      <w:pPr>
        <w:ind w:firstLine="424" w:firstLineChars="202"/>
        <w:rPr>
          <w:highlight w:val="none"/>
        </w:rPr>
      </w:pPr>
      <w:r>
        <w:rPr>
          <w:rStyle w:val="42"/>
          <w:i w:val="0"/>
          <w:highlight w:val="none"/>
        </w:rPr>
        <w:t>W</w:t>
      </w:r>
      <w:r>
        <w:rPr>
          <w:rStyle w:val="42"/>
          <w:i w:val="0"/>
          <w:highlight w:val="none"/>
          <w:vertAlign w:val="subscript"/>
        </w:rPr>
        <w:t>u</w:t>
      </w:r>
      <w:r>
        <w:rPr>
          <w:rStyle w:val="42"/>
          <w:rFonts w:hint="eastAsia"/>
          <w:i w:val="0"/>
          <w:highlight w:val="none"/>
        </w:rPr>
        <w:t>、</w:t>
      </w:r>
      <w:r>
        <w:rPr>
          <w:rStyle w:val="42"/>
          <w:i w:val="0"/>
          <w:highlight w:val="none"/>
        </w:rPr>
        <w:t>W</w:t>
      </w:r>
      <w:r>
        <w:rPr>
          <w:rStyle w:val="42"/>
          <w:i w:val="0"/>
          <w:highlight w:val="none"/>
          <w:vertAlign w:val="subscript"/>
        </w:rPr>
        <w:t>d</w:t>
      </w:r>
      <w:r>
        <w:rPr>
          <w:rStyle w:val="42"/>
          <w:i w:val="0"/>
          <w:highlight w:val="none"/>
        </w:rPr>
        <w:t>——</w:t>
      </w:r>
      <w:r>
        <w:rPr>
          <w:rFonts w:hint="eastAsia"/>
          <w:highlight w:val="none"/>
        </w:rPr>
        <w:t>分别为对中和轴上、下边缘的截面抵抗矩</w:t>
      </w:r>
      <w:r>
        <w:rPr>
          <w:highlight w:val="none"/>
        </w:rPr>
        <w:t>(mm</w:t>
      </w:r>
      <w:r>
        <w:rPr>
          <w:highlight w:val="none"/>
          <w:vertAlign w:val="superscript"/>
        </w:rPr>
        <w:t>3</w:t>
      </w:r>
      <w:r>
        <w:rPr>
          <w:highlight w:val="none"/>
        </w:rPr>
        <w:t>)；</w:t>
      </w:r>
    </w:p>
    <w:p>
      <w:pPr>
        <w:ind w:firstLine="424" w:firstLineChars="202"/>
        <w:rPr>
          <w:highlight w:val="none"/>
        </w:rPr>
      </w:pPr>
      <w:r>
        <w:rPr>
          <w:i w:val="0"/>
          <w:highlight w:val="none"/>
        </w:rPr>
        <w:t>I</w:t>
      </w:r>
      <w:r>
        <w:rPr>
          <w:i w:val="0"/>
          <w:highlight w:val="none"/>
          <w:vertAlign w:val="subscript"/>
        </w:rPr>
        <w:t>c</w:t>
      </w:r>
      <w:r>
        <w:rPr>
          <w:rFonts w:hint="eastAsia"/>
          <w:i w:val="0"/>
          <w:highlight w:val="none"/>
        </w:rPr>
        <w:t>、I</w:t>
      </w:r>
      <w:r>
        <w:rPr>
          <w:rFonts w:hint="eastAsia"/>
          <w:i w:val="0"/>
          <w:highlight w:val="none"/>
          <w:vertAlign w:val="subscript"/>
        </w:rPr>
        <w:t>s</w:t>
      </w:r>
      <w:r>
        <w:rPr>
          <w:rFonts w:hint="eastAsia"/>
          <w:i w:val="0"/>
          <w:highlight w:val="none"/>
        </w:rPr>
        <w:t>——</w:t>
      </w:r>
      <w:r>
        <w:rPr>
          <w:rFonts w:hint="eastAsia"/>
          <w:highlight w:val="none"/>
        </w:rPr>
        <w:t>分别为混凝土部分和角钢边框对自身形心轴的惯性矩(mm</w:t>
      </w:r>
      <w:r>
        <w:rPr>
          <w:rFonts w:hint="eastAsia"/>
          <w:highlight w:val="none"/>
          <w:vertAlign w:val="superscript"/>
        </w:rPr>
        <w:t>4</w:t>
      </w:r>
      <w:r>
        <w:rPr>
          <w:rFonts w:hint="eastAsia"/>
          <w:highlight w:val="none"/>
        </w:rPr>
        <w:t>)。</w:t>
      </w:r>
    </w:p>
    <w:p>
      <w:pPr>
        <w:rPr>
          <w:highlight w:val="none"/>
        </w:rPr>
      </w:pPr>
      <w:r>
        <w:rPr>
          <w:rFonts w:hint="eastAsia"/>
          <w:b/>
          <w:highlight w:val="none"/>
        </w:rPr>
        <w:t xml:space="preserve">8.3.6 </w:t>
      </w:r>
      <w:r>
        <w:rPr>
          <w:rFonts w:hint="eastAsia"/>
          <w:highlight w:val="none"/>
        </w:rPr>
        <w:t>组合盖板的受弯承载力应满足下列公式要求：</w:t>
      </w:r>
    </w:p>
    <w:p>
      <w:pPr>
        <w:ind w:firstLine="424" w:firstLineChars="202"/>
        <w:jc w:val="right"/>
        <w:rPr>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σ</m:t>
                </m:r>
                <m:ctrlPr>
                  <w:rPr>
                    <w:rFonts w:ascii="Cambria Math" w:hAnsi="Cambria Math"/>
                    <w:highlight w:val="none"/>
                  </w:rPr>
                </m:ctrlPr>
              </m:e>
              <m:sub>
                <m:r>
                  <m:rPr/>
                  <w:rPr>
                    <w:rFonts w:ascii="Cambria Math" w:hAnsi="Cambria Math"/>
                    <w:highlight w:val="none"/>
                  </w:rPr>
                  <m:t>u</m:t>
                </m:r>
                <m:ctrlPr>
                  <w:rPr>
                    <w:rFonts w:ascii="Cambria Math" w:hAnsi="Cambria Math"/>
                    <w:highlight w:val="none"/>
                  </w:rPr>
                </m:ctrlPr>
              </m:sub>
            </m:sSub>
            <m:r>
              <m:rPr>
                <m:sty m:val="p"/>
              </m:rPr>
              <w:rPr>
                <w:rFonts w:ascii="Cambria Math" w:hAnsi="Cambria Math"/>
                <w:highlight w:val="none"/>
              </w:rPr>
              <m:t>=</m:t>
            </m:r>
            <m:f>
              <m:fPr>
                <m:ctrlPr>
                  <w:rPr>
                    <w:rFonts w:ascii="Cambria Math" w:hAnsi="Cambria Math"/>
                    <w:highlight w:val="none"/>
                  </w:rPr>
                </m:ctrlPr>
              </m:fPr>
              <m:num>
                <m:r>
                  <m:rPr/>
                  <w:rPr>
                    <w:rFonts w:ascii="Cambria Math" w:hAnsi="Cambria Math"/>
                    <w:highlight w:val="none"/>
                  </w:rPr>
                  <m:t>M</m:t>
                </m:r>
                <m:ctrlPr>
                  <w:rPr>
                    <w:rFonts w:ascii="Cambria Math" w:hAnsi="Cambria Math"/>
                    <w:highlight w:val="none"/>
                  </w:rPr>
                </m:ctrlPr>
              </m:num>
              <m:den>
                <m:sSub>
                  <m:sSubPr>
                    <m:ctrlPr>
                      <w:rPr>
                        <w:rFonts w:ascii="Cambria Math" w:hAnsi="Cambria Math"/>
                        <w:highlight w:val="none"/>
                      </w:rPr>
                    </m:ctrlPr>
                  </m:sSubPr>
                  <m:e>
                    <m:r>
                      <m:rPr/>
                      <w:rPr>
                        <w:rFonts w:ascii="Cambria Math" w:hAnsi="Cambria Math"/>
                        <w:highlight w:val="none"/>
                      </w:rPr>
                      <m:t>W</m:t>
                    </m:r>
                    <m:ctrlPr>
                      <w:rPr>
                        <w:rFonts w:ascii="Cambria Math" w:hAnsi="Cambria Math"/>
                        <w:highlight w:val="none"/>
                      </w:rPr>
                    </m:ctrlPr>
                  </m:e>
                  <m:sub>
                    <m:r>
                      <m:rPr/>
                      <w:rPr>
                        <w:rFonts w:ascii="Cambria Math" w:hAnsi="Cambria Math"/>
                        <w:highlight w:val="none"/>
                      </w:rPr>
                      <m:t>u</m:t>
                    </m:r>
                    <m:ctrlPr>
                      <w:rPr>
                        <w:rFonts w:ascii="Cambria Math" w:hAnsi="Cambria Math"/>
                        <w:highlight w:val="none"/>
                      </w:rPr>
                    </m:ctrlPr>
                  </m:sub>
                </m:sSub>
                <m:ctrlPr>
                  <w:rPr>
                    <w:rFonts w:ascii="Cambria Math" w:hAnsi="Cambria Math"/>
                    <w:highlight w:val="none"/>
                  </w:rPr>
                </m:ctrlPr>
              </m:den>
            </m:f>
            <m:r>
              <m:rPr>
                <m:sty m:val="p"/>
              </m:rPr>
              <w:rPr>
                <w:rFonts w:ascii="Cambria Math" w:hAnsi="Cambria Math"/>
                <w:highlight w:val="none"/>
              </w:rPr>
              <m:t>≤</m:t>
            </m:r>
            <m:r>
              <m:rPr/>
              <w:rPr>
                <w:rFonts w:ascii="Cambria Math" w:hAnsi="Cambria Math"/>
                <w:highlight w:val="none"/>
              </w:rPr>
              <m:t>f</m:t>
            </m:r>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8.3.6-1</w:t>
      </w:r>
      <w:r>
        <w:rPr>
          <w:rFonts w:hint="eastAsia" w:hAnsi="Cambria Math"/>
          <w:bCs/>
          <w:i w:val="0"/>
          <w:iCs/>
          <w:color w:val="000000"/>
          <w:szCs w:val="21"/>
          <w:highlight w:val="none"/>
          <w:lang w:eastAsia="zh-CN"/>
        </w:rPr>
        <w:t>）</w:t>
      </w:r>
    </w:p>
    <w:p>
      <w:pPr>
        <w:ind w:firstLine="424" w:firstLineChars="202"/>
        <w:jc w:val="right"/>
        <w:rPr>
          <w:highlight w:val="none"/>
        </w:rPr>
      </w:pPr>
      <m:oMath>
        <m:eqArr>
          <m:eqArrPr>
            <m:maxDist m:val="1"/>
            <m:ctrlPr>
              <w:rPr>
                <w:rFonts w:ascii="Cambria Math" w:hAnsi="Cambria Math"/>
                <w:highlight w:val="none"/>
              </w:rPr>
            </m:ctrlPr>
          </m:eqArrPr>
          <m:e>
            <m:sSub>
              <m:sSubPr>
                <m:ctrlPr>
                  <w:rPr>
                    <w:rFonts w:ascii="Cambria Math" w:hAnsi="Cambria Math"/>
                    <w:highlight w:val="none"/>
                  </w:rPr>
                </m:ctrlPr>
              </m:sSubPr>
              <m:e>
                <m:r>
                  <m:rPr/>
                  <w:rPr>
                    <w:rFonts w:ascii="Cambria Math" w:hAnsi="Cambria Math"/>
                    <w:highlight w:val="none"/>
                  </w:rPr>
                  <m:t>σ</m:t>
                </m:r>
                <m:ctrlPr>
                  <w:rPr>
                    <w:rFonts w:ascii="Cambria Math" w:hAnsi="Cambria Math"/>
                    <w:highlight w:val="none"/>
                  </w:rPr>
                </m:ctrlPr>
              </m:e>
              <m:sub>
                <m:r>
                  <m:rPr/>
                  <w:rPr>
                    <w:rFonts w:ascii="Cambria Math" w:hAnsi="Cambria Math"/>
                    <w:highlight w:val="none"/>
                  </w:rPr>
                  <m:t>d</m:t>
                </m:r>
                <m:ctrlPr>
                  <w:rPr>
                    <w:rFonts w:ascii="Cambria Math" w:hAnsi="Cambria Math"/>
                    <w:highlight w:val="none"/>
                  </w:rPr>
                </m:ctrlPr>
              </m:sub>
            </m:sSub>
            <m:r>
              <m:rPr>
                <m:sty m:val="p"/>
              </m:rPr>
              <w:rPr>
                <w:rFonts w:ascii="Cambria Math" w:hAnsi="Cambria Math"/>
                <w:highlight w:val="none"/>
              </w:rPr>
              <m:t>=</m:t>
            </m:r>
            <m:f>
              <m:fPr>
                <m:ctrlPr>
                  <w:rPr>
                    <w:rFonts w:ascii="Cambria Math" w:hAnsi="Cambria Math"/>
                    <w:highlight w:val="none"/>
                  </w:rPr>
                </m:ctrlPr>
              </m:fPr>
              <m:num>
                <m:r>
                  <m:rPr/>
                  <w:rPr>
                    <w:rFonts w:ascii="Cambria Math" w:hAnsi="Cambria Math"/>
                    <w:highlight w:val="none"/>
                  </w:rPr>
                  <m:t>M</m:t>
                </m:r>
                <m:ctrlPr>
                  <w:rPr>
                    <w:rFonts w:ascii="Cambria Math" w:hAnsi="Cambria Math"/>
                    <w:highlight w:val="none"/>
                  </w:rPr>
                </m:ctrlPr>
              </m:num>
              <m:den>
                <m:sSub>
                  <m:sSubPr>
                    <m:ctrlPr>
                      <w:rPr>
                        <w:rFonts w:ascii="Cambria Math" w:hAnsi="Cambria Math"/>
                        <w:highlight w:val="none"/>
                      </w:rPr>
                    </m:ctrlPr>
                  </m:sSubPr>
                  <m:e>
                    <m:r>
                      <m:rPr/>
                      <w:rPr>
                        <w:rFonts w:ascii="Cambria Math" w:hAnsi="Cambria Math"/>
                        <w:highlight w:val="none"/>
                      </w:rPr>
                      <m:t>W</m:t>
                    </m:r>
                    <m:ctrlPr>
                      <w:rPr>
                        <w:rFonts w:ascii="Cambria Math" w:hAnsi="Cambria Math"/>
                        <w:highlight w:val="none"/>
                      </w:rPr>
                    </m:ctrlPr>
                  </m:e>
                  <m:sub>
                    <m:r>
                      <m:rPr/>
                      <w:rPr>
                        <w:rFonts w:ascii="Cambria Math" w:hAnsi="Cambria Math"/>
                        <w:highlight w:val="none"/>
                      </w:rPr>
                      <m:t>d</m:t>
                    </m:r>
                    <m:ctrlPr>
                      <w:rPr>
                        <w:rFonts w:ascii="Cambria Math" w:hAnsi="Cambria Math"/>
                        <w:highlight w:val="none"/>
                      </w:rPr>
                    </m:ctrlPr>
                  </m:sub>
                </m:sSub>
                <m:ctrlPr>
                  <w:rPr>
                    <w:rFonts w:ascii="Cambria Math" w:hAnsi="Cambria Math"/>
                    <w:highlight w:val="none"/>
                  </w:rPr>
                </m:ctrlPr>
              </m:den>
            </m:f>
            <m:r>
              <m:rPr>
                <m:sty m:val="p"/>
              </m:rPr>
              <w:rPr>
                <w:rFonts w:ascii="Cambria Math" w:hAnsi="Cambria Math"/>
                <w:highlight w:val="none"/>
              </w:rPr>
              <m:t>≤</m:t>
            </m:r>
            <m:r>
              <m:rPr/>
              <w:rPr>
                <w:rFonts w:ascii="Cambria Math" w:hAnsi="Cambria Math"/>
                <w:highlight w:val="none"/>
              </w:rPr>
              <m:t>f</m:t>
            </m:r>
            <m:ctrlPr>
              <w:rPr>
                <w:rFonts w:ascii="Cambria Math" w:hAnsi="Cambria Math"/>
                <w:highlight w:val="none"/>
              </w:rPr>
            </m:ctrlPr>
          </m:e>
        </m:eqArr>
      </m:oMath>
      <w:r>
        <w:rPr>
          <w:rFonts w:hint="eastAsia" w:hAnsi="Cambria Math"/>
          <w:bCs/>
          <w:i/>
          <w:iCs/>
          <w:color w:val="000000"/>
          <w:szCs w:val="21"/>
          <w:highlight w:val="none"/>
          <w:lang w:val="en-US" w:eastAsia="zh-CN"/>
        </w:rPr>
        <w:t xml:space="preserve"> </w:t>
      </w:r>
      <w:r>
        <w:rPr>
          <w:rFonts w:hint="eastAsia"/>
          <w:szCs w:val="24"/>
        </w:rPr>
        <w:t>..........................................................</w:t>
      </w:r>
      <w:r>
        <w:rPr>
          <w:rFonts w:hint="eastAsia" w:hAnsi="Cambria Math"/>
          <w:bCs/>
          <w:i w:val="0"/>
          <w:iCs/>
          <w:color w:val="000000"/>
          <w:szCs w:val="21"/>
          <w:highlight w:val="none"/>
          <w:lang w:eastAsia="zh-CN"/>
        </w:rPr>
        <w:t>（</w:t>
      </w:r>
      <w:r>
        <w:rPr>
          <w:rFonts w:hint="eastAsia" w:hAnsi="Cambria Math"/>
          <w:bCs/>
          <w:i w:val="0"/>
          <w:iCs/>
          <w:color w:val="000000"/>
          <w:szCs w:val="21"/>
          <w:highlight w:val="none"/>
          <w:lang w:val="en-US" w:eastAsia="zh-CN"/>
        </w:rPr>
        <w:t>8.3.6-2</w:t>
      </w:r>
      <w:r>
        <w:rPr>
          <w:rFonts w:hint="eastAsia" w:hAnsi="Cambria Math"/>
          <w:bCs/>
          <w:i w:val="0"/>
          <w:iCs/>
          <w:color w:val="000000"/>
          <w:szCs w:val="21"/>
          <w:highlight w:val="none"/>
          <w:lang w:eastAsia="zh-CN"/>
        </w:rPr>
        <w:t>）</w:t>
      </w:r>
    </w:p>
    <w:p>
      <w:pPr>
        <w:ind w:firstLine="424" w:firstLineChars="202"/>
        <w:rPr>
          <w:rFonts w:hint="eastAsia"/>
          <w:highlight w:val="none"/>
        </w:rPr>
      </w:pPr>
      <w:r>
        <w:rPr>
          <w:rFonts w:hint="eastAsia"/>
          <w:highlight w:val="none"/>
        </w:rPr>
        <w:t>式中：</w:t>
      </w:r>
    </w:p>
    <w:p>
      <w:pPr>
        <w:ind w:firstLine="424" w:firstLineChars="202"/>
        <w:rPr>
          <w:highlight w:val="none"/>
        </w:rPr>
      </w:pPr>
      <w:r>
        <w:rPr>
          <w:i w:val="0"/>
          <w:highlight w:val="none"/>
        </w:rPr>
        <w:t>σu</w:t>
      </w:r>
      <w:r>
        <w:rPr>
          <w:highlight w:val="none"/>
        </w:rPr>
        <w:t>、</w:t>
      </w:r>
      <w:r>
        <w:rPr>
          <w:i w:val="0"/>
          <w:highlight w:val="none"/>
        </w:rPr>
        <w:t>σd——</w:t>
      </w:r>
      <w:r>
        <w:rPr>
          <w:rFonts w:hint="eastAsia"/>
          <w:highlight w:val="none"/>
        </w:rPr>
        <w:t>分别为上、下边缘的计算应力(N/mm</w:t>
      </w:r>
      <w:r>
        <w:rPr>
          <w:rFonts w:hint="eastAsia"/>
          <w:highlight w:val="none"/>
          <w:vertAlign w:val="superscript"/>
        </w:rPr>
        <w:t>2</w:t>
      </w:r>
      <w:r>
        <w:rPr>
          <w:rFonts w:hint="eastAsia"/>
          <w:highlight w:val="none"/>
        </w:rPr>
        <w:t>)；</w:t>
      </w:r>
    </w:p>
    <w:p>
      <w:pPr>
        <w:ind w:firstLine="424" w:firstLineChars="202"/>
        <w:rPr>
          <w:highlight w:val="none"/>
        </w:rPr>
      </w:pPr>
      <w:r>
        <w:rPr>
          <w:i w:val="0"/>
          <w:highlight w:val="none"/>
        </w:rPr>
        <w:t>f——</w:t>
      </w:r>
      <w:r>
        <w:rPr>
          <w:rFonts w:hint="eastAsia"/>
          <w:highlight w:val="none"/>
        </w:rPr>
        <w:t>材料的抗弯强度设计值(N/mm</w:t>
      </w:r>
      <w:r>
        <w:rPr>
          <w:rFonts w:hint="eastAsia"/>
          <w:highlight w:val="none"/>
          <w:vertAlign w:val="superscript"/>
        </w:rPr>
        <w:t>2</w:t>
      </w:r>
      <w:r>
        <w:rPr>
          <w:rFonts w:hint="eastAsia"/>
          <w:highlight w:val="none"/>
        </w:rPr>
        <w:t>)。</w:t>
      </w:r>
    </w:p>
    <w:p>
      <w:pPr>
        <w:widowControl/>
        <w:spacing w:before="249" w:after="249"/>
        <w:jc w:val="left"/>
        <w:rPr>
          <w:rFonts w:eastAsia="黑体"/>
          <w:kern w:val="0"/>
          <w:szCs w:val="21"/>
          <w:highlight w:val="none"/>
        </w:rPr>
      </w:pPr>
      <w:bookmarkStart w:id="165" w:name="_Toc213316663"/>
      <w:bookmarkStart w:id="166" w:name="OLE_LINK61"/>
      <w:r>
        <w:rPr>
          <w:rFonts w:eastAsia="黑体"/>
          <w:kern w:val="0"/>
          <w:szCs w:val="21"/>
          <w:highlight w:val="none"/>
        </w:rPr>
        <w:t xml:space="preserve">8.4 </w:t>
      </w:r>
      <w:r>
        <w:rPr>
          <w:rFonts w:hint="eastAsia" w:eastAsia="黑体"/>
          <w:kern w:val="0"/>
          <w:szCs w:val="21"/>
          <w:highlight w:val="none"/>
        </w:rPr>
        <w:t>连 接 设 计</w:t>
      </w:r>
      <w:bookmarkEnd w:id="165"/>
    </w:p>
    <w:p>
      <w:pPr>
        <w:ind w:firstLine="426" w:firstLineChars="202"/>
        <w:rPr>
          <w:rFonts w:hint="eastAsia" w:ascii="Segoe UI" w:hAnsi="Segoe UI" w:cs="Segoe UI"/>
          <w:color w:val="0F1115"/>
          <w:highlight w:val="none"/>
          <w:shd w:val="clear" w:color="auto" w:fill="FFFFFF"/>
        </w:rPr>
      </w:pPr>
      <w:r>
        <w:rPr>
          <w:rFonts w:hint="eastAsia"/>
          <w:b/>
          <w:highlight w:val="none"/>
        </w:rPr>
        <w:t xml:space="preserve">8.4.1 </w:t>
      </w:r>
      <w:r>
        <w:rPr>
          <w:rFonts w:ascii="Segoe UI" w:hAnsi="Segoe UI" w:cs="Segoe UI"/>
          <w:color w:val="0F1115"/>
          <w:highlight w:val="none"/>
          <w:shd w:val="clear" w:color="auto" w:fill="FFFFFF"/>
        </w:rPr>
        <w:t>电缆沟连接应采用热浸镀锌对穿螺栓连接（图</w:t>
      </w:r>
      <w:r>
        <w:rPr>
          <w:rFonts w:hint="eastAsia"/>
          <w:highlight w:val="none"/>
        </w:rPr>
        <w:t>8.4.1</w:t>
      </w:r>
      <w:r>
        <w:rPr>
          <w:rFonts w:hint="eastAsia" w:ascii="Segoe UI" w:hAnsi="Segoe UI" w:cs="Segoe UI"/>
          <w:color w:val="0F1115"/>
          <w:highlight w:val="none"/>
          <w:shd w:val="clear" w:color="auto" w:fill="FFFFFF"/>
        </w:rPr>
        <w:t>）。螺栓直径不应小于</w:t>
      </w:r>
      <w:r>
        <w:rPr>
          <w:highlight w:val="none"/>
        </w:rPr>
        <w:t>18mm</w:t>
      </w:r>
      <w:r>
        <w:rPr>
          <w:rFonts w:hint="eastAsia"/>
          <w:highlight w:val="none"/>
        </w:rPr>
        <w:t>，螺栓等级宜采用</w:t>
      </w:r>
      <w:r>
        <w:rPr>
          <w:color w:val="0F1115"/>
          <w:highlight w:val="none"/>
          <w:shd w:val="clear" w:color="auto" w:fill="FFFFFF"/>
        </w:rPr>
        <w:t>6.8</w:t>
      </w:r>
      <w:r>
        <w:rPr>
          <w:rFonts w:hint="eastAsia" w:ascii="Segoe UI" w:hAnsi="Segoe UI" w:cs="Segoe UI"/>
          <w:color w:val="0F1115"/>
          <w:highlight w:val="none"/>
          <w:shd w:val="clear" w:color="auto" w:fill="FFFFFF"/>
        </w:rPr>
        <w:t>级或</w:t>
      </w:r>
      <w:r>
        <w:rPr>
          <w:color w:val="0F1115"/>
          <w:highlight w:val="none"/>
          <w:shd w:val="clear" w:color="auto" w:fill="FFFFFF"/>
        </w:rPr>
        <w:t>8.8</w:t>
      </w:r>
      <w:r>
        <w:rPr>
          <w:rFonts w:hint="eastAsia" w:ascii="Segoe UI" w:hAnsi="Segoe UI" w:cs="Segoe UI"/>
          <w:color w:val="0F1115"/>
          <w:highlight w:val="none"/>
          <w:shd w:val="clear" w:color="auto" w:fill="FFFFFF"/>
        </w:rPr>
        <w:t>级，紧固力矩应满足设计要求。</w:t>
      </w:r>
    </w:p>
    <w:p>
      <w:pPr>
        <w:pStyle w:val="2"/>
      </w:pPr>
    </w:p>
    <w:p>
      <w:pPr>
        <w:jc w:val="center"/>
        <w:rPr>
          <w:highlight w:val="none"/>
        </w:rPr>
      </w:pPr>
      <w:r>
        <w:rPr>
          <w:highlight w:val="none"/>
        </w:rPr>
        <w:drawing>
          <wp:inline distT="0" distB="0" distL="0" distR="0">
            <wp:extent cx="5398770" cy="2456815"/>
            <wp:effectExtent l="0" t="0" r="11430" b="12065"/>
            <wp:docPr id="21" name="图片 21" descr="d:\2577\xwechat_files\wxid_mcceeel7zjnb_0927\temp\InputTemp\b0d6ef56-30a4-4dea-b2be-a4dbb226a9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d:\2577\xwechat_files\wxid_mcceeel7zjnb_0927\temp\InputTemp\b0d6ef56-30a4-4dea-b2be-a4dbb226a9d6.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5426652" cy="2469287"/>
                    </a:xfrm>
                    <a:prstGeom prst="rect">
                      <a:avLst/>
                    </a:prstGeom>
                    <a:noFill/>
                    <a:ln>
                      <a:noFill/>
                    </a:ln>
                  </pic:spPr>
                </pic:pic>
              </a:graphicData>
            </a:graphic>
          </wp:inline>
        </w:drawing>
      </w:r>
    </w:p>
    <w:p>
      <w:pPr>
        <w:jc w:val="center"/>
        <w:rPr>
          <w:sz w:val="21"/>
          <w:szCs w:val="21"/>
          <w:highlight w:val="none"/>
        </w:rPr>
      </w:pPr>
      <w:r>
        <w:rPr>
          <w:rFonts w:hint="eastAsia"/>
          <w:sz w:val="21"/>
          <w:szCs w:val="21"/>
          <w:highlight w:val="none"/>
        </w:rPr>
        <w:t>1-螺母</w:t>
      </w:r>
      <w:r>
        <w:rPr>
          <w:sz w:val="21"/>
          <w:szCs w:val="21"/>
          <w:highlight w:val="none"/>
        </w:rPr>
        <w:t xml:space="preserve">  2-</w:t>
      </w:r>
      <w:r>
        <w:rPr>
          <w:rFonts w:hint="eastAsia"/>
          <w:sz w:val="21"/>
          <w:szCs w:val="21"/>
          <w:highlight w:val="none"/>
        </w:rPr>
        <w:t>弹簧垫圈  3-加大平垫圈  4-六角螺栓</w:t>
      </w:r>
    </w:p>
    <w:p>
      <w:pPr>
        <w:snapToGrid w:val="0"/>
        <w:spacing w:before="313" w:beforeLines="100" w:after="313" w:afterLines="100"/>
        <w:jc w:val="center"/>
        <w:rPr>
          <w:highlight w:val="none"/>
        </w:rPr>
      </w:pPr>
      <w:r>
        <w:rPr>
          <w:rFonts w:hint="eastAsia"/>
          <w:highlight w:val="none"/>
        </w:rPr>
        <w:t>图 8.4.1 电缆沟螺栓连接图</w:t>
      </w:r>
    </w:p>
    <w:p>
      <w:pPr>
        <w:rPr>
          <w:highlight w:val="none"/>
        </w:rPr>
      </w:pPr>
      <w:r>
        <w:rPr>
          <w:b/>
          <w:highlight w:val="none"/>
        </w:rPr>
        <w:t xml:space="preserve">8.4.2 </w:t>
      </w:r>
      <w:r>
        <w:rPr>
          <w:rFonts w:hint="eastAsia"/>
          <w:highlight w:val="none"/>
        </w:rPr>
        <w:t>装配式电缆沟构件端部应采用企口形式，企口采用榫卯式企口（图8.4.2-1）或搭接式企口（图8.4.2-2）。企口接缝处防水应符合下列规定：</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1</w:t>
      </w:r>
      <w:r>
        <w:rPr>
          <w:rFonts w:hint="eastAsia"/>
          <w:b/>
          <w:highlight w:val="none"/>
        </w:rPr>
        <w:t>）</w:t>
      </w:r>
      <w:r>
        <w:rPr>
          <w:rFonts w:hint="eastAsia"/>
          <w:highlight w:val="none"/>
        </w:rPr>
        <w:t>企口深度不应小于</w:t>
      </w:r>
      <w:r>
        <w:rPr>
          <w:highlight w:val="none"/>
        </w:rPr>
        <w:t>25mm</w:t>
      </w:r>
      <w:r>
        <w:rPr>
          <w:rFonts w:hint="eastAsia"/>
          <w:highlight w:val="none"/>
        </w:rPr>
        <w:t>；</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2</w:t>
      </w:r>
      <w:r>
        <w:rPr>
          <w:rFonts w:hint="eastAsia"/>
          <w:b/>
          <w:highlight w:val="none"/>
        </w:rPr>
        <w:t>）</w:t>
      </w:r>
      <w:r>
        <w:rPr>
          <w:rFonts w:hint="eastAsia"/>
          <w:highlight w:val="none"/>
        </w:rPr>
        <w:t>企口接触面应设置橡胶止水条或遇水膨胀止水条；</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3</w:t>
      </w:r>
      <w:r>
        <w:rPr>
          <w:rFonts w:hint="eastAsia"/>
          <w:b/>
          <w:highlight w:val="none"/>
        </w:rPr>
        <w:t>）</w:t>
      </w:r>
      <w:r>
        <w:rPr>
          <w:rFonts w:hint="eastAsia"/>
          <w:highlight w:val="none"/>
        </w:rPr>
        <w:t>接缝中部空隙应填充聚氨酯泡沫；</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4</w:t>
      </w:r>
      <w:r>
        <w:rPr>
          <w:rFonts w:hint="eastAsia"/>
          <w:b/>
          <w:highlight w:val="none"/>
        </w:rPr>
        <w:t>）</w:t>
      </w:r>
      <w:r>
        <w:rPr>
          <w:highlight w:val="none"/>
        </w:rPr>
        <w:t>接缝外侧应采用硅酮耐候密封胶密封勾缝。</w:t>
      </w:r>
    </w:p>
    <w:p>
      <w:pPr>
        <w:pStyle w:val="2"/>
      </w:pPr>
    </w:p>
    <w:p>
      <w:pPr>
        <w:jc w:val="center"/>
        <w:rPr>
          <w:highlight w:val="none"/>
        </w:rPr>
      </w:pPr>
      <w:r>
        <w:rPr>
          <w:highlight w:val="none"/>
        </w:rPr>
        <w:drawing>
          <wp:inline distT="0" distB="0" distL="114300" distR="114300">
            <wp:extent cx="2851150" cy="1718945"/>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8"/>
                    <a:stretch>
                      <a:fillRect/>
                    </a:stretch>
                  </pic:blipFill>
                  <pic:spPr>
                    <a:xfrm>
                      <a:off x="0" y="0"/>
                      <a:ext cx="2856245" cy="1722096"/>
                    </a:xfrm>
                    <a:prstGeom prst="rect">
                      <a:avLst/>
                    </a:prstGeom>
                    <a:noFill/>
                    <a:ln>
                      <a:noFill/>
                    </a:ln>
                  </pic:spPr>
                </pic:pic>
              </a:graphicData>
            </a:graphic>
          </wp:inline>
        </w:drawing>
      </w:r>
    </w:p>
    <w:p>
      <w:pPr>
        <w:jc w:val="center"/>
        <w:rPr>
          <w:sz w:val="21"/>
          <w:szCs w:val="21"/>
          <w:highlight w:val="none"/>
        </w:rPr>
      </w:pPr>
      <w:r>
        <w:rPr>
          <w:rFonts w:hint="eastAsia"/>
          <w:sz w:val="21"/>
          <w:szCs w:val="21"/>
          <w:highlight w:val="none"/>
        </w:rPr>
        <w:t>1-密封硅酮胶勾缝  2-发泡胶填充缝隙  3-橡胶止水条</w:t>
      </w:r>
    </w:p>
    <w:p>
      <w:pPr>
        <w:snapToGrid w:val="0"/>
        <w:spacing w:before="313" w:beforeLines="100" w:after="313" w:afterLines="100"/>
        <w:jc w:val="center"/>
        <w:rPr>
          <w:highlight w:val="none"/>
        </w:rPr>
      </w:pPr>
      <w:r>
        <w:rPr>
          <w:rFonts w:hint="eastAsia"/>
          <w:highlight w:val="none"/>
        </w:rPr>
        <w:t>图 8.4.2-1  电缆沟接缝榫卯式企口防水图</w:t>
      </w:r>
    </w:p>
    <w:p>
      <w:pPr>
        <w:jc w:val="center"/>
        <w:rPr>
          <w:highlight w:val="none"/>
        </w:rPr>
      </w:pPr>
      <w:r>
        <w:rPr>
          <w:highlight w:val="none"/>
        </w:rPr>
        <w:drawing>
          <wp:inline distT="0" distB="0" distL="0" distR="0">
            <wp:extent cx="2619375" cy="18954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9"/>
                    <a:stretch>
                      <a:fillRect/>
                    </a:stretch>
                  </pic:blipFill>
                  <pic:spPr>
                    <a:xfrm>
                      <a:off x="0" y="0"/>
                      <a:ext cx="2639880" cy="1910370"/>
                    </a:xfrm>
                    <a:prstGeom prst="rect">
                      <a:avLst/>
                    </a:prstGeom>
                  </pic:spPr>
                </pic:pic>
              </a:graphicData>
            </a:graphic>
          </wp:inline>
        </w:drawing>
      </w:r>
    </w:p>
    <w:p>
      <w:pPr>
        <w:jc w:val="left"/>
        <w:rPr>
          <w:sz w:val="21"/>
          <w:szCs w:val="21"/>
          <w:highlight w:val="none"/>
        </w:rPr>
      </w:pPr>
      <w:r>
        <w:rPr>
          <w:rFonts w:hint="eastAsia"/>
          <w:sz w:val="21"/>
          <w:szCs w:val="21"/>
          <w:highlight w:val="none"/>
        </w:rPr>
        <w:t>1-密封硅酮胶勾缝 2-发泡胶填充缝隙 3-涂抹遇水膨胀胶 4-发泡胶填充缝隙  5-1:1抗裂砂浆填充缝隙</w:t>
      </w:r>
    </w:p>
    <w:p>
      <w:pPr>
        <w:snapToGrid w:val="0"/>
        <w:spacing w:before="313" w:beforeLines="100" w:after="313" w:afterLines="100"/>
        <w:jc w:val="center"/>
        <w:rPr>
          <w:highlight w:val="none"/>
        </w:rPr>
      </w:pPr>
      <w:r>
        <w:rPr>
          <w:rFonts w:hint="eastAsia"/>
          <w:highlight w:val="none"/>
        </w:rPr>
        <w:t>图 8.4.2-2  电缆沟接缝搭接式企口防水图</w:t>
      </w:r>
    </w:p>
    <w:bookmarkEnd w:id="166"/>
    <w:p>
      <w:pPr>
        <w:widowControl/>
        <w:spacing w:before="249" w:after="249"/>
        <w:jc w:val="left"/>
        <w:rPr>
          <w:rFonts w:eastAsia="黑体"/>
          <w:kern w:val="0"/>
          <w:szCs w:val="21"/>
          <w:highlight w:val="none"/>
        </w:rPr>
      </w:pPr>
      <w:bookmarkStart w:id="167" w:name="_Toc213316664"/>
      <w:r>
        <w:rPr>
          <w:rFonts w:eastAsia="黑体"/>
          <w:kern w:val="0"/>
          <w:szCs w:val="21"/>
          <w:highlight w:val="none"/>
        </w:rPr>
        <w:t xml:space="preserve">8.5 </w:t>
      </w:r>
      <w:r>
        <w:rPr>
          <w:rFonts w:hint="eastAsia" w:eastAsia="黑体"/>
          <w:kern w:val="0"/>
          <w:szCs w:val="21"/>
          <w:highlight w:val="none"/>
        </w:rPr>
        <w:t>排 水 设 计</w:t>
      </w:r>
      <w:bookmarkEnd w:id="167"/>
    </w:p>
    <w:p>
      <w:pPr>
        <w:rPr>
          <w:highlight w:val="none"/>
        </w:rPr>
      </w:pPr>
      <w:bookmarkStart w:id="168" w:name="OLE_LINK59"/>
      <w:r>
        <w:rPr>
          <w:b/>
          <w:highlight w:val="none"/>
        </w:rPr>
        <w:t xml:space="preserve">8.5.1 </w:t>
      </w:r>
      <w:r>
        <w:rPr>
          <w:highlight w:val="none"/>
        </w:rPr>
        <w:t>装配式电缆沟应采取防、排水及防倒灌措施。电缆沟沟壁顶面宜高出场地最终设计标高100mm～150mm，并应在相应位置设置过水渡槽等排水措施。</w:t>
      </w:r>
    </w:p>
    <w:p>
      <w:pPr>
        <w:rPr>
          <w:highlight w:val="none"/>
        </w:rPr>
      </w:pPr>
      <w:r>
        <w:rPr>
          <w:b/>
          <w:highlight w:val="none"/>
        </w:rPr>
        <w:t xml:space="preserve">8.5.2 </w:t>
      </w:r>
      <w:r>
        <w:rPr>
          <w:highlight w:val="none"/>
        </w:rPr>
        <w:t>电缆沟底板应设置横向排水坡度，横向坡度宜为1.5%～2.0%</w:t>
      </w:r>
      <w:r>
        <w:rPr>
          <w:rFonts w:hint="eastAsia"/>
          <w:szCs w:val="21"/>
          <w:highlight w:val="none"/>
        </w:rPr>
        <w:t>。</w:t>
      </w:r>
    </w:p>
    <w:p>
      <w:pPr>
        <w:rPr>
          <w:rFonts w:hint="eastAsia"/>
          <w:highlight w:val="none"/>
        </w:rPr>
      </w:pPr>
      <w:r>
        <w:rPr>
          <w:b/>
          <w:highlight w:val="none"/>
        </w:rPr>
        <w:t xml:space="preserve">8.5.3 </w:t>
      </w:r>
      <w:r>
        <w:rPr>
          <w:highlight w:val="none"/>
        </w:rPr>
        <w:t>电缆沟的纵向排水宜采用沟中排水槽形式，交汇及转角处宜设置沉沙集水井坑（图</w:t>
      </w:r>
      <w:r>
        <w:rPr>
          <w:rFonts w:hint="eastAsia"/>
          <w:highlight w:val="none"/>
        </w:rPr>
        <w:t>8.5.3-1），间距不宜大于</w:t>
      </w:r>
      <w:r>
        <w:rPr>
          <w:highlight w:val="none"/>
        </w:rPr>
        <w:t>20m</w:t>
      </w:r>
      <w:r>
        <w:rPr>
          <w:rFonts w:hint="eastAsia"/>
          <w:highlight w:val="none"/>
        </w:rPr>
        <w:t>，采用PVC管就近接入雨水检查井（图8.5.3-2）。</w:t>
      </w:r>
    </w:p>
    <w:p>
      <w:pPr>
        <w:pStyle w:val="2"/>
      </w:pPr>
    </w:p>
    <w:p>
      <w:pPr>
        <w:jc w:val="center"/>
        <w:rPr>
          <w:highlight w:val="none"/>
        </w:rPr>
      </w:pPr>
      <w:r>
        <w:rPr>
          <w:highlight w:val="none"/>
        </w:rPr>
        <w:drawing>
          <wp:inline distT="0" distB="0" distL="0" distR="0">
            <wp:extent cx="4536440" cy="206883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0"/>
                    <a:stretch>
                      <a:fillRect/>
                    </a:stretch>
                  </pic:blipFill>
                  <pic:spPr>
                    <a:xfrm>
                      <a:off x="0" y="0"/>
                      <a:ext cx="4536959" cy="2068911"/>
                    </a:xfrm>
                    <a:prstGeom prst="rect">
                      <a:avLst/>
                    </a:prstGeom>
                  </pic:spPr>
                </pic:pic>
              </a:graphicData>
            </a:graphic>
          </wp:inline>
        </w:drawing>
      </w:r>
    </w:p>
    <w:p>
      <w:pPr>
        <w:snapToGrid w:val="0"/>
        <w:spacing w:before="313" w:beforeLines="100" w:after="313" w:afterLines="100"/>
        <w:jc w:val="center"/>
        <w:rPr>
          <w:highlight w:val="none"/>
        </w:rPr>
      </w:pPr>
      <w:r>
        <w:rPr>
          <w:rFonts w:hint="eastAsia"/>
          <w:highlight w:val="none"/>
        </w:rPr>
        <w:t>图 8.5.3-1  电缆沟内排水图（适用于无枕托电缆沟）</w:t>
      </w:r>
    </w:p>
    <w:p>
      <w:pPr>
        <w:spacing w:before="0" w:beforeLines="0" w:after="0" w:afterLines="0" w:line="240" w:lineRule="auto"/>
        <w:jc w:val="center"/>
        <w:rPr>
          <w:highlight w:val="none"/>
        </w:rPr>
      </w:pPr>
      <w:r>
        <w:rPr>
          <w:highlight w:val="none"/>
        </w:rPr>
        <w:drawing>
          <wp:inline distT="0" distB="0" distL="0" distR="0">
            <wp:extent cx="3865245" cy="2893060"/>
            <wp:effectExtent l="0" t="0" r="5715" b="2540"/>
            <wp:docPr id="17" name="图片 17" descr="d:\2577\xwechat_files\wxid_mcceeel7zjnb_0927\temp\InputTemp\4ad05852-fe43-4b97-83be-0ae45665a5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d:\2577\xwechat_files\wxid_mcceeel7zjnb_0927\temp\InputTemp\4ad05852-fe43-4b97-83be-0ae45665a524.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3904858" cy="2922867"/>
                    </a:xfrm>
                    <a:prstGeom prst="rect">
                      <a:avLst/>
                    </a:prstGeom>
                    <a:noFill/>
                    <a:ln>
                      <a:noFill/>
                    </a:ln>
                  </pic:spPr>
                </pic:pic>
              </a:graphicData>
            </a:graphic>
          </wp:inline>
        </w:drawing>
      </w:r>
      <w:r>
        <w:rPr>
          <w:highlight w:val="none"/>
        </w:rPr>
        <w:drawing>
          <wp:inline distT="0" distB="0" distL="0" distR="0">
            <wp:extent cx="3456305" cy="2483485"/>
            <wp:effectExtent l="0" t="0" r="3175" b="635"/>
            <wp:docPr id="18" name="图片 18" descr="d:\2577\xwechat_files\wxid_mcceeel7zjnb_0927\temp\InputTemp\482f75a6-9e6f-4a6b-bced-383a3548e6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d:\2577\xwechat_files\wxid_mcceeel7zjnb_0927\temp\InputTemp\482f75a6-9e6f-4a6b-bced-383a3548e68f.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3477043" cy="2498118"/>
                    </a:xfrm>
                    <a:prstGeom prst="rect">
                      <a:avLst/>
                    </a:prstGeom>
                    <a:noFill/>
                    <a:ln>
                      <a:noFill/>
                    </a:ln>
                  </pic:spPr>
                </pic:pic>
              </a:graphicData>
            </a:graphic>
          </wp:inline>
        </w:drawing>
      </w:r>
    </w:p>
    <w:p>
      <w:pPr>
        <w:snapToGrid w:val="0"/>
        <w:spacing w:before="313" w:beforeLines="100" w:after="313" w:afterLines="100"/>
        <w:jc w:val="center"/>
        <w:rPr>
          <w:highlight w:val="none"/>
        </w:rPr>
      </w:pPr>
      <w:r>
        <w:rPr>
          <w:rFonts w:hint="eastAsia"/>
          <w:highlight w:val="none"/>
        </w:rPr>
        <w:t>图 8.5.3-2  电缆沟内排水图（适用于有枕托电缆沟）</w:t>
      </w:r>
    </w:p>
    <w:bookmarkEnd w:id="168"/>
    <w:p>
      <w:pPr>
        <w:pStyle w:val="4"/>
        <w:pageBreakBefore w:val="0"/>
        <w:spacing w:before="312" w:after="312"/>
        <w:ind w:left="0" w:firstLine="0"/>
        <w:jc w:val="both"/>
        <w:rPr>
          <w:rFonts w:ascii="黑体" w:hAnsi="黑体" w:eastAsia="黑体" w:cs="黑体"/>
          <w:b w:val="0"/>
          <w:sz w:val="21"/>
          <w:szCs w:val="21"/>
          <w:highlight w:val="none"/>
        </w:rPr>
      </w:pPr>
      <w:bookmarkStart w:id="169" w:name="_Toc207343145"/>
      <w:bookmarkEnd w:id="169"/>
      <w:bookmarkStart w:id="170" w:name="_Toc207341947"/>
      <w:bookmarkEnd w:id="170"/>
      <w:bookmarkStart w:id="171" w:name="_Toc207343090"/>
      <w:bookmarkEnd w:id="171"/>
      <w:bookmarkStart w:id="172" w:name="_Toc229386580"/>
      <w:r>
        <w:rPr>
          <w:rFonts w:ascii="黑体" w:hAnsi="黑体" w:eastAsia="黑体" w:cs="黑体"/>
          <w:b w:val="0"/>
          <w:sz w:val="21"/>
          <w:szCs w:val="21"/>
          <w:highlight w:val="none"/>
        </w:rPr>
        <w:t xml:space="preserve">9 </w:t>
      </w:r>
      <w:r>
        <w:rPr>
          <w:rFonts w:hint="eastAsia" w:ascii="黑体" w:hAnsi="黑体" w:eastAsia="黑体" w:cs="黑体"/>
          <w:b w:val="0"/>
          <w:sz w:val="21"/>
          <w:szCs w:val="21"/>
          <w:highlight w:val="none"/>
        </w:rPr>
        <w:t>构件制作、运输与堆放</w:t>
      </w:r>
      <w:bookmarkEnd w:id="172"/>
    </w:p>
    <w:p>
      <w:pPr>
        <w:widowControl/>
        <w:spacing w:before="249" w:after="249"/>
        <w:jc w:val="left"/>
        <w:rPr>
          <w:rFonts w:eastAsia="黑体"/>
          <w:kern w:val="0"/>
          <w:szCs w:val="21"/>
          <w:highlight w:val="none"/>
        </w:rPr>
      </w:pPr>
      <w:bookmarkStart w:id="173" w:name="_Toc213316666"/>
      <w:r>
        <w:rPr>
          <w:rFonts w:eastAsia="黑体"/>
          <w:kern w:val="0"/>
          <w:szCs w:val="21"/>
          <w:highlight w:val="none"/>
        </w:rPr>
        <w:t xml:space="preserve">9.1 </w:t>
      </w:r>
      <w:r>
        <w:rPr>
          <w:rFonts w:hint="eastAsia" w:eastAsia="黑体"/>
          <w:kern w:val="0"/>
          <w:szCs w:val="21"/>
          <w:highlight w:val="none"/>
        </w:rPr>
        <w:t>一 般 规 定</w:t>
      </w:r>
      <w:bookmarkEnd w:id="173"/>
    </w:p>
    <w:p>
      <w:pPr>
        <w:rPr>
          <w:highlight w:val="none"/>
        </w:rPr>
      </w:pPr>
      <w:r>
        <w:rPr>
          <w:rFonts w:hint="eastAsia"/>
          <w:b/>
          <w:highlight w:val="none"/>
        </w:rPr>
        <w:t xml:space="preserve">9.1.1 </w:t>
      </w:r>
      <w:r>
        <w:rPr>
          <w:rFonts w:hint="eastAsia"/>
          <w:highlight w:val="none"/>
        </w:rPr>
        <w:t>预制构件制作单位应具备相应资质和生产设施，并应有质量管理体系和试验检测手段。</w:t>
      </w:r>
    </w:p>
    <w:p>
      <w:pPr>
        <w:rPr>
          <w:highlight w:val="none"/>
        </w:rPr>
      </w:pPr>
      <w:r>
        <w:rPr>
          <w:rFonts w:hint="eastAsia"/>
          <w:b/>
          <w:highlight w:val="none"/>
        </w:rPr>
        <w:t xml:space="preserve">9.1.2 </w:t>
      </w:r>
      <w:r>
        <w:rPr>
          <w:rFonts w:hint="eastAsia"/>
          <w:highlight w:val="none"/>
        </w:rPr>
        <w:t>预制构件制作前，应对技术要求和质量标准进行技术交底，并应制定生产方案；生产方案应包括生产工艺、模具方案、生产计划、技术质量控制措施、成品保护、堆放及运输方案等。</w:t>
      </w:r>
    </w:p>
    <w:p>
      <w:pPr>
        <w:rPr>
          <w:highlight w:val="none"/>
        </w:rPr>
      </w:pPr>
      <w:r>
        <w:rPr>
          <w:rFonts w:hint="eastAsia"/>
          <w:b/>
          <w:highlight w:val="none"/>
        </w:rPr>
        <w:t xml:space="preserve">9.1.3 </w:t>
      </w:r>
      <w:r>
        <w:rPr>
          <w:rFonts w:hint="eastAsia"/>
          <w:highlight w:val="none"/>
        </w:rPr>
        <w:t>预制构件模具应满足强度、刚度和整体稳定性要求，且应满足预留孔洞及预埋件安装定位等要求，宜采用定制钢模具或玻璃钢模具。</w:t>
      </w:r>
    </w:p>
    <w:p>
      <w:pPr>
        <w:rPr>
          <w:highlight w:val="none"/>
        </w:rPr>
      </w:pPr>
      <w:r>
        <w:rPr>
          <w:b/>
          <w:highlight w:val="none"/>
        </w:rPr>
        <w:t xml:space="preserve">9.1.4 </w:t>
      </w:r>
      <w:r>
        <w:rPr>
          <w:rFonts w:hint="eastAsia"/>
          <w:highlight w:val="none"/>
        </w:rPr>
        <w:t>预制构件用混凝土的流动性、粘聚性和保水性等工作性应根据产品类别和生产工艺要求确定，构件用混凝土原材料及配合比设计应符合GB 50666、JGJ55 和JGJ/T 281的规定。</w:t>
      </w:r>
    </w:p>
    <w:p>
      <w:pPr>
        <w:rPr>
          <w:highlight w:val="none"/>
        </w:rPr>
      </w:pPr>
      <w:r>
        <w:rPr>
          <w:b/>
          <w:highlight w:val="none"/>
        </w:rPr>
        <w:t xml:space="preserve">9.1.5 </w:t>
      </w:r>
      <w:r>
        <w:rPr>
          <w:rFonts w:hint="eastAsia"/>
          <w:highlight w:val="none"/>
        </w:rPr>
        <w:t>预制构件用钢筋加工、连接与安装应符合GB 50666 和 GB 50204的规定。</w:t>
      </w:r>
    </w:p>
    <w:p>
      <w:pPr>
        <w:rPr>
          <w:highlight w:val="none"/>
        </w:rPr>
      </w:pPr>
      <w:r>
        <w:rPr>
          <w:b/>
          <w:highlight w:val="none"/>
        </w:rPr>
        <w:t xml:space="preserve">9.1.6 </w:t>
      </w:r>
      <w:r>
        <w:rPr>
          <w:rFonts w:hint="eastAsia"/>
          <w:highlight w:val="none"/>
        </w:rPr>
        <w:t>围墙预制柱采用钢筋套筒灌浆连接时，应在构件生产前进行钢筋套筒灌浆连接接头的抗拉强度试验，每种规格的连接接头试件数量不应少于3个。</w:t>
      </w:r>
    </w:p>
    <w:p>
      <w:pPr>
        <w:widowControl/>
        <w:spacing w:before="249" w:after="249"/>
        <w:jc w:val="left"/>
        <w:rPr>
          <w:rFonts w:eastAsia="黑体"/>
          <w:kern w:val="0"/>
          <w:szCs w:val="21"/>
          <w:highlight w:val="none"/>
        </w:rPr>
      </w:pPr>
      <w:bookmarkStart w:id="174" w:name="_Toc213316667"/>
      <w:r>
        <w:rPr>
          <w:rFonts w:eastAsia="黑体"/>
          <w:kern w:val="0"/>
          <w:szCs w:val="21"/>
          <w:highlight w:val="none"/>
        </w:rPr>
        <w:t xml:space="preserve">9.2 </w:t>
      </w:r>
      <w:r>
        <w:rPr>
          <w:rFonts w:hint="eastAsia" w:eastAsia="黑体"/>
          <w:kern w:val="0"/>
          <w:szCs w:val="21"/>
          <w:highlight w:val="none"/>
        </w:rPr>
        <w:t>制 作 准 备</w:t>
      </w:r>
      <w:bookmarkEnd w:id="174"/>
    </w:p>
    <w:p>
      <w:pPr>
        <w:rPr>
          <w:highlight w:val="none"/>
        </w:rPr>
      </w:pPr>
      <w:bookmarkStart w:id="175" w:name="OLE_LINK2"/>
      <w:r>
        <w:rPr>
          <w:b/>
          <w:highlight w:val="none"/>
        </w:rPr>
        <w:t xml:space="preserve">9.2.1 </w:t>
      </w:r>
      <w:r>
        <w:rPr>
          <w:highlight w:val="none"/>
        </w:rPr>
        <w:t>预制构件生产前应检查模具规格尺寸，模具尺寸允许偏差和检验方法应符合表 9.2.1 规定。</w:t>
      </w:r>
    </w:p>
    <w:p>
      <w:pPr>
        <w:pStyle w:val="133"/>
        <w:keepNext w:val="0"/>
        <w:keepLines w:val="0"/>
        <w:pageBreakBefore w:val="0"/>
        <w:widowControl/>
        <w:tabs>
          <w:tab w:val="center" w:pos="4680"/>
          <w:tab w:val="clear" w:pos="360"/>
        </w:tabs>
        <w:kinsoku/>
        <w:wordWrap/>
        <w:overflowPunct/>
        <w:topLinePunct w:val="0"/>
        <w:autoSpaceDE/>
        <w:autoSpaceDN/>
        <w:bidi w:val="0"/>
        <w:adjustRightInd/>
        <w:snapToGrid/>
        <w:spacing w:before="313" w:beforeLines="100" w:after="313" w:afterLines="100" w:line="240" w:lineRule="auto"/>
        <w:ind w:left="210" w:leftChars="100"/>
        <w:jc w:val="center"/>
        <w:textAlignment w:val="auto"/>
        <w:rPr>
          <w:rFonts w:hint="eastAsia"/>
          <w:b w:val="0"/>
          <w:bCs w:val="0"/>
          <w:color w:val="000000"/>
          <w:sz w:val="21"/>
          <w:szCs w:val="21"/>
          <w:highlight w:val="none"/>
        </w:rPr>
      </w:pPr>
      <w:r>
        <w:rPr>
          <w:rFonts w:hint="eastAsia"/>
          <w:b w:val="0"/>
          <w:bCs w:val="0"/>
          <w:color w:val="000000"/>
          <w:sz w:val="21"/>
          <w:szCs w:val="21"/>
          <w:highlight w:val="none"/>
        </w:rPr>
        <w:t>表 9.2.1</w:t>
      </w:r>
      <w:r>
        <w:rPr>
          <w:rFonts w:hint="eastAsia"/>
          <w:b w:val="0"/>
          <w:bCs w:val="0"/>
          <w:color w:val="000000"/>
          <w:sz w:val="21"/>
          <w:szCs w:val="21"/>
          <w:highlight w:val="none"/>
          <w:lang w:val="en-US" w:eastAsia="zh-CN"/>
        </w:rPr>
        <w:t xml:space="preserve"> </w:t>
      </w:r>
      <w:r>
        <w:rPr>
          <w:rFonts w:hint="eastAsia"/>
          <w:b w:val="0"/>
          <w:bCs w:val="0"/>
          <w:color w:val="000000"/>
          <w:sz w:val="21"/>
          <w:szCs w:val="21"/>
          <w:highlight w:val="none"/>
        </w:rPr>
        <w:t>预制构件模具尺寸的允许偏差和检验方法</w:t>
      </w:r>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745"/>
        <w:gridCol w:w="1865"/>
        <w:gridCol w:w="1865"/>
        <w:gridCol w:w="4351"/>
      </w:tblGrid>
      <w:tr>
        <w:trPr>
          <w:trHeight w:val="0" w:hRule="atLeast"/>
          <w:jc w:val="center"/>
        </w:trPr>
        <w:tc>
          <w:tcPr>
            <w:tcW w:w="389"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项次</w:t>
            </w:r>
          </w:p>
        </w:tc>
        <w:tc>
          <w:tcPr>
            <w:tcW w:w="1363" w:type="pct"/>
            <w:gridSpan w:val="2"/>
            <w:tcBorders>
              <w:tl2br w:val="nil"/>
              <w:tr2bl w:val="nil"/>
            </w:tcBorders>
            <w:vAlign w:val="center"/>
          </w:tcPr>
          <w:p>
            <w:pPr>
              <w:pStyle w:val="174"/>
              <w:spacing w:line="240" w:lineRule="atLeast"/>
              <w:rPr>
                <w:sz w:val="21"/>
                <w:szCs w:val="21"/>
                <w:highlight w:val="none"/>
              </w:rPr>
            </w:pPr>
            <w:r>
              <w:rPr>
                <w:rFonts w:hint="eastAsia"/>
                <w:sz w:val="21"/>
                <w:szCs w:val="21"/>
                <w:highlight w:val="none"/>
              </w:rPr>
              <w:t>检验项目及内容</w:t>
            </w:r>
          </w:p>
        </w:tc>
        <w:tc>
          <w:tcPr>
            <w:tcW w:w="974"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允许偏差（mm）</w:t>
            </w:r>
          </w:p>
        </w:tc>
        <w:tc>
          <w:tcPr>
            <w:tcW w:w="2273"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检验方法</w:t>
            </w:r>
          </w:p>
        </w:tc>
      </w:tr>
      <w:tr>
        <w:trPr>
          <w:trHeight w:val="0" w:hRule="atLeast"/>
          <w:jc w:val="center"/>
        </w:trPr>
        <w:tc>
          <w:tcPr>
            <w:tcW w:w="389" w:type="pct"/>
            <w:vMerge w:val="restart"/>
            <w:tcBorders>
              <w:tl2br w:val="nil"/>
              <w:tr2bl w:val="nil"/>
            </w:tcBorders>
            <w:vAlign w:val="center"/>
          </w:tcPr>
          <w:p>
            <w:pPr>
              <w:pStyle w:val="174"/>
              <w:spacing w:line="240" w:lineRule="atLeast"/>
              <w:rPr>
                <w:sz w:val="21"/>
                <w:szCs w:val="21"/>
                <w:highlight w:val="none"/>
              </w:rPr>
            </w:pPr>
            <w:r>
              <w:rPr>
                <w:rFonts w:hint="eastAsia"/>
                <w:sz w:val="21"/>
                <w:szCs w:val="21"/>
                <w:highlight w:val="none"/>
              </w:rPr>
              <w:t>1</w:t>
            </w:r>
          </w:p>
        </w:tc>
        <w:tc>
          <w:tcPr>
            <w:tcW w:w="389" w:type="pct"/>
            <w:vMerge w:val="restart"/>
            <w:tcBorders>
              <w:tl2br w:val="nil"/>
              <w:tr2bl w:val="nil"/>
            </w:tcBorders>
            <w:vAlign w:val="center"/>
          </w:tcPr>
          <w:p>
            <w:pPr>
              <w:pStyle w:val="174"/>
              <w:spacing w:line="240" w:lineRule="atLeast"/>
              <w:rPr>
                <w:sz w:val="21"/>
                <w:szCs w:val="21"/>
                <w:highlight w:val="none"/>
              </w:rPr>
            </w:pPr>
            <w:r>
              <w:rPr>
                <w:rFonts w:hint="eastAsia"/>
                <w:sz w:val="21"/>
                <w:szCs w:val="21"/>
                <w:highlight w:val="none"/>
              </w:rPr>
              <w:t>长度</w:t>
            </w:r>
          </w:p>
        </w:tc>
        <w:tc>
          <w:tcPr>
            <w:tcW w:w="974"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≤6m</w:t>
            </w:r>
          </w:p>
        </w:tc>
        <w:tc>
          <w:tcPr>
            <w:tcW w:w="974"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1，-2</w:t>
            </w:r>
          </w:p>
        </w:tc>
        <w:tc>
          <w:tcPr>
            <w:tcW w:w="2273" w:type="pct"/>
            <w:vMerge w:val="restart"/>
            <w:tcBorders>
              <w:tl2br w:val="nil"/>
              <w:tr2bl w:val="nil"/>
            </w:tcBorders>
            <w:vAlign w:val="center"/>
          </w:tcPr>
          <w:p>
            <w:pPr>
              <w:pStyle w:val="174"/>
              <w:spacing w:line="240" w:lineRule="atLeast"/>
              <w:rPr>
                <w:sz w:val="21"/>
                <w:szCs w:val="21"/>
                <w:highlight w:val="none"/>
              </w:rPr>
            </w:pPr>
            <w:r>
              <w:rPr>
                <w:rFonts w:hint="eastAsia"/>
                <w:sz w:val="21"/>
                <w:szCs w:val="21"/>
                <w:highlight w:val="none"/>
              </w:rPr>
              <w:t>用钢尺量平行构件高度方向，取其中偏差绝对值较大处</w:t>
            </w:r>
          </w:p>
        </w:tc>
      </w:tr>
      <w:tr>
        <w:trPr>
          <w:trHeight w:val="0" w:hRule="atLeast"/>
          <w:jc w:val="center"/>
        </w:trPr>
        <w:tc>
          <w:tcPr>
            <w:tcW w:w="389" w:type="pct"/>
            <w:vMerge w:val="continue"/>
            <w:tcBorders>
              <w:tl2br w:val="nil"/>
              <w:tr2bl w:val="nil"/>
            </w:tcBorders>
            <w:vAlign w:val="center"/>
          </w:tcPr>
          <w:p>
            <w:pPr>
              <w:pStyle w:val="174"/>
              <w:spacing w:line="240" w:lineRule="atLeast"/>
              <w:rPr>
                <w:sz w:val="21"/>
                <w:szCs w:val="21"/>
                <w:highlight w:val="none"/>
              </w:rPr>
            </w:pPr>
          </w:p>
        </w:tc>
        <w:tc>
          <w:tcPr>
            <w:tcW w:w="389" w:type="pct"/>
            <w:vMerge w:val="continue"/>
            <w:tcBorders>
              <w:tl2br w:val="nil"/>
              <w:tr2bl w:val="nil"/>
            </w:tcBorders>
            <w:vAlign w:val="center"/>
          </w:tcPr>
          <w:p>
            <w:pPr>
              <w:pStyle w:val="174"/>
              <w:spacing w:line="240" w:lineRule="atLeast"/>
              <w:rPr>
                <w:sz w:val="21"/>
                <w:szCs w:val="21"/>
                <w:highlight w:val="none"/>
              </w:rPr>
            </w:pPr>
          </w:p>
        </w:tc>
        <w:tc>
          <w:tcPr>
            <w:tcW w:w="974"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大于6m且不大于12m</w:t>
            </w:r>
          </w:p>
        </w:tc>
        <w:tc>
          <w:tcPr>
            <w:tcW w:w="974"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2，-4</w:t>
            </w:r>
          </w:p>
        </w:tc>
        <w:tc>
          <w:tcPr>
            <w:tcW w:w="2273" w:type="pct"/>
            <w:vMerge w:val="continue"/>
            <w:tcBorders>
              <w:tl2br w:val="nil"/>
              <w:tr2bl w:val="nil"/>
            </w:tcBorders>
            <w:vAlign w:val="center"/>
          </w:tcPr>
          <w:p>
            <w:pPr>
              <w:pStyle w:val="174"/>
              <w:spacing w:line="240" w:lineRule="atLeast"/>
              <w:rPr>
                <w:sz w:val="21"/>
                <w:szCs w:val="21"/>
                <w:highlight w:val="none"/>
              </w:rPr>
            </w:pPr>
          </w:p>
        </w:tc>
      </w:tr>
      <w:tr>
        <w:trPr>
          <w:trHeight w:val="0" w:hRule="atLeast"/>
          <w:jc w:val="center"/>
        </w:trPr>
        <w:tc>
          <w:tcPr>
            <w:tcW w:w="389" w:type="pct"/>
            <w:vMerge w:val="continue"/>
            <w:tcBorders>
              <w:tl2br w:val="nil"/>
              <w:tr2bl w:val="nil"/>
            </w:tcBorders>
            <w:vAlign w:val="center"/>
          </w:tcPr>
          <w:p>
            <w:pPr>
              <w:pStyle w:val="174"/>
              <w:spacing w:line="240" w:lineRule="atLeast"/>
              <w:rPr>
                <w:sz w:val="21"/>
                <w:szCs w:val="21"/>
                <w:highlight w:val="none"/>
              </w:rPr>
            </w:pPr>
          </w:p>
        </w:tc>
        <w:tc>
          <w:tcPr>
            <w:tcW w:w="389" w:type="pct"/>
            <w:vMerge w:val="continue"/>
            <w:tcBorders>
              <w:tl2br w:val="nil"/>
              <w:tr2bl w:val="nil"/>
            </w:tcBorders>
            <w:vAlign w:val="center"/>
          </w:tcPr>
          <w:p>
            <w:pPr>
              <w:pStyle w:val="174"/>
              <w:spacing w:line="240" w:lineRule="atLeast"/>
              <w:rPr>
                <w:sz w:val="21"/>
                <w:szCs w:val="21"/>
                <w:highlight w:val="none"/>
              </w:rPr>
            </w:pPr>
          </w:p>
        </w:tc>
        <w:tc>
          <w:tcPr>
            <w:tcW w:w="974"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＞12m</w:t>
            </w:r>
          </w:p>
        </w:tc>
        <w:tc>
          <w:tcPr>
            <w:tcW w:w="974"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3，-5</w:t>
            </w:r>
          </w:p>
        </w:tc>
        <w:tc>
          <w:tcPr>
            <w:tcW w:w="2273" w:type="pct"/>
            <w:vMerge w:val="continue"/>
            <w:tcBorders>
              <w:tl2br w:val="nil"/>
              <w:tr2bl w:val="nil"/>
            </w:tcBorders>
            <w:vAlign w:val="center"/>
          </w:tcPr>
          <w:p>
            <w:pPr>
              <w:pStyle w:val="174"/>
              <w:spacing w:line="240" w:lineRule="atLeast"/>
              <w:rPr>
                <w:sz w:val="21"/>
                <w:szCs w:val="21"/>
                <w:highlight w:val="none"/>
              </w:rPr>
            </w:pPr>
          </w:p>
        </w:tc>
      </w:tr>
      <w:tr>
        <w:trPr>
          <w:trHeight w:val="0" w:hRule="atLeast"/>
          <w:jc w:val="center"/>
        </w:trPr>
        <w:tc>
          <w:tcPr>
            <w:tcW w:w="389"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2</w:t>
            </w:r>
          </w:p>
        </w:tc>
        <w:tc>
          <w:tcPr>
            <w:tcW w:w="389" w:type="pct"/>
            <w:vMerge w:val="restart"/>
            <w:tcBorders>
              <w:tl2br w:val="nil"/>
              <w:tr2bl w:val="nil"/>
            </w:tcBorders>
            <w:vAlign w:val="center"/>
          </w:tcPr>
          <w:p>
            <w:pPr>
              <w:pStyle w:val="174"/>
              <w:spacing w:line="240" w:lineRule="atLeast"/>
              <w:rPr>
                <w:sz w:val="21"/>
                <w:szCs w:val="21"/>
                <w:highlight w:val="none"/>
              </w:rPr>
            </w:pPr>
            <w:r>
              <w:rPr>
                <w:rFonts w:hint="eastAsia"/>
                <w:sz w:val="21"/>
                <w:szCs w:val="21"/>
                <w:highlight w:val="none"/>
              </w:rPr>
              <w:t>截面尺寸</w:t>
            </w:r>
          </w:p>
        </w:tc>
        <w:tc>
          <w:tcPr>
            <w:tcW w:w="974"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墙板</w:t>
            </w:r>
          </w:p>
        </w:tc>
        <w:tc>
          <w:tcPr>
            <w:tcW w:w="974"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1，-2</w:t>
            </w:r>
          </w:p>
        </w:tc>
        <w:tc>
          <w:tcPr>
            <w:tcW w:w="2273" w:type="pct"/>
            <w:vMerge w:val="restart"/>
            <w:tcBorders>
              <w:tl2br w:val="nil"/>
              <w:tr2bl w:val="nil"/>
            </w:tcBorders>
            <w:vAlign w:val="center"/>
          </w:tcPr>
          <w:p>
            <w:pPr>
              <w:pStyle w:val="174"/>
              <w:spacing w:line="240" w:lineRule="atLeast"/>
              <w:rPr>
                <w:sz w:val="21"/>
                <w:szCs w:val="21"/>
                <w:highlight w:val="none"/>
              </w:rPr>
            </w:pPr>
            <w:r>
              <w:rPr>
                <w:rFonts w:hint="eastAsia"/>
                <w:sz w:val="21"/>
                <w:szCs w:val="21"/>
                <w:highlight w:val="none"/>
              </w:rPr>
              <w:t>用钢尺测量两端或中部，取其中偏差绝对值较大处</w:t>
            </w:r>
          </w:p>
        </w:tc>
      </w:tr>
      <w:tr>
        <w:trPr>
          <w:trHeight w:val="0" w:hRule="atLeast"/>
          <w:jc w:val="center"/>
        </w:trPr>
        <w:tc>
          <w:tcPr>
            <w:tcW w:w="389"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3</w:t>
            </w:r>
          </w:p>
        </w:tc>
        <w:tc>
          <w:tcPr>
            <w:tcW w:w="389" w:type="pct"/>
            <w:vMerge w:val="continue"/>
            <w:tcBorders>
              <w:tl2br w:val="nil"/>
              <w:tr2bl w:val="nil"/>
            </w:tcBorders>
            <w:vAlign w:val="center"/>
          </w:tcPr>
          <w:p>
            <w:pPr>
              <w:pStyle w:val="174"/>
              <w:spacing w:line="240" w:lineRule="atLeast"/>
              <w:rPr>
                <w:sz w:val="21"/>
                <w:szCs w:val="21"/>
                <w:highlight w:val="none"/>
              </w:rPr>
            </w:pPr>
          </w:p>
        </w:tc>
        <w:tc>
          <w:tcPr>
            <w:tcW w:w="974"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其他构件</w:t>
            </w:r>
          </w:p>
        </w:tc>
        <w:tc>
          <w:tcPr>
            <w:tcW w:w="974"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2，-4</w:t>
            </w:r>
          </w:p>
        </w:tc>
        <w:tc>
          <w:tcPr>
            <w:tcW w:w="2273" w:type="pct"/>
            <w:vMerge w:val="continue"/>
            <w:tcBorders>
              <w:tl2br w:val="nil"/>
              <w:tr2bl w:val="nil"/>
            </w:tcBorders>
            <w:vAlign w:val="center"/>
          </w:tcPr>
          <w:p>
            <w:pPr>
              <w:pStyle w:val="174"/>
              <w:spacing w:line="240" w:lineRule="atLeast"/>
              <w:rPr>
                <w:sz w:val="21"/>
                <w:szCs w:val="21"/>
                <w:highlight w:val="none"/>
              </w:rPr>
            </w:pPr>
          </w:p>
        </w:tc>
      </w:tr>
      <w:tr>
        <w:trPr>
          <w:trHeight w:val="0" w:hRule="atLeast"/>
          <w:jc w:val="center"/>
        </w:trPr>
        <w:tc>
          <w:tcPr>
            <w:tcW w:w="389"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4</w:t>
            </w:r>
          </w:p>
        </w:tc>
        <w:tc>
          <w:tcPr>
            <w:tcW w:w="1363" w:type="pct"/>
            <w:gridSpan w:val="2"/>
            <w:tcBorders>
              <w:tl2br w:val="nil"/>
              <w:tr2bl w:val="nil"/>
            </w:tcBorders>
            <w:vAlign w:val="center"/>
          </w:tcPr>
          <w:p>
            <w:pPr>
              <w:pStyle w:val="174"/>
              <w:spacing w:line="240" w:lineRule="atLeast"/>
              <w:rPr>
                <w:sz w:val="21"/>
                <w:szCs w:val="21"/>
                <w:highlight w:val="none"/>
              </w:rPr>
            </w:pPr>
            <w:r>
              <w:rPr>
                <w:rFonts w:hint="eastAsia"/>
                <w:sz w:val="21"/>
                <w:szCs w:val="21"/>
                <w:highlight w:val="none"/>
              </w:rPr>
              <w:t>对角线差</w:t>
            </w:r>
          </w:p>
        </w:tc>
        <w:tc>
          <w:tcPr>
            <w:tcW w:w="974"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3</w:t>
            </w:r>
          </w:p>
        </w:tc>
        <w:tc>
          <w:tcPr>
            <w:tcW w:w="2273"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用钢尺量纵、横两个方向对角线</w:t>
            </w:r>
          </w:p>
        </w:tc>
      </w:tr>
      <w:tr>
        <w:trPr>
          <w:trHeight w:val="0" w:hRule="atLeast"/>
          <w:jc w:val="center"/>
        </w:trPr>
        <w:tc>
          <w:tcPr>
            <w:tcW w:w="389"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5</w:t>
            </w:r>
          </w:p>
        </w:tc>
        <w:tc>
          <w:tcPr>
            <w:tcW w:w="1363" w:type="pct"/>
            <w:gridSpan w:val="2"/>
            <w:tcBorders>
              <w:tl2br w:val="nil"/>
              <w:tr2bl w:val="nil"/>
            </w:tcBorders>
            <w:vAlign w:val="center"/>
          </w:tcPr>
          <w:p>
            <w:pPr>
              <w:pStyle w:val="174"/>
              <w:spacing w:line="240" w:lineRule="atLeast"/>
              <w:rPr>
                <w:sz w:val="21"/>
                <w:szCs w:val="21"/>
                <w:highlight w:val="none"/>
              </w:rPr>
            </w:pPr>
            <w:r>
              <w:rPr>
                <w:rFonts w:hint="eastAsia"/>
                <w:sz w:val="21"/>
                <w:szCs w:val="21"/>
                <w:highlight w:val="none"/>
              </w:rPr>
              <w:t>侧向弯曲</w:t>
            </w:r>
          </w:p>
        </w:tc>
        <w:tc>
          <w:tcPr>
            <w:tcW w:w="974" w:type="pct"/>
            <w:tcBorders>
              <w:tl2br w:val="nil"/>
              <w:tr2bl w:val="nil"/>
            </w:tcBorders>
            <w:vAlign w:val="center"/>
          </w:tcPr>
          <w:p>
            <w:pPr>
              <w:pStyle w:val="174"/>
              <w:spacing w:line="240" w:lineRule="atLeast"/>
              <w:rPr>
                <w:sz w:val="21"/>
                <w:szCs w:val="21"/>
                <w:highlight w:val="none"/>
              </w:rPr>
            </w:pPr>
            <w:r>
              <w:rPr>
                <w:i/>
                <w:iCs/>
                <w:sz w:val="21"/>
                <w:szCs w:val="21"/>
                <w:highlight w:val="none"/>
              </w:rPr>
              <w:t>l</w:t>
            </w:r>
            <w:r>
              <w:rPr>
                <w:rFonts w:hint="eastAsia"/>
                <w:sz w:val="21"/>
                <w:szCs w:val="21"/>
                <w:highlight w:val="none"/>
              </w:rPr>
              <w:t>/1500且≤5</w:t>
            </w:r>
          </w:p>
        </w:tc>
        <w:tc>
          <w:tcPr>
            <w:tcW w:w="2273"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拉线，用钢尺量测侧向弯曲最大处</w:t>
            </w:r>
          </w:p>
        </w:tc>
      </w:tr>
      <w:tr>
        <w:trPr>
          <w:trHeight w:val="0" w:hRule="atLeast"/>
          <w:jc w:val="center"/>
        </w:trPr>
        <w:tc>
          <w:tcPr>
            <w:tcW w:w="389"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6</w:t>
            </w:r>
          </w:p>
        </w:tc>
        <w:tc>
          <w:tcPr>
            <w:tcW w:w="1363" w:type="pct"/>
            <w:gridSpan w:val="2"/>
            <w:tcBorders>
              <w:tl2br w:val="nil"/>
              <w:tr2bl w:val="nil"/>
            </w:tcBorders>
            <w:vAlign w:val="center"/>
          </w:tcPr>
          <w:p>
            <w:pPr>
              <w:pStyle w:val="174"/>
              <w:spacing w:line="240" w:lineRule="atLeast"/>
              <w:rPr>
                <w:sz w:val="21"/>
                <w:szCs w:val="21"/>
                <w:highlight w:val="none"/>
              </w:rPr>
            </w:pPr>
            <w:r>
              <w:rPr>
                <w:rFonts w:hint="eastAsia"/>
                <w:sz w:val="21"/>
                <w:szCs w:val="21"/>
                <w:highlight w:val="none"/>
              </w:rPr>
              <w:t>翘曲</w:t>
            </w:r>
          </w:p>
        </w:tc>
        <w:tc>
          <w:tcPr>
            <w:tcW w:w="974" w:type="pct"/>
            <w:tcBorders>
              <w:tl2br w:val="nil"/>
              <w:tr2bl w:val="nil"/>
            </w:tcBorders>
            <w:vAlign w:val="center"/>
          </w:tcPr>
          <w:p>
            <w:pPr>
              <w:pStyle w:val="174"/>
              <w:spacing w:line="240" w:lineRule="atLeast"/>
              <w:rPr>
                <w:sz w:val="21"/>
                <w:szCs w:val="21"/>
                <w:highlight w:val="none"/>
              </w:rPr>
            </w:pPr>
            <w:r>
              <w:rPr>
                <w:i/>
                <w:iCs/>
                <w:sz w:val="21"/>
                <w:szCs w:val="21"/>
                <w:highlight w:val="none"/>
              </w:rPr>
              <w:t>l</w:t>
            </w:r>
            <w:r>
              <w:rPr>
                <w:rFonts w:hint="eastAsia"/>
                <w:sz w:val="21"/>
                <w:szCs w:val="21"/>
                <w:highlight w:val="none"/>
              </w:rPr>
              <w:t>/1500</w:t>
            </w:r>
          </w:p>
        </w:tc>
        <w:tc>
          <w:tcPr>
            <w:tcW w:w="2273"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对角拉线测量交点间距离值的两倍</w:t>
            </w:r>
          </w:p>
        </w:tc>
      </w:tr>
      <w:tr>
        <w:trPr>
          <w:trHeight w:val="0" w:hRule="atLeast"/>
          <w:jc w:val="center"/>
        </w:trPr>
        <w:tc>
          <w:tcPr>
            <w:tcW w:w="389"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7</w:t>
            </w:r>
          </w:p>
        </w:tc>
        <w:tc>
          <w:tcPr>
            <w:tcW w:w="1363" w:type="pct"/>
            <w:gridSpan w:val="2"/>
            <w:tcBorders>
              <w:tl2br w:val="nil"/>
              <w:tr2bl w:val="nil"/>
            </w:tcBorders>
            <w:vAlign w:val="center"/>
          </w:tcPr>
          <w:p>
            <w:pPr>
              <w:pStyle w:val="174"/>
              <w:spacing w:line="240" w:lineRule="atLeast"/>
              <w:rPr>
                <w:sz w:val="21"/>
                <w:szCs w:val="21"/>
                <w:highlight w:val="none"/>
              </w:rPr>
            </w:pPr>
            <w:r>
              <w:rPr>
                <w:rFonts w:hint="eastAsia"/>
                <w:sz w:val="21"/>
                <w:szCs w:val="21"/>
                <w:highlight w:val="none"/>
              </w:rPr>
              <w:t>底模表面平整度</w:t>
            </w:r>
          </w:p>
        </w:tc>
        <w:tc>
          <w:tcPr>
            <w:tcW w:w="974"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2</w:t>
            </w:r>
          </w:p>
        </w:tc>
        <w:tc>
          <w:tcPr>
            <w:tcW w:w="2273"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用2m靠尺和塞尺量</w:t>
            </w:r>
          </w:p>
        </w:tc>
      </w:tr>
      <w:tr>
        <w:trPr>
          <w:trHeight w:val="0" w:hRule="atLeast"/>
          <w:jc w:val="center"/>
        </w:trPr>
        <w:tc>
          <w:tcPr>
            <w:tcW w:w="389"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8</w:t>
            </w:r>
          </w:p>
        </w:tc>
        <w:tc>
          <w:tcPr>
            <w:tcW w:w="1363" w:type="pct"/>
            <w:gridSpan w:val="2"/>
            <w:tcBorders>
              <w:tl2br w:val="nil"/>
              <w:tr2bl w:val="nil"/>
            </w:tcBorders>
            <w:vAlign w:val="center"/>
          </w:tcPr>
          <w:p>
            <w:pPr>
              <w:pStyle w:val="174"/>
              <w:spacing w:line="240" w:lineRule="atLeast"/>
              <w:rPr>
                <w:sz w:val="21"/>
                <w:szCs w:val="21"/>
                <w:highlight w:val="none"/>
              </w:rPr>
            </w:pPr>
            <w:r>
              <w:rPr>
                <w:rFonts w:hint="eastAsia"/>
                <w:sz w:val="21"/>
                <w:szCs w:val="21"/>
                <w:highlight w:val="none"/>
              </w:rPr>
              <w:t>组装缝隙</w:t>
            </w:r>
          </w:p>
        </w:tc>
        <w:tc>
          <w:tcPr>
            <w:tcW w:w="974"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1</w:t>
            </w:r>
          </w:p>
        </w:tc>
        <w:tc>
          <w:tcPr>
            <w:tcW w:w="2273"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用塞片或塞尺量</w:t>
            </w:r>
          </w:p>
        </w:tc>
      </w:tr>
      <w:tr>
        <w:trPr>
          <w:trHeight w:val="0" w:hRule="atLeast"/>
          <w:jc w:val="center"/>
        </w:trPr>
        <w:tc>
          <w:tcPr>
            <w:tcW w:w="389"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9</w:t>
            </w:r>
          </w:p>
        </w:tc>
        <w:tc>
          <w:tcPr>
            <w:tcW w:w="1363" w:type="pct"/>
            <w:gridSpan w:val="2"/>
            <w:tcBorders>
              <w:tl2br w:val="nil"/>
              <w:tr2bl w:val="nil"/>
            </w:tcBorders>
            <w:vAlign w:val="center"/>
          </w:tcPr>
          <w:p>
            <w:pPr>
              <w:pStyle w:val="174"/>
              <w:spacing w:line="240" w:lineRule="atLeast"/>
              <w:rPr>
                <w:sz w:val="21"/>
                <w:szCs w:val="21"/>
                <w:highlight w:val="none"/>
              </w:rPr>
            </w:pPr>
            <w:r>
              <w:rPr>
                <w:rFonts w:hint="eastAsia"/>
                <w:sz w:val="21"/>
                <w:szCs w:val="21"/>
                <w:highlight w:val="none"/>
              </w:rPr>
              <w:t>端模与侧模高低差</w:t>
            </w:r>
          </w:p>
        </w:tc>
        <w:tc>
          <w:tcPr>
            <w:tcW w:w="974"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1</w:t>
            </w:r>
          </w:p>
        </w:tc>
        <w:tc>
          <w:tcPr>
            <w:tcW w:w="2273" w:type="pct"/>
            <w:tcBorders>
              <w:tl2br w:val="nil"/>
              <w:tr2bl w:val="nil"/>
            </w:tcBorders>
            <w:vAlign w:val="center"/>
          </w:tcPr>
          <w:p>
            <w:pPr>
              <w:pStyle w:val="174"/>
              <w:spacing w:line="240" w:lineRule="atLeast"/>
              <w:rPr>
                <w:sz w:val="21"/>
                <w:szCs w:val="21"/>
                <w:highlight w:val="none"/>
              </w:rPr>
            </w:pPr>
            <w:r>
              <w:rPr>
                <w:rFonts w:hint="eastAsia"/>
                <w:sz w:val="21"/>
                <w:szCs w:val="21"/>
                <w:highlight w:val="none"/>
              </w:rPr>
              <w:t>用钢尺量</w:t>
            </w:r>
          </w:p>
        </w:tc>
      </w:tr>
    </w:tbl>
    <w:p>
      <w:pPr>
        <w:pStyle w:val="39"/>
        <w:ind w:firstLine="420" w:firstLineChars="200"/>
        <w:rPr>
          <w:rFonts w:hint="default" w:ascii="Times New Roman" w:hAnsi="Times New Roman" w:eastAsia="宋体" w:cs="Times New Roman"/>
          <w:kern w:val="2"/>
          <w:sz w:val="21"/>
          <w:highlight w:val="none"/>
          <w:lang w:val="en-US" w:eastAsia="zh-CN" w:bidi="ar-SA"/>
        </w:rPr>
      </w:pPr>
      <w:r>
        <w:rPr>
          <w:rFonts w:hint="default" w:ascii="Times New Roman" w:hAnsi="Times New Roman" w:eastAsia="宋体" w:cs="Times New Roman"/>
          <w:kern w:val="2"/>
          <w:sz w:val="21"/>
          <w:highlight w:val="none"/>
          <w:lang w:val="en-US" w:eastAsia="zh-CN" w:bidi="ar-SA"/>
        </w:rPr>
        <w:t>注:</w:t>
      </w:r>
      <w:r>
        <w:rPr>
          <w:rFonts w:ascii="Times New Roman" w:hAnsi="Times New Roman" w:eastAsia="宋体" w:cs="Times New Roman"/>
          <w:kern w:val="2"/>
          <w:sz w:val="21"/>
          <w:highlight w:val="none"/>
          <w:lang w:val="en-US" w:eastAsia="zh-CN" w:bidi="ar-SA"/>
        </w:rPr>
        <w:t>l</w:t>
      </w:r>
      <w:r>
        <w:rPr>
          <w:rFonts w:hint="default" w:ascii="Times New Roman" w:hAnsi="Times New Roman" w:eastAsia="宋体" w:cs="Times New Roman"/>
          <w:kern w:val="2"/>
          <w:sz w:val="21"/>
          <w:highlight w:val="none"/>
          <w:lang w:val="en-US" w:eastAsia="zh-CN" w:bidi="ar-SA"/>
        </w:rPr>
        <w:t>为模具与混凝土接触面中最长边的尺寸。</w:t>
      </w:r>
    </w:p>
    <w:p>
      <w:pPr>
        <w:pStyle w:val="2"/>
      </w:pPr>
    </w:p>
    <w:p>
      <w:pPr>
        <w:rPr>
          <w:highlight w:val="none"/>
        </w:rPr>
      </w:pPr>
      <w:r>
        <w:rPr>
          <w:b/>
          <w:highlight w:val="none"/>
        </w:rPr>
        <w:t xml:space="preserve">9.2.2 </w:t>
      </w:r>
      <w:r>
        <w:rPr>
          <w:highlight w:val="none"/>
        </w:rPr>
        <w:t>预制构件生产前应提前进行预埋件加工制作，预埋件加工允许偏差应符合表 9.2.2 的规定。</w:t>
      </w:r>
    </w:p>
    <w:p>
      <w:pPr>
        <w:pStyle w:val="133"/>
        <w:keepNext w:val="0"/>
        <w:keepLines w:val="0"/>
        <w:pageBreakBefore w:val="0"/>
        <w:widowControl/>
        <w:tabs>
          <w:tab w:val="center" w:pos="4680"/>
          <w:tab w:val="clear" w:pos="360"/>
        </w:tabs>
        <w:kinsoku/>
        <w:wordWrap/>
        <w:overflowPunct/>
        <w:topLinePunct w:val="0"/>
        <w:autoSpaceDE/>
        <w:autoSpaceDN/>
        <w:bidi w:val="0"/>
        <w:adjustRightInd/>
        <w:snapToGrid/>
        <w:spacing w:before="313" w:beforeLines="100" w:after="313" w:afterLines="100" w:line="240" w:lineRule="auto"/>
        <w:ind w:left="210" w:leftChars="100"/>
        <w:jc w:val="center"/>
        <w:textAlignment w:val="auto"/>
        <w:rPr>
          <w:rFonts w:hint="eastAsia"/>
          <w:b w:val="0"/>
          <w:bCs w:val="0"/>
          <w:color w:val="000000"/>
          <w:sz w:val="21"/>
          <w:szCs w:val="21"/>
          <w:highlight w:val="none"/>
        </w:rPr>
      </w:pPr>
      <w:r>
        <w:rPr>
          <w:rFonts w:hint="eastAsia"/>
          <w:b w:val="0"/>
          <w:bCs w:val="0"/>
          <w:color w:val="000000"/>
          <w:sz w:val="21"/>
          <w:szCs w:val="21"/>
          <w:highlight w:val="none"/>
        </w:rPr>
        <w:t>表 9.2.2</w:t>
      </w:r>
      <w:r>
        <w:rPr>
          <w:rFonts w:hint="eastAsia"/>
          <w:b w:val="0"/>
          <w:bCs w:val="0"/>
          <w:color w:val="000000"/>
          <w:sz w:val="21"/>
          <w:szCs w:val="21"/>
          <w:highlight w:val="none"/>
          <w:lang w:val="en-US" w:eastAsia="zh-CN"/>
        </w:rPr>
        <w:t xml:space="preserve"> </w:t>
      </w:r>
      <w:r>
        <w:rPr>
          <w:rFonts w:hint="eastAsia"/>
          <w:b w:val="0"/>
          <w:bCs w:val="0"/>
          <w:color w:val="000000"/>
          <w:sz w:val="21"/>
          <w:szCs w:val="21"/>
          <w:highlight w:val="none"/>
        </w:rPr>
        <w:t>预埋件加工允许偏差</w:t>
      </w:r>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5" w:type="dxa"/>
          <w:bottom w:w="0" w:type="dxa"/>
          <w:right w:w="15" w:type="dxa"/>
        </w:tblCellMar>
      </w:tblPr>
      <w:tblGrid>
        <w:gridCol w:w="1282"/>
        <w:gridCol w:w="3243"/>
        <w:gridCol w:w="2683"/>
        <w:gridCol w:w="2686"/>
      </w:tblGrid>
      <w:tr>
        <w:trPr>
          <w:trHeight w:val="0" w:hRule="atLeast"/>
          <w:tblHeader/>
          <w:jc w:val="center"/>
        </w:trPr>
        <w:tc>
          <w:tcPr>
            <w:tcW w:w="648" w:type="pct"/>
            <w:tcBorders>
              <w:tl2br w:val="nil"/>
              <w:tr2bl w:val="nil"/>
            </w:tcBorders>
            <w:tcMar>
              <w:top w:w="180" w:type="dxa"/>
              <w:left w:w="270" w:type="dxa"/>
              <w:bottom w:w="180" w:type="dxa"/>
              <w:right w:w="270" w:type="dxa"/>
            </w:tcMar>
            <w:vAlign w:val="center"/>
          </w:tcPr>
          <w:p>
            <w:pPr>
              <w:pStyle w:val="174"/>
              <w:spacing w:line="240" w:lineRule="atLeast"/>
              <w:rPr>
                <w:sz w:val="21"/>
                <w:szCs w:val="21"/>
                <w:highlight w:val="none"/>
              </w:rPr>
            </w:pPr>
            <w:r>
              <w:rPr>
                <w:sz w:val="21"/>
                <w:szCs w:val="21"/>
                <w:highlight w:val="none"/>
              </w:rPr>
              <w:t>项次</w:t>
            </w:r>
          </w:p>
        </w:tc>
        <w:tc>
          <w:tcPr>
            <w:tcW w:w="1639" w:type="pct"/>
            <w:tcBorders>
              <w:tl2br w:val="nil"/>
              <w:tr2bl w:val="nil"/>
            </w:tcBorders>
            <w:tcMar>
              <w:top w:w="180" w:type="dxa"/>
              <w:left w:w="270" w:type="dxa"/>
              <w:bottom w:w="180" w:type="dxa"/>
              <w:right w:w="270" w:type="dxa"/>
            </w:tcMar>
            <w:vAlign w:val="center"/>
          </w:tcPr>
          <w:p>
            <w:pPr>
              <w:pStyle w:val="174"/>
              <w:spacing w:line="240" w:lineRule="atLeast"/>
              <w:rPr>
                <w:sz w:val="21"/>
                <w:szCs w:val="21"/>
                <w:highlight w:val="none"/>
              </w:rPr>
            </w:pPr>
            <w:r>
              <w:rPr>
                <w:sz w:val="21"/>
                <w:szCs w:val="21"/>
                <w:highlight w:val="none"/>
              </w:rPr>
              <w:t>检验项目及内容</w:t>
            </w:r>
          </w:p>
        </w:tc>
        <w:tc>
          <w:tcPr>
            <w:tcW w:w="1356" w:type="pct"/>
            <w:tcBorders>
              <w:tl2br w:val="nil"/>
              <w:tr2bl w:val="nil"/>
            </w:tcBorders>
            <w:tcMar>
              <w:top w:w="180" w:type="dxa"/>
              <w:left w:w="270" w:type="dxa"/>
              <w:bottom w:w="180" w:type="dxa"/>
              <w:right w:w="270" w:type="dxa"/>
            </w:tcMar>
            <w:vAlign w:val="center"/>
          </w:tcPr>
          <w:p>
            <w:pPr>
              <w:pStyle w:val="174"/>
              <w:spacing w:line="240" w:lineRule="atLeast"/>
              <w:rPr>
                <w:sz w:val="21"/>
                <w:szCs w:val="21"/>
                <w:highlight w:val="none"/>
              </w:rPr>
            </w:pPr>
            <w:r>
              <w:rPr>
                <w:sz w:val="21"/>
                <w:szCs w:val="21"/>
                <w:highlight w:val="none"/>
              </w:rPr>
              <w:t>允许偏差（mm）</w:t>
            </w:r>
          </w:p>
        </w:tc>
        <w:tc>
          <w:tcPr>
            <w:tcW w:w="1357" w:type="pct"/>
            <w:tcBorders>
              <w:tl2br w:val="nil"/>
              <w:tr2bl w:val="nil"/>
            </w:tcBorders>
            <w:tcMar>
              <w:top w:w="180" w:type="dxa"/>
              <w:left w:w="270" w:type="dxa"/>
              <w:bottom w:w="180" w:type="dxa"/>
              <w:right w:w="270" w:type="dxa"/>
            </w:tcMar>
            <w:vAlign w:val="center"/>
          </w:tcPr>
          <w:p>
            <w:pPr>
              <w:pStyle w:val="174"/>
              <w:spacing w:line="240" w:lineRule="atLeast"/>
              <w:rPr>
                <w:sz w:val="21"/>
                <w:szCs w:val="21"/>
                <w:highlight w:val="none"/>
              </w:rPr>
            </w:pPr>
            <w:r>
              <w:rPr>
                <w:sz w:val="21"/>
                <w:szCs w:val="21"/>
                <w:highlight w:val="none"/>
              </w:rPr>
              <w:t>检验方法</w:t>
            </w:r>
          </w:p>
        </w:tc>
      </w:tr>
      <w:tr>
        <w:trPr>
          <w:trHeight w:val="0" w:hRule="atLeast"/>
          <w:jc w:val="center"/>
        </w:trPr>
        <w:tc>
          <w:tcPr>
            <w:tcW w:w="648" w:type="pct"/>
            <w:tcBorders>
              <w:tl2br w:val="nil"/>
              <w:tr2bl w:val="nil"/>
            </w:tcBorders>
            <w:tcMar>
              <w:top w:w="180" w:type="dxa"/>
              <w:left w:w="270" w:type="dxa"/>
              <w:bottom w:w="180" w:type="dxa"/>
              <w:right w:w="270" w:type="dxa"/>
            </w:tcMar>
            <w:vAlign w:val="center"/>
          </w:tcPr>
          <w:p>
            <w:pPr>
              <w:pStyle w:val="174"/>
              <w:spacing w:line="240" w:lineRule="atLeast"/>
              <w:rPr>
                <w:sz w:val="21"/>
                <w:szCs w:val="21"/>
                <w:highlight w:val="none"/>
              </w:rPr>
            </w:pPr>
            <w:r>
              <w:rPr>
                <w:sz w:val="21"/>
                <w:szCs w:val="21"/>
                <w:highlight w:val="none"/>
              </w:rPr>
              <w:t>1</w:t>
            </w:r>
          </w:p>
        </w:tc>
        <w:tc>
          <w:tcPr>
            <w:tcW w:w="1639" w:type="pct"/>
            <w:tcBorders>
              <w:tl2br w:val="nil"/>
              <w:tr2bl w:val="nil"/>
            </w:tcBorders>
            <w:tcMar>
              <w:top w:w="180" w:type="dxa"/>
              <w:left w:w="270" w:type="dxa"/>
              <w:bottom w:w="180" w:type="dxa"/>
              <w:right w:w="270" w:type="dxa"/>
            </w:tcMar>
            <w:vAlign w:val="center"/>
          </w:tcPr>
          <w:p>
            <w:pPr>
              <w:pStyle w:val="174"/>
              <w:spacing w:line="240" w:lineRule="atLeast"/>
              <w:rPr>
                <w:sz w:val="21"/>
                <w:szCs w:val="21"/>
                <w:highlight w:val="none"/>
              </w:rPr>
            </w:pPr>
            <w:r>
              <w:rPr>
                <w:sz w:val="21"/>
                <w:szCs w:val="21"/>
                <w:highlight w:val="none"/>
              </w:rPr>
              <w:t>预埋件锚板的边长</w:t>
            </w:r>
          </w:p>
        </w:tc>
        <w:tc>
          <w:tcPr>
            <w:tcW w:w="1356" w:type="pct"/>
            <w:tcBorders>
              <w:tl2br w:val="nil"/>
              <w:tr2bl w:val="nil"/>
            </w:tcBorders>
            <w:tcMar>
              <w:top w:w="180" w:type="dxa"/>
              <w:left w:w="270" w:type="dxa"/>
              <w:bottom w:w="180" w:type="dxa"/>
              <w:right w:w="270" w:type="dxa"/>
            </w:tcMar>
            <w:vAlign w:val="center"/>
          </w:tcPr>
          <w:p>
            <w:pPr>
              <w:pStyle w:val="174"/>
              <w:spacing w:line="240" w:lineRule="atLeast"/>
              <w:rPr>
                <w:sz w:val="21"/>
                <w:szCs w:val="21"/>
                <w:highlight w:val="none"/>
              </w:rPr>
            </w:pPr>
            <w:r>
              <w:rPr>
                <w:sz w:val="21"/>
                <w:szCs w:val="21"/>
                <w:highlight w:val="none"/>
              </w:rPr>
              <w:t>0，-5</w:t>
            </w:r>
          </w:p>
        </w:tc>
        <w:tc>
          <w:tcPr>
            <w:tcW w:w="1357" w:type="pct"/>
            <w:tcBorders>
              <w:tl2br w:val="nil"/>
              <w:tr2bl w:val="nil"/>
            </w:tcBorders>
            <w:tcMar>
              <w:top w:w="180" w:type="dxa"/>
              <w:left w:w="270" w:type="dxa"/>
              <w:bottom w:w="180" w:type="dxa"/>
              <w:right w:w="270" w:type="dxa"/>
            </w:tcMar>
            <w:vAlign w:val="center"/>
          </w:tcPr>
          <w:p>
            <w:pPr>
              <w:pStyle w:val="174"/>
              <w:spacing w:line="240" w:lineRule="atLeast"/>
              <w:rPr>
                <w:sz w:val="21"/>
                <w:szCs w:val="21"/>
                <w:highlight w:val="none"/>
              </w:rPr>
            </w:pPr>
            <w:r>
              <w:rPr>
                <w:sz w:val="21"/>
                <w:szCs w:val="21"/>
                <w:highlight w:val="none"/>
              </w:rPr>
              <w:t>用钢尺量</w:t>
            </w:r>
          </w:p>
        </w:tc>
      </w:tr>
      <w:tr>
        <w:trPr>
          <w:trHeight w:val="0" w:hRule="atLeast"/>
          <w:jc w:val="center"/>
        </w:trPr>
        <w:tc>
          <w:tcPr>
            <w:tcW w:w="648" w:type="pct"/>
            <w:tcBorders>
              <w:tl2br w:val="nil"/>
              <w:tr2bl w:val="nil"/>
            </w:tcBorders>
            <w:tcMar>
              <w:top w:w="180" w:type="dxa"/>
              <w:left w:w="270" w:type="dxa"/>
              <w:bottom w:w="180" w:type="dxa"/>
              <w:right w:w="270" w:type="dxa"/>
            </w:tcMar>
            <w:vAlign w:val="center"/>
          </w:tcPr>
          <w:p>
            <w:pPr>
              <w:pStyle w:val="174"/>
              <w:spacing w:line="240" w:lineRule="atLeast"/>
              <w:rPr>
                <w:sz w:val="21"/>
                <w:szCs w:val="21"/>
                <w:highlight w:val="none"/>
              </w:rPr>
            </w:pPr>
            <w:r>
              <w:rPr>
                <w:sz w:val="21"/>
                <w:szCs w:val="21"/>
                <w:highlight w:val="none"/>
              </w:rPr>
              <w:t>2</w:t>
            </w:r>
          </w:p>
        </w:tc>
        <w:tc>
          <w:tcPr>
            <w:tcW w:w="1639" w:type="pct"/>
            <w:tcBorders>
              <w:tl2br w:val="nil"/>
              <w:tr2bl w:val="nil"/>
            </w:tcBorders>
            <w:tcMar>
              <w:top w:w="180" w:type="dxa"/>
              <w:left w:w="270" w:type="dxa"/>
              <w:bottom w:w="180" w:type="dxa"/>
              <w:right w:w="270" w:type="dxa"/>
            </w:tcMar>
            <w:vAlign w:val="center"/>
          </w:tcPr>
          <w:p>
            <w:pPr>
              <w:pStyle w:val="174"/>
              <w:spacing w:line="240" w:lineRule="atLeast"/>
              <w:rPr>
                <w:sz w:val="21"/>
                <w:szCs w:val="21"/>
                <w:highlight w:val="none"/>
              </w:rPr>
            </w:pPr>
            <w:r>
              <w:rPr>
                <w:sz w:val="21"/>
                <w:szCs w:val="21"/>
                <w:highlight w:val="none"/>
              </w:rPr>
              <w:t>预埋件锚板的平整度</w:t>
            </w:r>
          </w:p>
        </w:tc>
        <w:tc>
          <w:tcPr>
            <w:tcW w:w="1356" w:type="pct"/>
            <w:tcBorders>
              <w:tl2br w:val="nil"/>
              <w:tr2bl w:val="nil"/>
            </w:tcBorders>
            <w:tcMar>
              <w:top w:w="180" w:type="dxa"/>
              <w:left w:w="270" w:type="dxa"/>
              <w:bottom w:w="180" w:type="dxa"/>
              <w:right w:w="270" w:type="dxa"/>
            </w:tcMar>
            <w:vAlign w:val="center"/>
          </w:tcPr>
          <w:p>
            <w:pPr>
              <w:pStyle w:val="174"/>
              <w:spacing w:line="240" w:lineRule="atLeast"/>
              <w:rPr>
                <w:sz w:val="21"/>
                <w:szCs w:val="21"/>
                <w:highlight w:val="none"/>
              </w:rPr>
            </w:pPr>
            <w:r>
              <w:rPr>
                <w:sz w:val="21"/>
                <w:szCs w:val="21"/>
                <w:highlight w:val="none"/>
              </w:rPr>
              <w:t>1</w:t>
            </w:r>
          </w:p>
        </w:tc>
        <w:tc>
          <w:tcPr>
            <w:tcW w:w="1357" w:type="pct"/>
            <w:tcBorders>
              <w:tl2br w:val="nil"/>
              <w:tr2bl w:val="nil"/>
            </w:tcBorders>
            <w:tcMar>
              <w:top w:w="180" w:type="dxa"/>
              <w:left w:w="270" w:type="dxa"/>
              <w:bottom w:w="180" w:type="dxa"/>
              <w:right w:w="270" w:type="dxa"/>
            </w:tcMar>
            <w:vAlign w:val="center"/>
          </w:tcPr>
          <w:p>
            <w:pPr>
              <w:pStyle w:val="174"/>
              <w:spacing w:line="240" w:lineRule="atLeast"/>
              <w:rPr>
                <w:sz w:val="21"/>
                <w:szCs w:val="21"/>
                <w:highlight w:val="none"/>
              </w:rPr>
            </w:pPr>
            <w:r>
              <w:rPr>
                <w:sz w:val="21"/>
                <w:szCs w:val="21"/>
                <w:highlight w:val="none"/>
              </w:rPr>
              <w:t>用直尺和塞尺量</w:t>
            </w:r>
          </w:p>
        </w:tc>
      </w:tr>
      <w:tr>
        <w:trPr>
          <w:trHeight w:val="0" w:hRule="atLeast"/>
          <w:jc w:val="center"/>
        </w:trPr>
        <w:tc>
          <w:tcPr>
            <w:tcW w:w="648" w:type="pct"/>
            <w:vMerge w:val="restart"/>
            <w:tcBorders>
              <w:tl2br w:val="nil"/>
              <w:tr2bl w:val="nil"/>
            </w:tcBorders>
            <w:tcMar>
              <w:top w:w="180" w:type="dxa"/>
              <w:left w:w="270" w:type="dxa"/>
              <w:bottom w:w="180" w:type="dxa"/>
              <w:right w:w="270" w:type="dxa"/>
            </w:tcMar>
            <w:vAlign w:val="center"/>
          </w:tcPr>
          <w:p>
            <w:pPr>
              <w:pStyle w:val="174"/>
              <w:spacing w:line="240" w:lineRule="atLeast"/>
              <w:rPr>
                <w:sz w:val="21"/>
                <w:szCs w:val="21"/>
                <w:highlight w:val="none"/>
              </w:rPr>
            </w:pPr>
            <w:r>
              <w:rPr>
                <w:rFonts w:hint="eastAsia"/>
                <w:sz w:val="21"/>
                <w:szCs w:val="21"/>
                <w:highlight w:val="none"/>
              </w:rPr>
              <w:t>3</w:t>
            </w:r>
          </w:p>
        </w:tc>
        <w:tc>
          <w:tcPr>
            <w:tcW w:w="1639" w:type="pct"/>
            <w:tcBorders>
              <w:tl2br w:val="nil"/>
              <w:tr2bl w:val="nil"/>
            </w:tcBorders>
            <w:tcMar>
              <w:top w:w="180" w:type="dxa"/>
              <w:left w:w="270" w:type="dxa"/>
              <w:bottom w:w="180" w:type="dxa"/>
              <w:right w:w="270" w:type="dxa"/>
            </w:tcMar>
            <w:vAlign w:val="center"/>
          </w:tcPr>
          <w:p>
            <w:pPr>
              <w:pStyle w:val="174"/>
              <w:spacing w:line="240" w:lineRule="atLeast"/>
              <w:rPr>
                <w:sz w:val="21"/>
                <w:szCs w:val="21"/>
                <w:highlight w:val="none"/>
              </w:rPr>
            </w:pPr>
            <w:r>
              <w:rPr>
                <w:sz w:val="21"/>
                <w:szCs w:val="21"/>
                <w:highlight w:val="none"/>
              </w:rPr>
              <w:t>锚筋 - 长度</w:t>
            </w:r>
          </w:p>
        </w:tc>
        <w:tc>
          <w:tcPr>
            <w:tcW w:w="1356" w:type="pct"/>
            <w:tcBorders>
              <w:tl2br w:val="nil"/>
              <w:tr2bl w:val="nil"/>
            </w:tcBorders>
            <w:tcMar>
              <w:top w:w="180" w:type="dxa"/>
              <w:left w:w="270" w:type="dxa"/>
              <w:bottom w:w="180" w:type="dxa"/>
              <w:right w:w="270" w:type="dxa"/>
            </w:tcMar>
            <w:vAlign w:val="center"/>
          </w:tcPr>
          <w:p>
            <w:pPr>
              <w:pStyle w:val="174"/>
              <w:spacing w:line="240" w:lineRule="atLeast"/>
              <w:rPr>
                <w:sz w:val="21"/>
                <w:szCs w:val="21"/>
                <w:highlight w:val="none"/>
              </w:rPr>
            </w:pPr>
            <w:r>
              <w:rPr>
                <w:sz w:val="21"/>
                <w:szCs w:val="21"/>
                <w:highlight w:val="none"/>
              </w:rPr>
              <w:t>10，-5</w:t>
            </w:r>
          </w:p>
        </w:tc>
        <w:tc>
          <w:tcPr>
            <w:tcW w:w="1357" w:type="pct"/>
            <w:tcBorders>
              <w:tl2br w:val="nil"/>
              <w:tr2bl w:val="nil"/>
            </w:tcBorders>
            <w:tcMar>
              <w:top w:w="180" w:type="dxa"/>
              <w:left w:w="270" w:type="dxa"/>
              <w:bottom w:w="180" w:type="dxa"/>
              <w:right w:w="270" w:type="dxa"/>
            </w:tcMar>
            <w:vAlign w:val="center"/>
          </w:tcPr>
          <w:p>
            <w:pPr>
              <w:pStyle w:val="174"/>
              <w:spacing w:line="240" w:lineRule="atLeast"/>
              <w:rPr>
                <w:sz w:val="21"/>
                <w:szCs w:val="21"/>
                <w:highlight w:val="none"/>
              </w:rPr>
            </w:pPr>
            <w:r>
              <w:rPr>
                <w:sz w:val="21"/>
                <w:szCs w:val="21"/>
                <w:highlight w:val="none"/>
              </w:rPr>
              <w:t>用钢尺量</w:t>
            </w:r>
          </w:p>
        </w:tc>
      </w:tr>
      <w:tr>
        <w:trPr>
          <w:trHeight w:val="0" w:hRule="atLeast"/>
          <w:jc w:val="center"/>
        </w:trPr>
        <w:tc>
          <w:tcPr>
            <w:tcW w:w="648" w:type="pct"/>
            <w:vMerge w:val="continue"/>
            <w:tcBorders>
              <w:tl2br w:val="nil"/>
              <w:tr2bl w:val="nil"/>
            </w:tcBorders>
            <w:tcMar>
              <w:top w:w="180" w:type="dxa"/>
              <w:left w:w="270" w:type="dxa"/>
              <w:bottom w:w="180" w:type="dxa"/>
              <w:right w:w="270" w:type="dxa"/>
            </w:tcMar>
            <w:vAlign w:val="center"/>
          </w:tcPr>
          <w:p>
            <w:pPr>
              <w:pStyle w:val="174"/>
              <w:spacing w:line="240" w:lineRule="atLeast"/>
              <w:rPr>
                <w:sz w:val="21"/>
                <w:szCs w:val="21"/>
                <w:highlight w:val="none"/>
              </w:rPr>
            </w:pPr>
          </w:p>
        </w:tc>
        <w:tc>
          <w:tcPr>
            <w:tcW w:w="1639" w:type="pct"/>
            <w:tcBorders>
              <w:tl2br w:val="nil"/>
              <w:tr2bl w:val="nil"/>
            </w:tcBorders>
            <w:tcMar>
              <w:top w:w="180" w:type="dxa"/>
              <w:left w:w="270" w:type="dxa"/>
              <w:bottom w:w="180" w:type="dxa"/>
              <w:right w:w="270" w:type="dxa"/>
            </w:tcMar>
            <w:vAlign w:val="center"/>
          </w:tcPr>
          <w:p>
            <w:pPr>
              <w:pStyle w:val="174"/>
              <w:spacing w:line="240" w:lineRule="atLeast"/>
              <w:rPr>
                <w:sz w:val="21"/>
                <w:szCs w:val="21"/>
                <w:highlight w:val="none"/>
              </w:rPr>
            </w:pPr>
            <w:r>
              <w:rPr>
                <w:sz w:val="21"/>
                <w:szCs w:val="21"/>
                <w:highlight w:val="none"/>
              </w:rPr>
              <w:t>锚筋 - 间距偏差</w:t>
            </w:r>
          </w:p>
        </w:tc>
        <w:tc>
          <w:tcPr>
            <w:tcW w:w="1356" w:type="pct"/>
            <w:tcBorders>
              <w:tl2br w:val="nil"/>
              <w:tr2bl w:val="nil"/>
            </w:tcBorders>
            <w:tcMar>
              <w:top w:w="180" w:type="dxa"/>
              <w:left w:w="270" w:type="dxa"/>
              <w:bottom w:w="180" w:type="dxa"/>
              <w:right w:w="270" w:type="dxa"/>
            </w:tcMar>
            <w:vAlign w:val="center"/>
          </w:tcPr>
          <w:p>
            <w:pPr>
              <w:pStyle w:val="174"/>
              <w:spacing w:line="240" w:lineRule="atLeast"/>
              <w:rPr>
                <w:sz w:val="21"/>
                <w:szCs w:val="21"/>
                <w:highlight w:val="none"/>
              </w:rPr>
            </w:pPr>
            <w:r>
              <w:rPr>
                <w:sz w:val="21"/>
                <w:szCs w:val="21"/>
                <w:highlight w:val="none"/>
              </w:rPr>
              <w:t>±10</w:t>
            </w:r>
          </w:p>
        </w:tc>
        <w:tc>
          <w:tcPr>
            <w:tcW w:w="1357" w:type="pct"/>
            <w:tcBorders>
              <w:tl2br w:val="nil"/>
              <w:tr2bl w:val="nil"/>
            </w:tcBorders>
            <w:tcMar>
              <w:top w:w="180" w:type="dxa"/>
              <w:left w:w="270" w:type="dxa"/>
              <w:bottom w:w="180" w:type="dxa"/>
              <w:right w:w="270" w:type="dxa"/>
            </w:tcMar>
            <w:vAlign w:val="center"/>
          </w:tcPr>
          <w:p>
            <w:pPr>
              <w:pStyle w:val="174"/>
              <w:spacing w:line="240" w:lineRule="atLeast"/>
              <w:rPr>
                <w:sz w:val="21"/>
                <w:szCs w:val="21"/>
                <w:highlight w:val="none"/>
              </w:rPr>
            </w:pPr>
            <w:r>
              <w:rPr>
                <w:sz w:val="21"/>
                <w:szCs w:val="21"/>
                <w:highlight w:val="none"/>
              </w:rPr>
              <w:t>用钢尺量</w:t>
            </w:r>
          </w:p>
        </w:tc>
      </w:tr>
    </w:tbl>
    <w:p>
      <w:pPr>
        <w:rPr>
          <w:b/>
          <w:highlight w:val="none"/>
        </w:rPr>
      </w:pPr>
    </w:p>
    <w:p>
      <w:pPr>
        <w:rPr>
          <w:highlight w:val="none"/>
        </w:rPr>
      </w:pPr>
      <w:r>
        <w:rPr>
          <w:b/>
          <w:highlight w:val="none"/>
        </w:rPr>
        <w:t xml:space="preserve">9.2.3 </w:t>
      </w:r>
      <w:r>
        <w:rPr>
          <w:rFonts w:hint="eastAsia"/>
          <w:highlight w:val="none"/>
        </w:rPr>
        <w:t>预埋件定位应准确、牢固，应避免振捣过程中发生偏移。固定在模具上的预埋件、预留孔洞中心</w:t>
      </w:r>
      <w:r>
        <w:rPr>
          <w:highlight w:val="none"/>
        </w:rPr>
        <w:t>位置允许偏差应符合表</w:t>
      </w:r>
      <w:r>
        <w:rPr>
          <w:rFonts w:hint="eastAsia"/>
          <w:highlight w:val="none"/>
        </w:rPr>
        <w:t>9.2.3</w:t>
      </w:r>
      <w:r>
        <w:rPr>
          <w:highlight w:val="none"/>
        </w:rPr>
        <w:t>的规定。</w:t>
      </w:r>
    </w:p>
    <w:p>
      <w:pPr>
        <w:pStyle w:val="133"/>
        <w:keepNext w:val="0"/>
        <w:keepLines w:val="0"/>
        <w:pageBreakBefore w:val="0"/>
        <w:widowControl/>
        <w:tabs>
          <w:tab w:val="center" w:pos="4680"/>
          <w:tab w:val="clear" w:pos="360"/>
        </w:tabs>
        <w:kinsoku/>
        <w:wordWrap/>
        <w:overflowPunct/>
        <w:topLinePunct w:val="0"/>
        <w:autoSpaceDE/>
        <w:autoSpaceDN/>
        <w:bidi w:val="0"/>
        <w:adjustRightInd/>
        <w:snapToGrid/>
        <w:spacing w:before="313" w:beforeLines="100" w:after="313" w:afterLines="100" w:line="240" w:lineRule="auto"/>
        <w:ind w:left="210" w:leftChars="100"/>
        <w:jc w:val="center"/>
        <w:textAlignment w:val="auto"/>
        <w:rPr>
          <w:rFonts w:hint="eastAsia"/>
          <w:b w:val="0"/>
          <w:bCs w:val="0"/>
          <w:color w:val="000000"/>
          <w:sz w:val="21"/>
          <w:szCs w:val="21"/>
          <w:highlight w:val="none"/>
        </w:rPr>
      </w:pPr>
    </w:p>
    <w:p>
      <w:pPr>
        <w:pStyle w:val="133"/>
        <w:keepNext w:val="0"/>
        <w:keepLines w:val="0"/>
        <w:pageBreakBefore w:val="0"/>
        <w:widowControl/>
        <w:tabs>
          <w:tab w:val="center" w:pos="4680"/>
          <w:tab w:val="clear" w:pos="360"/>
        </w:tabs>
        <w:kinsoku/>
        <w:wordWrap/>
        <w:overflowPunct/>
        <w:topLinePunct w:val="0"/>
        <w:autoSpaceDE/>
        <w:autoSpaceDN/>
        <w:bidi w:val="0"/>
        <w:adjustRightInd/>
        <w:snapToGrid/>
        <w:spacing w:before="313" w:beforeLines="100" w:after="313" w:afterLines="100" w:line="240" w:lineRule="auto"/>
        <w:ind w:left="210" w:leftChars="100"/>
        <w:jc w:val="center"/>
        <w:textAlignment w:val="auto"/>
        <w:rPr>
          <w:rFonts w:hint="eastAsia"/>
          <w:b w:val="0"/>
          <w:bCs w:val="0"/>
          <w:color w:val="000000"/>
          <w:sz w:val="21"/>
          <w:szCs w:val="21"/>
          <w:highlight w:val="none"/>
        </w:rPr>
      </w:pPr>
    </w:p>
    <w:p>
      <w:pPr>
        <w:pStyle w:val="133"/>
        <w:keepNext w:val="0"/>
        <w:keepLines w:val="0"/>
        <w:pageBreakBefore w:val="0"/>
        <w:widowControl/>
        <w:tabs>
          <w:tab w:val="center" w:pos="4680"/>
          <w:tab w:val="clear" w:pos="360"/>
        </w:tabs>
        <w:kinsoku/>
        <w:wordWrap/>
        <w:overflowPunct/>
        <w:topLinePunct w:val="0"/>
        <w:autoSpaceDE/>
        <w:autoSpaceDN/>
        <w:bidi w:val="0"/>
        <w:adjustRightInd/>
        <w:snapToGrid/>
        <w:spacing w:before="313" w:beforeLines="100" w:after="313" w:afterLines="100" w:line="240" w:lineRule="auto"/>
        <w:ind w:left="210" w:leftChars="100"/>
        <w:jc w:val="center"/>
        <w:textAlignment w:val="auto"/>
        <w:rPr>
          <w:rFonts w:hint="eastAsia"/>
          <w:b w:val="0"/>
          <w:bCs w:val="0"/>
          <w:color w:val="000000"/>
          <w:sz w:val="21"/>
          <w:szCs w:val="21"/>
          <w:highlight w:val="none"/>
        </w:rPr>
      </w:pPr>
      <w:r>
        <w:rPr>
          <w:rFonts w:hint="eastAsia"/>
          <w:b w:val="0"/>
          <w:bCs w:val="0"/>
          <w:color w:val="000000"/>
          <w:sz w:val="21"/>
          <w:szCs w:val="21"/>
          <w:highlight w:val="none"/>
        </w:rPr>
        <w:t>表 9.2.3</w:t>
      </w:r>
      <w:r>
        <w:rPr>
          <w:rFonts w:hint="eastAsia"/>
          <w:b w:val="0"/>
          <w:bCs w:val="0"/>
          <w:color w:val="000000"/>
          <w:sz w:val="21"/>
          <w:szCs w:val="21"/>
          <w:highlight w:val="none"/>
          <w:lang w:val="en-US" w:eastAsia="zh-CN"/>
        </w:rPr>
        <w:t xml:space="preserve"> </w:t>
      </w:r>
      <w:r>
        <w:rPr>
          <w:rFonts w:hint="eastAsia"/>
          <w:b w:val="0"/>
          <w:bCs w:val="0"/>
          <w:color w:val="000000"/>
          <w:sz w:val="21"/>
          <w:szCs w:val="21"/>
          <w:highlight w:val="none"/>
        </w:rPr>
        <w:t>模具预留孔洞中心位置允许偏差</w:t>
      </w:r>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5" w:type="dxa"/>
          <w:bottom w:w="0" w:type="dxa"/>
          <w:right w:w="15" w:type="dxa"/>
        </w:tblCellMar>
      </w:tblPr>
      <w:tblGrid>
        <w:gridCol w:w="1074"/>
        <w:gridCol w:w="4925"/>
        <w:gridCol w:w="2000"/>
        <w:gridCol w:w="1895"/>
      </w:tblGrid>
      <w:tr>
        <w:trPr>
          <w:trHeight w:val="300" w:hRule="atLeast"/>
          <w:tblHeader/>
          <w:jc w:val="center"/>
        </w:trPr>
        <w:tc>
          <w:tcPr>
            <w:tcW w:w="542" w:type="pct"/>
            <w:tcBorders>
              <w:tl2br w:val="nil"/>
              <w:tr2bl w:val="nil"/>
            </w:tcBorders>
            <w:tcMar>
              <w:top w:w="180" w:type="dxa"/>
              <w:left w:w="270" w:type="dxa"/>
              <w:bottom w:w="180" w:type="dxa"/>
              <w:right w:w="270" w:type="dxa"/>
            </w:tcMar>
            <w:vAlign w:val="center"/>
          </w:tcPr>
          <w:p>
            <w:pPr>
              <w:pStyle w:val="174"/>
              <w:rPr>
                <w:sz w:val="21"/>
                <w:highlight w:val="none"/>
              </w:rPr>
            </w:pPr>
            <w:r>
              <w:rPr>
                <w:sz w:val="21"/>
                <w:highlight w:val="none"/>
              </w:rPr>
              <w:t>项次</w:t>
            </w:r>
          </w:p>
        </w:tc>
        <w:tc>
          <w:tcPr>
            <w:tcW w:w="2489" w:type="pct"/>
            <w:tcBorders>
              <w:tl2br w:val="nil"/>
              <w:tr2bl w:val="nil"/>
            </w:tcBorders>
            <w:tcMar>
              <w:top w:w="180" w:type="dxa"/>
              <w:left w:w="270" w:type="dxa"/>
              <w:bottom w:w="180" w:type="dxa"/>
              <w:right w:w="270" w:type="dxa"/>
            </w:tcMar>
            <w:vAlign w:val="center"/>
          </w:tcPr>
          <w:p>
            <w:pPr>
              <w:pStyle w:val="174"/>
              <w:rPr>
                <w:sz w:val="21"/>
                <w:highlight w:val="none"/>
              </w:rPr>
            </w:pPr>
            <w:r>
              <w:rPr>
                <w:sz w:val="21"/>
                <w:highlight w:val="none"/>
              </w:rPr>
              <w:t>检验项目及内容</w:t>
            </w:r>
          </w:p>
        </w:tc>
        <w:tc>
          <w:tcPr>
            <w:tcW w:w="1011" w:type="pct"/>
            <w:tcBorders>
              <w:tl2br w:val="nil"/>
              <w:tr2bl w:val="nil"/>
            </w:tcBorders>
            <w:tcMar>
              <w:top w:w="180" w:type="dxa"/>
              <w:left w:w="270" w:type="dxa"/>
              <w:bottom w:w="180" w:type="dxa"/>
              <w:right w:w="270" w:type="dxa"/>
            </w:tcMar>
            <w:vAlign w:val="center"/>
          </w:tcPr>
          <w:p>
            <w:pPr>
              <w:pStyle w:val="174"/>
              <w:rPr>
                <w:sz w:val="21"/>
                <w:highlight w:val="none"/>
              </w:rPr>
            </w:pPr>
            <w:r>
              <w:rPr>
                <w:sz w:val="21"/>
                <w:highlight w:val="none"/>
              </w:rPr>
              <w:t>允许偏差（mm）</w:t>
            </w:r>
          </w:p>
        </w:tc>
        <w:tc>
          <w:tcPr>
            <w:tcW w:w="958" w:type="pct"/>
            <w:tcBorders>
              <w:tl2br w:val="nil"/>
              <w:tr2bl w:val="nil"/>
            </w:tcBorders>
            <w:tcMar>
              <w:top w:w="180" w:type="dxa"/>
              <w:left w:w="270" w:type="dxa"/>
              <w:bottom w:w="180" w:type="dxa"/>
              <w:right w:w="270" w:type="dxa"/>
            </w:tcMar>
            <w:vAlign w:val="center"/>
          </w:tcPr>
          <w:p>
            <w:pPr>
              <w:pStyle w:val="174"/>
              <w:rPr>
                <w:sz w:val="21"/>
                <w:highlight w:val="none"/>
              </w:rPr>
            </w:pPr>
            <w:r>
              <w:rPr>
                <w:sz w:val="21"/>
                <w:highlight w:val="none"/>
              </w:rPr>
              <w:t>检验方法</w:t>
            </w:r>
          </w:p>
        </w:tc>
      </w:tr>
      <w:tr>
        <w:trPr>
          <w:trHeight w:val="305" w:hRule="atLeast"/>
          <w:jc w:val="center"/>
        </w:trPr>
        <w:tc>
          <w:tcPr>
            <w:tcW w:w="542" w:type="pct"/>
            <w:tcBorders>
              <w:tl2br w:val="nil"/>
              <w:tr2bl w:val="nil"/>
            </w:tcBorders>
            <w:tcMar>
              <w:top w:w="180" w:type="dxa"/>
              <w:left w:w="270" w:type="dxa"/>
              <w:bottom w:w="180" w:type="dxa"/>
              <w:right w:w="270" w:type="dxa"/>
            </w:tcMar>
            <w:vAlign w:val="center"/>
          </w:tcPr>
          <w:p>
            <w:pPr>
              <w:pStyle w:val="174"/>
              <w:rPr>
                <w:sz w:val="21"/>
                <w:highlight w:val="none"/>
              </w:rPr>
            </w:pPr>
            <w:r>
              <w:rPr>
                <w:sz w:val="21"/>
                <w:highlight w:val="none"/>
              </w:rPr>
              <w:t>1</w:t>
            </w:r>
          </w:p>
        </w:tc>
        <w:tc>
          <w:tcPr>
            <w:tcW w:w="2489" w:type="pct"/>
            <w:tcBorders>
              <w:tl2br w:val="nil"/>
              <w:tr2bl w:val="nil"/>
            </w:tcBorders>
            <w:tcMar>
              <w:top w:w="180" w:type="dxa"/>
              <w:left w:w="270" w:type="dxa"/>
              <w:bottom w:w="180" w:type="dxa"/>
              <w:right w:w="270" w:type="dxa"/>
            </w:tcMar>
            <w:vAlign w:val="center"/>
          </w:tcPr>
          <w:p>
            <w:pPr>
              <w:pStyle w:val="174"/>
              <w:rPr>
                <w:sz w:val="21"/>
                <w:highlight w:val="none"/>
              </w:rPr>
            </w:pPr>
            <w:r>
              <w:rPr>
                <w:sz w:val="21"/>
                <w:highlight w:val="none"/>
              </w:rPr>
              <w:t>预埋件、插筋、吊环、</w:t>
            </w:r>
            <w:r>
              <w:rPr>
                <w:rFonts w:hint="eastAsia"/>
                <w:sz w:val="21"/>
                <w:highlight w:val="none"/>
              </w:rPr>
              <w:t>吊装钉、</w:t>
            </w:r>
            <w:r>
              <w:rPr>
                <w:sz w:val="21"/>
                <w:highlight w:val="none"/>
              </w:rPr>
              <w:t>预留孔洞中心线位置</w:t>
            </w:r>
          </w:p>
        </w:tc>
        <w:tc>
          <w:tcPr>
            <w:tcW w:w="1011" w:type="pct"/>
            <w:tcBorders>
              <w:tl2br w:val="nil"/>
              <w:tr2bl w:val="nil"/>
            </w:tcBorders>
            <w:tcMar>
              <w:top w:w="180" w:type="dxa"/>
              <w:left w:w="270" w:type="dxa"/>
              <w:bottom w:w="180" w:type="dxa"/>
              <w:right w:w="270" w:type="dxa"/>
            </w:tcMar>
            <w:vAlign w:val="center"/>
          </w:tcPr>
          <w:p>
            <w:pPr>
              <w:pStyle w:val="174"/>
              <w:rPr>
                <w:sz w:val="21"/>
                <w:highlight w:val="none"/>
              </w:rPr>
            </w:pPr>
            <w:r>
              <w:rPr>
                <w:sz w:val="21"/>
                <w:highlight w:val="none"/>
              </w:rPr>
              <w:t>3</w:t>
            </w:r>
          </w:p>
        </w:tc>
        <w:tc>
          <w:tcPr>
            <w:tcW w:w="958" w:type="pct"/>
            <w:tcBorders>
              <w:tl2br w:val="nil"/>
              <w:tr2bl w:val="nil"/>
            </w:tcBorders>
            <w:tcMar>
              <w:top w:w="180" w:type="dxa"/>
              <w:left w:w="270" w:type="dxa"/>
              <w:bottom w:w="180" w:type="dxa"/>
              <w:right w:w="270" w:type="dxa"/>
            </w:tcMar>
            <w:vAlign w:val="center"/>
          </w:tcPr>
          <w:p>
            <w:pPr>
              <w:pStyle w:val="174"/>
              <w:rPr>
                <w:sz w:val="21"/>
                <w:highlight w:val="none"/>
              </w:rPr>
            </w:pPr>
            <w:r>
              <w:rPr>
                <w:sz w:val="21"/>
                <w:highlight w:val="none"/>
              </w:rPr>
              <w:t>用钢尺量</w:t>
            </w:r>
          </w:p>
        </w:tc>
      </w:tr>
      <w:tr>
        <w:trPr>
          <w:trHeight w:val="300" w:hRule="atLeast"/>
          <w:jc w:val="center"/>
        </w:trPr>
        <w:tc>
          <w:tcPr>
            <w:tcW w:w="542" w:type="pct"/>
            <w:tcBorders>
              <w:tl2br w:val="nil"/>
              <w:tr2bl w:val="nil"/>
            </w:tcBorders>
            <w:tcMar>
              <w:top w:w="180" w:type="dxa"/>
              <w:left w:w="270" w:type="dxa"/>
              <w:bottom w:w="180" w:type="dxa"/>
              <w:right w:w="270" w:type="dxa"/>
            </w:tcMar>
            <w:vAlign w:val="center"/>
          </w:tcPr>
          <w:p>
            <w:pPr>
              <w:pStyle w:val="174"/>
              <w:rPr>
                <w:sz w:val="21"/>
                <w:highlight w:val="none"/>
              </w:rPr>
            </w:pPr>
            <w:r>
              <w:rPr>
                <w:sz w:val="21"/>
                <w:highlight w:val="none"/>
              </w:rPr>
              <w:t>2</w:t>
            </w:r>
          </w:p>
        </w:tc>
        <w:tc>
          <w:tcPr>
            <w:tcW w:w="2489" w:type="pct"/>
            <w:tcBorders>
              <w:tl2br w:val="nil"/>
              <w:tr2bl w:val="nil"/>
            </w:tcBorders>
            <w:tcMar>
              <w:top w:w="180" w:type="dxa"/>
              <w:left w:w="270" w:type="dxa"/>
              <w:bottom w:w="180" w:type="dxa"/>
              <w:right w:w="270" w:type="dxa"/>
            </w:tcMar>
            <w:vAlign w:val="center"/>
          </w:tcPr>
          <w:p>
            <w:pPr>
              <w:pStyle w:val="174"/>
              <w:rPr>
                <w:sz w:val="21"/>
                <w:highlight w:val="none"/>
              </w:rPr>
            </w:pPr>
            <w:r>
              <w:rPr>
                <w:sz w:val="21"/>
                <w:highlight w:val="none"/>
              </w:rPr>
              <w:t>预埋螺栓、螺母中心线位置</w:t>
            </w:r>
          </w:p>
        </w:tc>
        <w:tc>
          <w:tcPr>
            <w:tcW w:w="1011" w:type="pct"/>
            <w:tcBorders>
              <w:tl2br w:val="nil"/>
              <w:tr2bl w:val="nil"/>
            </w:tcBorders>
            <w:tcMar>
              <w:top w:w="180" w:type="dxa"/>
              <w:left w:w="270" w:type="dxa"/>
              <w:bottom w:w="180" w:type="dxa"/>
              <w:right w:w="270" w:type="dxa"/>
            </w:tcMar>
            <w:vAlign w:val="center"/>
          </w:tcPr>
          <w:p>
            <w:pPr>
              <w:pStyle w:val="174"/>
              <w:rPr>
                <w:sz w:val="21"/>
                <w:highlight w:val="none"/>
              </w:rPr>
            </w:pPr>
            <w:r>
              <w:rPr>
                <w:sz w:val="21"/>
                <w:highlight w:val="none"/>
              </w:rPr>
              <w:t>2</w:t>
            </w:r>
          </w:p>
        </w:tc>
        <w:tc>
          <w:tcPr>
            <w:tcW w:w="958" w:type="pct"/>
            <w:tcBorders>
              <w:tl2br w:val="nil"/>
              <w:tr2bl w:val="nil"/>
            </w:tcBorders>
            <w:tcMar>
              <w:top w:w="180" w:type="dxa"/>
              <w:left w:w="270" w:type="dxa"/>
              <w:bottom w:w="180" w:type="dxa"/>
              <w:right w:w="270" w:type="dxa"/>
            </w:tcMar>
            <w:vAlign w:val="center"/>
          </w:tcPr>
          <w:p>
            <w:pPr>
              <w:pStyle w:val="174"/>
              <w:rPr>
                <w:sz w:val="21"/>
                <w:highlight w:val="none"/>
              </w:rPr>
            </w:pPr>
            <w:r>
              <w:rPr>
                <w:sz w:val="21"/>
                <w:highlight w:val="none"/>
              </w:rPr>
              <w:t>用钢尺量</w:t>
            </w:r>
          </w:p>
        </w:tc>
      </w:tr>
      <w:tr>
        <w:trPr>
          <w:trHeight w:val="305" w:hRule="atLeast"/>
          <w:jc w:val="center"/>
        </w:trPr>
        <w:tc>
          <w:tcPr>
            <w:tcW w:w="542" w:type="pct"/>
            <w:tcBorders>
              <w:tl2br w:val="nil"/>
              <w:tr2bl w:val="nil"/>
            </w:tcBorders>
            <w:tcMar>
              <w:top w:w="180" w:type="dxa"/>
              <w:left w:w="270" w:type="dxa"/>
              <w:bottom w:w="180" w:type="dxa"/>
              <w:right w:w="270" w:type="dxa"/>
            </w:tcMar>
            <w:vAlign w:val="center"/>
          </w:tcPr>
          <w:p>
            <w:pPr>
              <w:pStyle w:val="174"/>
              <w:rPr>
                <w:sz w:val="21"/>
                <w:highlight w:val="none"/>
              </w:rPr>
            </w:pPr>
            <w:r>
              <w:rPr>
                <w:sz w:val="21"/>
                <w:highlight w:val="none"/>
              </w:rPr>
              <w:t>3</w:t>
            </w:r>
          </w:p>
        </w:tc>
        <w:tc>
          <w:tcPr>
            <w:tcW w:w="2489" w:type="pct"/>
            <w:tcBorders>
              <w:tl2br w:val="nil"/>
              <w:tr2bl w:val="nil"/>
            </w:tcBorders>
            <w:tcMar>
              <w:top w:w="180" w:type="dxa"/>
              <w:left w:w="270" w:type="dxa"/>
              <w:bottom w:w="180" w:type="dxa"/>
              <w:right w:w="270" w:type="dxa"/>
            </w:tcMar>
            <w:vAlign w:val="center"/>
          </w:tcPr>
          <w:p>
            <w:pPr>
              <w:pStyle w:val="174"/>
              <w:rPr>
                <w:sz w:val="21"/>
                <w:highlight w:val="none"/>
              </w:rPr>
            </w:pPr>
            <w:r>
              <w:rPr>
                <w:sz w:val="21"/>
                <w:highlight w:val="none"/>
              </w:rPr>
              <w:t>灌浆套筒中心线位置</w:t>
            </w:r>
          </w:p>
        </w:tc>
        <w:tc>
          <w:tcPr>
            <w:tcW w:w="1011" w:type="pct"/>
            <w:tcBorders>
              <w:tl2br w:val="nil"/>
              <w:tr2bl w:val="nil"/>
            </w:tcBorders>
            <w:tcMar>
              <w:top w:w="180" w:type="dxa"/>
              <w:left w:w="270" w:type="dxa"/>
              <w:bottom w:w="180" w:type="dxa"/>
              <w:right w:w="270" w:type="dxa"/>
            </w:tcMar>
            <w:vAlign w:val="center"/>
          </w:tcPr>
          <w:p>
            <w:pPr>
              <w:pStyle w:val="174"/>
              <w:rPr>
                <w:sz w:val="21"/>
                <w:highlight w:val="none"/>
              </w:rPr>
            </w:pPr>
            <w:r>
              <w:rPr>
                <w:sz w:val="21"/>
                <w:highlight w:val="none"/>
              </w:rPr>
              <w:t>1</w:t>
            </w:r>
          </w:p>
        </w:tc>
        <w:tc>
          <w:tcPr>
            <w:tcW w:w="958" w:type="pct"/>
            <w:tcBorders>
              <w:tl2br w:val="nil"/>
              <w:tr2bl w:val="nil"/>
            </w:tcBorders>
            <w:tcMar>
              <w:top w:w="180" w:type="dxa"/>
              <w:left w:w="270" w:type="dxa"/>
              <w:bottom w:w="180" w:type="dxa"/>
              <w:right w:w="270" w:type="dxa"/>
            </w:tcMar>
            <w:vAlign w:val="center"/>
          </w:tcPr>
          <w:p>
            <w:pPr>
              <w:pStyle w:val="174"/>
              <w:rPr>
                <w:sz w:val="21"/>
                <w:highlight w:val="none"/>
              </w:rPr>
            </w:pPr>
            <w:r>
              <w:rPr>
                <w:sz w:val="21"/>
                <w:highlight w:val="none"/>
              </w:rPr>
              <w:t>用钢尺量</w:t>
            </w:r>
          </w:p>
        </w:tc>
      </w:tr>
    </w:tbl>
    <w:p>
      <w:pPr>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注：检查中心线位置时，应沿纵、横方向量测，并取其中的较大值。</w:t>
      </w:r>
    </w:p>
    <w:p>
      <w:pPr>
        <w:widowControl/>
        <w:spacing w:before="249" w:after="249"/>
        <w:jc w:val="left"/>
        <w:rPr>
          <w:rFonts w:eastAsia="黑体"/>
          <w:kern w:val="0"/>
          <w:szCs w:val="21"/>
          <w:highlight w:val="none"/>
        </w:rPr>
      </w:pPr>
      <w:bookmarkStart w:id="176" w:name="_Toc213316668"/>
      <w:r>
        <w:rPr>
          <w:rFonts w:eastAsia="黑体"/>
          <w:kern w:val="0"/>
          <w:szCs w:val="21"/>
          <w:highlight w:val="none"/>
        </w:rPr>
        <w:t xml:space="preserve">9.3 </w:t>
      </w:r>
      <w:r>
        <w:rPr>
          <w:rFonts w:hint="eastAsia" w:eastAsia="黑体"/>
          <w:kern w:val="0"/>
          <w:szCs w:val="21"/>
          <w:highlight w:val="none"/>
        </w:rPr>
        <w:t>构 件 制 作</w:t>
      </w:r>
      <w:bookmarkEnd w:id="176"/>
    </w:p>
    <w:p>
      <w:pPr>
        <w:rPr>
          <w:highlight w:val="none"/>
        </w:rPr>
      </w:pPr>
      <w:r>
        <w:rPr>
          <w:rFonts w:hint="eastAsia"/>
          <w:b/>
          <w:highlight w:val="none"/>
        </w:rPr>
        <w:t xml:space="preserve">9.3.1 </w:t>
      </w:r>
      <w:r>
        <w:rPr>
          <w:rFonts w:hint="eastAsia"/>
          <w:highlight w:val="none"/>
        </w:rPr>
        <w:t>在混凝土浇筑前应进行预制构件的隐蔽工程检查，检查项目应包括下列内容：</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rPr>
        <w:t>1）</w:t>
      </w:r>
      <w:r>
        <w:rPr>
          <w:rFonts w:hint="eastAsia"/>
          <w:highlight w:val="none"/>
        </w:rPr>
        <w:t>钢筋的牌号、规格、数量、位置、间距等；</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rPr>
        <w:t>2）</w:t>
      </w:r>
      <w:r>
        <w:rPr>
          <w:rFonts w:hint="eastAsia"/>
          <w:highlight w:val="none"/>
        </w:rPr>
        <w:t>纵向受力钢筋连接方式，接头位置、接头质量、接头面积百分率、搭接长度等；</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rPr>
        <w:t>3）</w:t>
      </w:r>
      <w:r>
        <w:rPr>
          <w:rFonts w:hint="eastAsia"/>
          <w:highlight w:val="none"/>
        </w:rPr>
        <w:t>箍筋、横向钢筋的牌号、规格、数量、位置、间距，箍筋弯钩的弯折角度及平直段长度；</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rPr>
        <w:t>4）</w:t>
      </w:r>
      <w:r>
        <w:rPr>
          <w:rFonts w:hint="eastAsia"/>
          <w:highlight w:val="none"/>
        </w:rPr>
        <w:t>预埋件、吊环、吊装钉、插筋、预留孔洞规格、数量及位置等；</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rPr>
        <w:t>5）</w:t>
      </w:r>
      <w:r>
        <w:rPr>
          <w:rFonts w:hint="eastAsia"/>
          <w:b w:val="0"/>
          <w:bCs/>
          <w:highlight w:val="none"/>
          <w:shd w:val="clear" w:color="auto" w:fill="FFFFFF"/>
        </w:rPr>
        <w:t>灌浆</w:t>
      </w:r>
      <w:r>
        <w:rPr>
          <w:rFonts w:hint="eastAsia"/>
          <w:highlight w:val="none"/>
        </w:rPr>
        <w:t>套筒的规格、数量及位置等；</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rPr>
        <w:t>6）</w:t>
      </w:r>
      <w:r>
        <w:rPr>
          <w:rFonts w:hint="eastAsia"/>
          <w:b w:val="0"/>
          <w:bCs/>
          <w:highlight w:val="none"/>
          <w:shd w:val="clear" w:color="auto" w:fill="FFFFFF"/>
        </w:rPr>
        <w:t>钢筋</w:t>
      </w:r>
      <w:r>
        <w:rPr>
          <w:rFonts w:hint="eastAsia"/>
          <w:highlight w:val="none"/>
        </w:rPr>
        <w:t>的混凝土保护层厚度。</w:t>
      </w:r>
    </w:p>
    <w:p>
      <w:pPr>
        <w:rPr>
          <w:highlight w:val="none"/>
        </w:rPr>
      </w:pPr>
      <w:r>
        <w:rPr>
          <w:b/>
          <w:highlight w:val="none"/>
        </w:rPr>
        <w:t xml:space="preserve">9.3.2 </w:t>
      </w:r>
      <w:r>
        <w:rPr>
          <w:rFonts w:hint="eastAsia"/>
          <w:highlight w:val="none"/>
        </w:rPr>
        <w:t>混凝土振捣应采用机械振捣，根据预制构件种类、规格尺寸等选择采用插入式振捣棒、平板振动器、附着式振动器或震动台等方式，并制定振捣操作规程。</w:t>
      </w:r>
    </w:p>
    <w:p>
      <w:pPr>
        <w:rPr>
          <w:highlight w:val="none"/>
        </w:rPr>
      </w:pPr>
      <w:r>
        <w:rPr>
          <w:b/>
          <w:highlight w:val="none"/>
        </w:rPr>
        <w:t xml:space="preserve">9.3.3 </w:t>
      </w:r>
      <w:r>
        <w:rPr>
          <w:highlight w:val="none"/>
        </w:rPr>
        <w:t>预制构件养护宜采用蒸汽养护，并应符合下列规定：</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rPr>
        <w:t>1）</w:t>
      </w:r>
      <w:r>
        <w:rPr>
          <w:rFonts w:hint="eastAsia"/>
          <w:highlight w:val="none"/>
        </w:rPr>
        <w:t>脱模前养护，应对蒸汽静停、升温、恒温和降温时间进行控制，宜在常温下静停</w:t>
      </w:r>
      <w:r>
        <w:rPr>
          <w:rFonts w:hint="eastAsia"/>
          <w:color w:val="000000"/>
          <w:kern w:val="0"/>
          <w:szCs w:val="21"/>
          <w:highlight w:val="none"/>
        </w:rPr>
        <w:t>2h~6h，升温、降温速度不应超过20温、降，最高养护温度不宜超过70高，预制构件的表面温度与环境温度的差值不宜超过25制</w:t>
      </w:r>
      <w:r>
        <w:rPr>
          <w:rFonts w:hint="eastAsia"/>
          <w:highlight w:val="none"/>
        </w:rPr>
        <w:t>。</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rPr>
        <w:t>2）</w:t>
      </w:r>
      <w:r>
        <w:rPr>
          <w:rFonts w:hint="eastAsia"/>
          <w:highlight w:val="none"/>
        </w:rPr>
        <w:t>脱模后养护，温度不宜低于</w:t>
      </w:r>
      <w:r>
        <w:rPr>
          <w:highlight w:val="none"/>
        </w:rPr>
        <w:t>40℃</w:t>
      </w:r>
      <w:r>
        <w:rPr>
          <w:rFonts w:hint="eastAsia"/>
          <w:highlight w:val="none"/>
        </w:rPr>
        <w:t>，湿度宜大于</w:t>
      </w:r>
      <w:r>
        <w:rPr>
          <w:highlight w:val="none"/>
        </w:rPr>
        <w:t>95%</w:t>
      </w:r>
      <w:r>
        <w:rPr>
          <w:rFonts w:hint="eastAsia"/>
          <w:highlight w:val="none"/>
        </w:rPr>
        <w:t>，养护时间宜为</w:t>
      </w:r>
      <w:r>
        <w:rPr>
          <w:highlight w:val="none"/>
        </w:rPr>
        <w:t>8~16h</w:t>
      </w:r>
      <w:r>
        <w:rPr>
          <w:rFonts w:hint="eastAsia"/>
          <w:highlight w:val="none"/>
        </w:rPr>
        <w:t>，可根据构件大小、混凝土强度、环境温度等实际情况调整养护时间。</w:t>
      </w:r>
    </w:p>
    <w:p>
      <w:pPr>
        <w:rPr>
          <w:highlight w:val="none"/>
        </w:rPr>
      </w:pPr>
      <w:r>
        <w:rPr>
          <w:b/>
          <w:highlight w:val="none"/>
        </w:rPr>
        <w:t xml:space="preserve">9.3.4 </w:t>
      </w:r>
      <w:r>
        <w:rPr>
          <w:highlight w:val="none"/>
        </w:rPr>
        <w:t>预制构件脱模起吊时，同条件养护试块的立方体抗压强度值应满足设计要求，且不应小于</w:t>
      </w:r>
      <w:r>
        <w:rPr>
          <w:rFonts w:hint="eastAsia"/>
          <w:highlight w:val="none"/>
        </w:rPr>
        <w:t>15MPa</w:t>
      </w:r>
      <w:r>
        <w:rPr>
          <w:highlight w:val="none"/>
        </w:rPr>
        <w:t>。</w:t>
      </w:r>
    </w:p>
    <w:p>
      <w:pPr>
        <w:rPr>
          <w:highlight w:val="none"/>
        </w:rPr>
      </w:pPr>
      <w:r>
        <w:rPr>
          <w:b/>
          <w:highlight w:val="none"/>
        </w:rPr>
        <w:t xml:space="preserve">9.3.5 </w:t>
      </w:r>
      <w:r>
        <w:rPr>
          <w:highlight w:val="none"/>
        </w:rPr>
        <w:t>预制构件脱模后，应对预留孔道、灌浆套筒等作封闭保护，并应对外露的预留螺栓、预留插筋等作防护处理。</w:t>
      </w:r>
    </w:p>
    <w:p>
      <w:pPr>
        <w:rPr>
          <w:highlight w:val="none"/>
        </w:rPr>
      </w:pPr>
      <w:r>
        <w:rPr>
          <w:b/>
          <w:highlight w:val="none"/>
        </w:rPr>
        <w:t xml:space="preserve">9.3.6 </w:t>
      </w:r>
      <w:r>
        <w:rPr>
          <w:highlight w:val="none"/>
        </w:rPr>
        <w:t>预制构件检查合格后，应在构件上设置标识。</w:t>
      </w:r>
    </w:p>
    <w:p>
      <w:pPr>
        <w:rPr>
          <w:highlight w:val="none"/>
        </w:rPr>
      </w:pPr>
      <w:r>
        <w:rPr>
          <w:b/>
          <w:highlight w:val="none"/>
        </w:rPr>
        <w:t xml:space="preserve">9.3.7 </w:t>
      </w:r>
      <w:r>
        <w:rPr>
          <w:rFonts w:hint="eastAsia"/>
          <w:color w:val="000000"/>
          <w:szCs w:val="28"/>
          <w:highlight w:val="none"/>
        </w:rPr>
        <w:t>预制构件出厂时的混凝土强度不宜低于设计强度的75%。</w:t>
      </w:r>
    </w:p>
    <w:p>
      <w:pPr>
        <w:widowControl/>
        <w:spacing w:before="249" w:after="249"/>
        <w:jc w:val="left"/>
        <w:rPr>
          <w:rFonts w:eastAsia="黑体"/>
          <w:kern w:val="0"/>
          <w:szCs w:val="21"/>
          <w:highlight w:val="none"/>
        </w:rPr>
      </w:pPr>
      <w:bookmarkStart w:id="177" w:name="_Toc213316669"/>
      <w:r>
        <w:rPr>
          <w:rFonts w:eastAsia="黑体"/>
          <w:kern w:val="0"/>
          <w:szCs w:val="21"/>
          <w:highlight w:val="none"/>
        </w:rPr>
        <w:t>9.4 构</w:t>
      </w:r>
      <w:r>
        <w:rPr>
          <w:rFonts w:hint="eastAsia" w:eastAsia="黑体"/>
          <w:kern w:val="0"/>
          <w:szCs w:val="21"/>
          <w:highlight w:val="none"/>
        </w:rPr>
        <w:t xml:space="preserve"> </w:t>
      </w:r>
      <w:r>
        <w:rPr>
          <w:rFonts w:eastAsia="黑体"/>
          <w:kern w:val="0"/>
          <w:szCs w:val="21"/>
          <w:highlight w:val="none"/>
        </w:rPr>
        <w:t>件</w:t>
      </w:r>
      <w:r>
        <w:rPr>
          <w:rFonts w:hint="eastAsia" w:eastAsia="黑体"/>
          <w:kern w:val="0"/>
          <w:szCs w:val="21"/>
          <w:highlight w:val="none"/>
        </w:rPr>
        <w:t xml:space="preserve"> </w:t>
      </w:r>
      <w:r>
        <w:rPr>
          <w:rFonts w:eastAsia="黑体"/>
          <w:kern w:val="0"/>
          <w:szCs w:val="21"/>
          <w:highlight w:val="none"/>
        </w:rPr>
        <w:t>检</w:t>
      </w:r>
      <w:r>
        <w:rPr>
          <w:rFonts w:hint="eastAsia" w:eastAsia="黑体"/>
          <w:kern w:val="0"/>
          <w:szCs w:val="21"/>
          <w:highlight w:val="none"/>
        </w:rPr>
        <w:t xml:space="preserve"> </w:t>
      </w:r>
      <w:r>
        <w:rPr>
          <w:rFonts w:eastAsia="黑体"/>
          <w:kern w:val="0"/>
          <w:szCs w:val="21"/>
          <w:highlight w:val="none"/>
        </w:rPr>
        <w:t>验</w:t>
      </w:r>
      <w:bookmarkEnd w:id="177"/>
    </w:p>
    <w:p>
      <w:pPr>
        <w:rPr>
          <w:highlight w:val="none"/>
        </w:rPr>
      </w:pPr>
      <w:r>
        <w:rPr>
          <w:b/>
          <w:highlight w:val="none"/>
        </w:rPr>
        <w:t xml:space="preserve">9.4.1 </w:t>
      </w:r>
      <w:r>
        <w:rPr>
          <w:rFonts w:hint="eastAsia"/>
          <w:highlight w:val="none"/>
        </w:rPr>
        <w:t>预制构件的外观不应存在影响结构性能和正常使用功能的严重缺陷。</w:t>
      </w:r>
    </w:p>
    <w:p>
      <w:pPr>
        <w:rPr>
          <w:highlight w:val="none"/>
        </w:rPr>
      </w:pPr>
      <w:r>
        <w:rPr>
          <w:rFonts w:hint="eastAsia"/>
          <w:b/>
          <w:highlight w:val="none"/>
        </w:rPr>
        <w:t xml:space="preserve">9.4.2 </w:t>
      </w:r>
      <w:r>
        <w:rPr>
          <w:rFonts w:hint="eastAsia"/>
          <w:highlight w:val="none"/>
        </w:rPr>
        <w:t>装配式围墙预制构件允许尺寸偏差以及检验方法符合表</w:t>
      </w:r>
      <w:r>
        <w:rPr>
          <w:highlight w:val="none"/>
        </w:rPr>
        <w:t>13</w:t>
      </w:r>
      <w:r>
        <w:rPr>
          <w:rFonts w:hint="eastAsia"/>
          <w:highlight w:val="none"/>
        </w:rPr>
        <w:t>的规定。</w:t>
      </w:r>
    </w:p>
    <w:p>
      <w:pPr>
        <w:widowControl/>
        <w:jc w:val="left"/>
        <w:rPr>
          <w:rFonts w:ascii="黑体" w:eastAsia="黑体"/>
          <w:color w:val="000000"/>
          <w:kern w:val="0"/>
          <w:sz w:val="24"/>
          <w:szCs w:val="24"/>
          <w:highlight w:val="none"/>
        </w:rPr>
      </w:pPr>
      <w:r>
        <w:rPr>
          <w:color w:val="000000"/>
          <w:sz w:val="24"/>
          <w:szCs w:val="24"/>
          <w:highlight w:val="none"/>
        </w:rPr>
        <w:br w:type="page"/>
      </w:r>
    </w:p>
    <w:p>
      <w:pPr>
        <w:pStyle w:val="133"/>
        <w:keepNext w:val="0"/>
        <w:keepLines w:val="0"/>
        <w:pageBreakBefore w:val="0"/>
        <w:widowControl/>
        <w:tabs>
          <w:tab w:val="center" w:pos="4680"/>
          <w:tab w:val="clear" w:pos="360"/>
        </w:tabs>
        <w:kinsoku/>
        <w:wordWrap/>
        <w:overflowPunct/>
        <w:topLinePunct w:val="0"/>
        <w:autoSpaceDE/>
        <w:autoSpaceDN/>
        <w:bidi w:val="0"/>
        <w:adjustRightInd/>
        <w:snapToGrid/>
        <w:spacing w:before="313" w:beforeLines="100" w:after="313" w:afterLines="100" w:line="240" w:lineRule="auto"/>
        <w:ind w:left="210" w:leftChars="100"/>
        <w:jc w:val="center"/>
        <w:textAlignment w:val="auto"/>
        <w:rPr>
          <w:rFonts w:hint="eastAsia"/>
          <w:b w:val="0"/>
          <w:bCs w:val="0"/>
          <w:color w:val="000000"/>
          <w:sz w:val="21"/>
          <w:szCs w:val="21"/>
          <w:highlight w:val="none"/>
        </w:rPr>
      </w:pPr>
      <w:r>
        <w:rPr>
          <w:rFonts w:hint="eastAsia"/>
          <w:b w:val="0"/>
          <w:bCs w:val="0"/>
          <w:color w:val="000000"/>
          <w:sz w:val="21"/>
          <w:szCs w:val="21"/>
          <w:highlight w:val="none"/>
        </w:rPr>
        <w:t>表 9.4.2</w:t>
      </w:r>
      <w:r>
        <w:rPr>
          <w:rFonts w:hint="eastAsia"/>
          <w:b w:val="0"/>
          <w:bCs w:val="0"/>
          <w:color w:val="000000"/>
          <w:sz w:val="21"/>
          <w:szCs w:val="21"/>
          <w:highlight w:val="none"/>
          <w:lang w:val="en-US" w:eastAsia="zh-CN"/>
        </w:rPr>
        <w:t xml:space="preserve"> </w:t>
      </w:r>
      <w:r>
        <w:rPr>
          <w:rFonts w:hint="eastAsia"/>
          <w:b w:val="0"/>
          <w:bCs w:val="0"/>
          <w:color w:val="000000"/>
          <w:sz w:val="21"/>
          <w:szCs w:val="21"/>
          <w:highlight w:val="none"/>
        </w:rPr>
        <w:t>装配式围墙预制构件尺寸偏差及检验方法</w:t>
      </w:r>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491"/>
        <w:gridCol w:w="2496"/>
        <w:gridCol w:w="2326"/>
        <w:gridCol w:w="2444"/>
      </w:tblGrid>
      <w:tr>
        <w:trPr>
          <w:trHeight w:val="0" w:hRule="atLeast"/>
          <w:jc w:val="center"/>
        </w:trPr>
        <w:tc>
          <w:tcPr>
            <w:tcW w:w="425" w:type="pct"/>
            <w:tcBorders>
              <w:tl2br w:val="nil"/>
              <w:tr2bl w:val="nil"/>
            </w:tcBorders>
            <w:vAlign w:val="center"/>
          </w:tcPr>
          <w:p>
            <w:pPr>
              <w:pStyle w:val="174"/>
              <w:rPr>
                <w:sz w:val="21"/>
                <w:szCs w:val="21"/>
                <w:highlight w:val="none"/>
                <w:lang w:bidi="ar"/>
              </w:rPr>
            </w:pPr>
            <w:r>
              <w:rPr>
                <w:rFonts w:hint="eastAsia"/>
                <w:sz w:val="21"/>
                <w:szCs w:val="21"/>
                <w:highlight w:val="none"/>
                <w:lang w:bidi="ar"/>
              </w:rPr>
              <w:t>序号</w:t>
            </w:r>
          </w:p>
        </w:tc>
        <w:tc>
          <w:tcPr>
            <w:tcW w:w="2083" w:type="pct"/>
            <w:gridSpan w:val="2"/>
            <w:tcBorders>
              <w:tl2br w:val="nil"/>
              <w:tr2bl w:val="nil"/>
            </w:tcBorders>
            <w:vAlign w:val="center"/>
          </w:tcPr>
          <w:p>
            <w:pPr>
              <w:pStyle w:val="174"/>
              <w:rPr>
                <w:sz w:val="21"/>
                <w:szCs w:val="21"/>
                <w:highlight w:val="none"/>
                <w:lang w:bidi="ar"/>
              </w:rPr>
            </w:pPr>
            <w:r>
              <w:rPr>
                <w:rFonts w:hint="eastAsia"/>
                <w:sz w:val="21"/>
                <w:szCs w:val="21"/>
                <w:highlight w:val="none"/>
                <w:lang w:bidi="ar"/>
              </w:rPr>
              <w:t>项目</w:t>
            </w:r>
          </w:p>
        </w:tc>
        <w:tc>
          <w:tcPr>
            <w:tcW w:w="1215" w:type="pct"/>
            <w:tcBorders>
              <w:tl2br w:val="nil"/>
              <w:tr2bl w:val="nil"/>
            </w:tcBorders>
            <w:vAlign w:val="center"/>
          </w:tcPr>
          <w:p>
            <w:pPr>
              <w:pStyle w:val="174"/>
              <w:rPr>
                <w:sz w:val="21"/>
                <w:szCs w:val="21"/>
                <w:highlight w:val="none"/>
                <w:lang w:bidi="ar"/>
              </w:rPr>
            </w:pPr>
            <w:r>
              <w:rPr>
                <w:rFonts w:hint="eastAsia"/>
                <w:sz w:val="21"/>
                <w:szCs w:val="21"/>
                <w:highlight w:val="none"/>
                <w:lang w:bidi="ar"/>
              </w:rPr>
              <w:t>允许偏差值（mm）</w:t>
            </w:r>
          </w:p>
        </w:tc>
        <w:tc>
          <w:tcPr>
            <w:tcW w:w="1277" w:type="pct"/>
            <w:tcBorders>
              <w:tl2br w:val="nil"/>
              <w:tr2bl w:val="nil"/>
            </w:tcBorders>
            <w:vAlign w:val="center"/>
          </w:tcPr>
          <w:p>
            <w:pPr>
              <w:pStyle w:val="174"/>
              <w:rPr>
                <w:sz w:val="21"/>
                <w:szCs w:val="21"/>
                <w:highlight w:val="none"/>
                <w:lang w:bidi="ar"/>
              </w:rPr>
            </w:pPr>
            <w:r>
              <w:rPr>
                <w:rFonts w:hint="eastAsia"/>
                <w:sz w:val="21"/>
                <w:szCs w:val="21"/>
                <w:highlight w:val="none"/>
                <w:lang w:bidi="ar"/>
              </w:rPr>
              <w:t>检验方法</w:t>
            </w:r>
          </w:p>
        </w:tc>
      </w:tr>
      <w:tr>
        <w:trPr>
          <w:trHeight w:val="0" w:hRule="atLeast"/>
          <w:jc w:val="center"/>
        </w:trPr>
        <w:tc>
          <w:tcPr>
            <w:tcW w:w="425" w:type="pct"/>
            <w:vMerge w:val="restart"/>
            <w:tcBorders>
              <w:tl2br w:val="nil"/>
              <w:tr2bl w:val="nil"/>
            </w:tcBorders>
            <w:vAlign w:val="center"/>
          </w:tcPr>
          <w:p>
            <w:pPr>
              <w:pStyle w:val="174"/>
              <w:rPr>
                <w:sz w:val="21"/>
                <w:szCs w:val="21"/>
                <w:highlight w:val="none"/>
                <w:lang w:bidi="ar"/>
              </w:rPr>
            </w:pPr>
            <w:r>
              <w:rPr>
                <w:rFonts w:hint="eastAsia"/>
                <w:sz w:val="21"/>
                <w:szCs w:val="21"/>
                <w:highlight w:val="none"/>
                <w:lang w:bidi="ar"/>
              </w:rPr>
              <w:t>1</w:t>
            </w:r>
          </w:p>
        </w:tc>
        <w:tc>
          <w:tcPr>
            <w:tcW w:w="779" w:type="pct"/>
            <w:vMerge w:val="restart"/>
            <w:tcBorders>
              <w:tl2br w:val="nil"/>
              <w:tr2bl w:val="nil"/>
            </w:tcBorders>
            <w:vAlign w:val="center"/>
          </w:tcPr>
          <w:p>
            <w:pPr>
              <w:pStyle w:val="174"/>
              <w:rPr>
                <w:sz w:val="21"/>
                <w:szCs w:val="21"/>
                <w:highlight w:val="none"/>
                <w:lang w:bidi="ar"/>
              </w:rPr>
            </w:pPr>
            <w:r>
              <w:rPr>
                <w:rFonts w:hint="eastAsia"/>
                <w:sz w:val="21"/>
                <w:szCs w:val="21"/>
                <w:highlight w:val="none"/>
                <w:lang w:bidi="ar"/>
              </w:rPr>
              <w:t>长度</w:t>
            </w:r>
          </w:p>
        </w:tc>
        <w:tc>
          <w:tcPr>
            <w:tcW w:w="1304" w:type="pct"/>
            <w:tcBorders>
              <w:tl2br w:val="nil"/>
              <w:tr2bl w:val="nil"/>
            </w:tcBorders>
            <w:vAlign w:val="center"/>
          </w:tcPr>
          <w:p>
            <w:pPr>
              <w:pStyle w:val="174"/>
              <w:rPr>
                <w:sz w:val="21"/>
                <w:szCs w:val="21"/>
                <w:highlight w:val="none"/>
                <w:lang w:bidi="ar"/>
              </w:rPr>
            </w:pPr>
            <w:r>
              <w:rPr>
                <w:rFonts w:hint="eastAsia"/>
                <w:sz w:val="21"/>
                <w:szCs w:val="21"/>
                <w:highlight w:val="none"/>
                <w:lang w:bidi="ar"/>
              </w:rPr>
              <w:t>预制柱小于12m</w:t>
            </w:r>
          </w:p>
        </w:tc>
        <w:tc>
          <w:tcPr>
            <w:tcW w:w="1215" w:type="pct"/>
            <w:tcBorders>
              <w:tl2br w:val="nil"/>
              <w:tr2bl w:val="nil"/>
            </w:tcBorders>
            <w:vAlign w:val="center"/>
          </w:tcPr>
          <w:p>
            <w:pPr>
              <w:pStyle w:val="174"/>
              <w:rPr>
                <w:sz w:val="21"/>
                <w:szCs w:val="21"/>
                <w:highlight w:val="none"/>
                <w:lang w:bidi="ar"/>
              </w:rPr>
            </w:pPr>
            <w:r>
              <w:rPr>
                <w:sz w:val="21"/>
                <w:szCs w:val="21"/>
                <w:highlight w:val="none"/>
                <w:lang w:bidi="ar"/>
              </w:rPr>
              <w:t>±</w:t>
            </w:r>
            <w:r>
              <w:rPr>
                <w:rFonts w:hint="eastAsia"/>
                <w:sz w:val="21"/>
                <w:szCs w:val="21"/>
                <w:highlight w:val="none"/>
                <w:lang w:bidi="ar"/>
              </w:rPr>
              <w:t>5</w:t>
            </w:r>
          </w:p>
        </w:tc>
        <w:tc>
          <w:tcPr>
            <w:tcW w:w="1277" w:type="pct"/>
            <w:vMerge w:val="restart"/>
            <w:tcBorders>
              <w:tl2br w:val="nil"/>
              <w:tr2bl w:val="nil"/>
            </w:tcBorders>
            <w:vAlign w:val="center"/>
          </w:tcPr>
          <w:p>
            <w:pPr>
              <w:pStyle w:val="174"/>
              <w:rPr>
                <w:sz w:val="21"/>
                <w:szCs w:val="21"/>
                <w:highlight w:val="none"/>
                <w:lang w:bidi="ar"/>
              </w:rPr>
            </w:pPr>
            <w:r>
              <w:rPr>
                <w:rFonts w:hint="eastAsia"/>
                <w:sz w:val="21"/>
                <w:szCs w:val="21"/>
                <w:highlight w:val="none"/>
                <w:lang w:bidi="ar"/>
              </w:rPr>
              <w:t>尺量检查</w:t>
            </w:r>
          </w:p>
        </w:tc>
      </w:tr>
      <w:tr>
        <w:trPr>
          <w:trHeight w:val="0" w:hRule="atLeast"/>
          <w:jc w:val="center"/>
        </w:trPr>
        <w:tc>
          <w:tcPr>
            <w:tcW w:w="425" w:type="pct"/>
            <w:vMerge w:val="continue"/>
            <w:tcBorders>
              <w:tl2br w:val="nil"/>
              <w:tr2bl w:val="nil"/>
            </w:tcBorders>
            <w:vAlign w:val="center"/>
          </w:tcPr>
          <w:p>
            <w:pPr>
              <w:pStyle w:val="174"/>
              <w:rPr>
                <w:sz w:val="21"/>
                <w:szCs w:val="21"/>
                <w:highlight w:val="none"/>
                <w:lang w:bidi="ar"/>
              </w:rPr>
            </w:pPr>
          </w:p>
        </w:tc>
        <w:tc>
          <w:tcPr>
            <w:tcW w:w="779" w:type="pct"/>
            <w:vMerge w:val="continue"/>
            <w:tcBorders>
              <w:tl2br w:val="nil"/>
              <w:tr2bl w:val="nil"/>
            </w:tcBorders>
            <w:vAlign w:val="center"/>
          </w:tcPr>
          <w:p>
            <w:pPr>
              <w:pStyle w:val="174"/>
              <w:rPr>
                <w:sz w:val="21"/>
                <w:szCs w:val="21"/>
                <w:highlight w:val="none"/>
                <w:lang w:bidi="ar"/>
              </w:rPr>
            </w:pPr>
          </w:p>
        </w:tc>
        <w:tc>
          <w:tcPr>
            <w:tcW w:w="1304" w:type="pct"/>
            <w:tcBorders>
              <w:tl2br w:val="nil"/>
              <w:tr2bl w:val="nil"/>
            </w:tcBorders>
            <w:vAlign w:val="center"/>
          </w:tcPr>
          <w:p>
            <w:pPr>
              <w:pStyle w:val="174"/>
              <w:rPr>
                <w:sz w:val="21"/>
                <w:szCs w:val="21"/>
                <w:highlight w:val="none"/>
              </w:rPr>
            </w:pPr>
            <w:r>
              <w:rPr>
                <w:rFonts w:hint="eastAsia"/>
                <w:sz w:val="21"/>
                <w:szCs w:val="21"/>
                <w:highlight w:val="none"/>
              </w:rPr>
              <w:t>墙板</w:t>
            </w:r>
          </w:p>
        </w:tc>
        <w:tc>
          <w:tcPr>
            <w:tcW w:w="1215" w:type="pct"/>
            <w:tcBorders>
              <w:tl2br w:val="nil"/>
              <w:tr2bl w:val="nil"/>
            </w:tcBorders>
            <w:vAlign w:val="center"/>
          </w:tcPr>
          <w:p>
            <w:pPr>
              <w:pStyle w:val="174"/>
              <w:rPr>
                <w:sz w:val="21"/>
                <w:szCs w:val="21"/>
                <w:highlight w:val="none"/>
                <w:lang w:bidi="ar"/>
              </w:rPr>
            </w:pPr>
            <w:r>
              <w:rPr>
                <w:sz w:val="21"/>
                <w:szCs w:val="21"/>
                <w:highlight w:val="none"/>
                <w:lang w:bidi="ar"/>
              </w:rPr>
              <w:t>±</w:t>
            </w:r>
            <w:r>
              <w:rPr>
                <w:rFonts w:hint="eastAsia"/>
                <w:sz w:val="21"/>
                <w:szCs w:val="21"/>
                <w:highlight w:val="none"/>
                <w:lang w:bidi="ar"/>
              </w:rPr>
              <w:t>4</w:t>
            </w:r>
          </w:p>
        </w:tc>
        <w:tc>
          <w:tcPr>
            <w:tcW w:w="1277" w:type="pct"/>
            <w:vMerge w:val="continue"/>
            <w:tcBorders>
              <w:tl2br w:val="nil"/>
              <w:tr2bl w:val="nil"/>
            </w:tcBorders>
            <w:vAlign w:val="center"/>
          </w:tcPr>
          <w:p>
            <w:pPr>
              <w:pStyle w:val="174"/>
              <w:rPr>
                <w:sz w:val="21"/>
                <w:szCs w:val="21"/>
                <w:highlight w:val="none"/>
                <w:lang w:bidi="ar"/>
              </w:rPr>
            </w:pPr>
          </w:p>
        </w:tc>
      </w:tr>
      <w:tr>
        <w:trPr>
          <w:trHeight w:val="0" w:hRule="atLeast"/>
          <w:jc w:val="center"/>
        </w:trPr>
        <w:tc>
          <w:tcPr>
            <w:tcW w:w="425" w:type="pct"/>
            <w:vMerge w:val="continue"/>
            <w:tcBorders>
              <w:tl2br w:val="nil"/>
              <w:tr2bl w:val="nil"/>
            </w:tcBorders>
            <w:vAlign w:val="center"/>
          </w:tcPr>
          <w:p>
            <w:pPr>
              <w:pStyle w:val="174"/>
              <w:rPr>
                <w:sz w:val="21"/>
                <w:szCs w:val="21"/>
                <w:highlight w:val="none"/>
                <w:lang w:bidi="ar"/>
              </w:rPr>
            </w:pPr>
          </w:p>
        </w:tc>
        <w:tc>
          <w:tcPr>
            <w:tcW w:w="779" w:type="pct"/>
            <w:vMerge w:val="continue"/>
            <w:tcBorders>
              <w:tl2br w:val="nil"/>
              <w:tr2bl w:val="nil"/>
            </w:tcBorders>
            <w:vAlign w:val="center"/>
          </w:tcPr>
          <w:p>
            <w:pPr>
              <w:pStyle w:val="174"/>
              <w:rPr>
                <w:sz w:val="21"/>
                <w:szCs w:val="21"/>
                <w:highlight w:val="none"/>
                <w:lang w:bidi="ar"/>
              </w:rPr>
            </w:pPr>
          </w:p>
        </w:tc>
        <w:tc>
          <w:tcPr>
            <w:tcW w:w="1304" w:type="pct"/>
            <w:tcBorders>
              <w:tl2br w:val="nil"/>
              <w:tr2bl w:val="nil"/>
            </w:tcBorders>
            <w:vAlign w:val="center"/>
          </w:tcPr>
          <w:p>
            <w:pPr>
              <w:pStyle w:val="174"/>
              <w:rPr>
                <w:sz w:val="21"/>
                <w:szCs w:val="21"/>
                <w:highlight w:val="none"/>
              </w:rPr>
            </w:pPr>
            <w:r>
              <w:rPr>
                <w:rFonts w:hint="eastAsia"/>
                <w:sz w:val="21"/>
                <w:szCs w:val="21"/>
                <w:highlight w:val="none"/>
              </w:rPr>
              <w:t>压顶、柱帽</w:t>
            </w:r>
          </w:p>
        </w:tc>
        <w:tc>
          <w:tcPr>
            <w:tcW w:w="1215" w:type="pct"/>
            <w:tcBorders>
              <w:tl2br w:val="nil"/>
              <w:tr2bl w:val="nil"/>
            </w:tcBorders>
            <w:vAlign w:val="center"/>
          </w:tcPr>
          <w:p>
            <w:pPr>
              <w:pStyle w:val="174"/>
              <w:rPr>
                <w:sz w:val="21"/>
                <w:szCs w:val="21"/>
                <w:highlight w:val="none"/>
                <w:lang w:bidi="ar"/>
              </w:rPr>
            </w:pPr>
            <w:r>
              <w:rPr>
                <w:sz w:val="21"/>
                <w:szCs w:val="21"/>
                <w:highlight w:val="none"/>
                <w:lang w:bidi="ar"/>
              </w:rPr>
              <w:t>±</w:t>
            </w:r>
            <w:r>
              <w:rPr>
                <w:rFonts w:hint="eastAsia"/>
                <w:sz w:val="21"/>
                <w:szCs w:val="21"/>
                <w:highlight w:val="none"/>
                <w:lang w:bidi="ar"/>
              </w:rPr>
              <w:t>4</w:t>
            </w:r>
          </w:p>
        </w:tc>
        <w:tc>
          <w:tcPr>
            <w:tcW w:w="1277" w:type="pct"/>
            <w:vMerge w:val="continue"/>
            <w:tcBorders>
              <w:tl2br w:val="nil"/>
              <w:tr2bl w:val="nil"/>
            </w:tcBorders>
            <w:vAlign w:val="center"/>
          </w:tcPr>
          <w:p>
            <w:pPr>
              <w:pStyle w:val="174"/>
              <w:rPr>
                <w:sz w:val="21"/>
                <w:szCs w:val="21"/>
                <w:highlight w:val="none"/>
                <w:lang w:bidi="ar"/>
              </w:rPr>
            </w:pPr>
          </w:p>
        </w:tc>
      </w:tr>
      <w:tr>
        <w:trPr>
          <w:trHeight w:val="0" w:hRule="atLeast"/>
          <w:jc w:val="center"/>
        </w:trPr>
        <w:tc>
          <w:tcPr>
            <w:tcW w:w="425" w:type="pct"/>
            <w:vMerge w:val="continue"/>
            <w:tcBorders>
              <w:tl2br w:val="nil"/>
              <w:tr2bl w:val="nil"/>
            </w:tcBorders>
            <w:vAlign w:val="center"/>
          </w:tcPr>
          <w:p>
            <w:pPr>
              <w:pStyle w:val="174"/>
              <w:rPr>
                <w:sz w:val="21"/>
                <w:szCs w:val="21"/>
                <w:highlight w:val="none"/>
                <w:lang w:bidi="ar"/>
              </w:rPr>
            </w:pPr>
          </w:p>
        </w:tc>
        <w:tc>
          <w:tcPr>
            <w:tcW w:w="779" w:type="pct"/>
            <w:vMerge w:val="restart"/>
            <w:tcBorders>
              <w:tl2br w:val="nil"/>
              <w:tr2bl w:val="nil"/>
            </w:tcBorders>
            <w:vAlign w:val="center"/>
          </w:tcPr>
          <w:p>
            <w:pPr>
              <w:pStyle w:val="174"/>
              <w:rPr>
                <w:sz w:val="21"/>
                <w:szCs w:val="21"/>
                <w:highlight w:val="none"/>
                <w:lang w:bidi="ar"/>
              </w:rPr>
            </w:pPr>
            <w:r>
              <w:rPr>
                <w:rFonts w:hint="eastAsia"/>
                <w:sz w:val="21"/>
                <w:szCs w:val="21"/>
                <w:highlight w:val="none"/>
                <w:lang w:bidi="ar"/>
              </w:rPr>
              <w:t>宽度、</w:t>
            </w:r>
          </w:p>
          <w:p>
            <w:pPr>
              <w:pStyle w:val="174"/>
              <w:rPr>
                <w:sz w:val="21"/>
                <w:szCs w:val="21"/>
                <w:highlight w:val="none"/>
                <w:lang w:bidi="ar"/>
              </w:rPr>
            </w:pPr>
            <w:r>
              <w:rPr>
                <w:rFonts w:hint="eastAsia"/>
                <w:sz w:val="21"/>
                <w:szCs w:val="21"/>
                <w:highlight w:val="none"/>
                <w:lang w:bidi="ar"/>
              </w:rPr>
              <w:t>高（厚）度</w:t>
            </w:r>
          </w:p>
        </w:tc>
        <w:tc>
          <w:tcPr>
            <w:tcW w:w="1304" w:type="pct"/>
            <w:tcBorders>
              <w:tl2br w:val="nil"/>
              <w:tr2bl w:val="nil"/>
            </w:tcBorders>
            <w:vAlign w:val="center"/>
          </w:tcPr>
          <w:p>
            <w:pPr>
              <w:pStyle w:val="174"/>
              <w:rPr>
                <w:sz w:val="21"/>
                <w:szCs w:val="21"/>
                <w:highlight w:val="none"/>
              </w:rPr>
            </w:pPr>
            <w:r>
              <w:rPr>
                <w:rFonts w:hint="eastAsia"/>
                <w:sz w:val="21"/>
                <w:szCs w:val="21"/>
                <w:highlight w:val="none"/>
              </w:rPr>
              <w:t>预制柱、压顶、柱帽</w:t>
            </w:r>
          </w:p>
        </w:tc>
        <w:tc>
          <w:tcPr>
            <w:tcW w:w="1215" w:type="pct"/>
            <w:tcBorders>
              <w:tl2br w:val="nil"/>
              <w:tr2bl w:val="nil"/>
            </w:tcBorders>
            <w:vAlign w:val="center"/>
          </w:tcPr>
          <w:p>
            <w:pPr>
              <w:pStyle w:val="174"/>
              <w:rPr>
                <w:sz w:val="21"/>
                <w:szCs w:val="21"/>
                <w:highlight w:val="none"/>
                <w:lang w:bidi="ar"/>
              </w:rPr>
            </w:pPr>
            <w:r>
              <w:rPr>
                <w:sz w:val="21"/>
                <w:szCs w:val="21"/>
                <w:highlight w:val="none"/>
                <w:lang w:bidi="ar"/>
              </w:rPr>
              <w:t>±</w:t>
            </w:r>
            <w:r>
              <w:rPr>
                <w:rFonts w:hint="eastAsia"/>
                <w:sz w:val="21"/>
                <w:szCs w:val="21"/>
                <w:highlight w:val="none"/>
                <w:lang w:bidi="ar"/>
              </w:rPr>
              <w:t>4</w:t>
            </w:r>
          </w:p>
        </w:tc>
        <w:tc>
          <w:tcPr>
            <w:tcW w:w="1277" w:type="pct"/>
            <w:vMerge w:val="restart"/>
            <w:tcBorders>
              <w:tl2br w:val="nil"/>
              <w:tr2bl w:val="nil"/>
            </w:tcBorders>
            <w:vAlign w:val="center"/>
          </w:tcPr>
          <w:p>
            <w:pPr>
              <w:pStyle w:val="174"/>
              <w:rPr>
                <w:sz w:val="21"/>
                <w:szCs w:val="21"/>
                <w:highlight w:val="none"/>
                <w:lang w:bidi="ar"/>
              </w:rPr>
            </w:pPr>
            <w:r>
              <w:rPr>
                <w:rFonts w:hint="eastAsia"/>
                <w:sz w:val="21"/>
                <w:szCs w:val="21"/>
                <w:highlight w:val="none"/>
                <w:lang w:bidi="ar"/>
              </w:rPr>
              <w:t>尺量检查，测量两端及中部取最大值</w:t>
            </w:r>
          </w:p>
        </w:tc>
      </w:tr>
      <w:tr>
        <w:trPr>
          <w:trHeight w:val="0" w:hRule="atLeast"/>
          <w:jc w:val="center"/>
        </w:trPr>
        <w:tc>
          <w:tcPr>
            <w:tcW w:w="425" w:type="pct"/>
            <w:vMerge w:val="continue"/>
            <w:tcBorders>
              <w:tl2br w:val="nil"/>
              <w:tr2bl w:val="nil"/>
            </w:tcBorders>
            <w:vAlign w:val="center"/>
          </w:tcPr>
          <w:p>
            <w:pPr>
              <w:pStyle w:val="174"/>
              <w:rPr>
                <w:sz w:val="21"/>
                <w:szCs w:val="21"/>
                <w:highlight w:val="none"/>
                <w:lang w:bidi="ar"/>
              </w:rPr>
            </w:pPr>
          </w:p>
        </w:tc>
        <w:tc>
          <w:tcPr>
            <w:tcW w:w="779" w:type="pct"/>
            <w:vMerge w:val="continue"/>
            <w:tcBorders>
              <w:tl2br w:val="nil"/>
              <w:tr2bl w:val="nil"/>
            </w:tcBorders>
            <w:vAlign w:val="center"/>
          </w:tcPr>
          <w:p>
            <w:pPr>
              <w:pStyle w:val="174"/>
              <w:rPr>
                <w:sz w:val="21"/>
                <w:szCs w:val="21"/>
                <w:highlight w:val="none"/>
                <w:lang w:bidi="ar"/>
              </w:rPr>
            </w:pPr>
          </w:p>
        </w:tc>
        <w:tc>
          <w:tcPr>
            <w:tcW w:w="1304" w:type="pct"/>
            <w:tcBorders>
              <w:tl2br w:val="nil"/>
              <w:tr2bl w:val="nil"/>
            </w:tcBorders>
            <w:vAlign w:val="center"/>
          </w:tcPr>
          <w:p>
            <w:pPr>
              <w:pStyle w:val="174"/>
              <w:rPr>
                <w:sz w:val="21"/>
                <w:szCs w:val="21"/>
                <w:highlight w:val="none"/>
              </w:rPr>
            </w:pPr>
            <w:r>
              <w:rPr>
                <w:rFonts w:hint="eastAsia"/>
                <w:sz w:val="21"/>
                <w:szCs w:val="21"/>
                <w:highlight w:val="none"/>
              </w:rPr>
              <w:t>墙板</w:t>
            </w:r>
          </w:p>
        </w:tc>
        <w:tc>
          <w:tcPr>
            <w:tcW w:w="1215" w:type="pct"/>
            <w:tcBorders>
              <w:tl2br w:val="nil"/>
              <w:tr2bl w:val="nil"/>
            </w:tcBorders>
            <w:vAlign w:val="center"/>
          </w:tcPr>
          <w:p>
            <w:pPr>
              <w:pStyle w:val="174"/>
              <w:rPr>
                <w:sz w:val="21"/>
                <w:szCs w:val="21"/>
                <w:highlight w:val="none"/>
                <w:lang w:bidi="ar"/>
              </w:rPr>
            </w:pPr>
            <w:r>
              <w:rPr>
                <w:sz w:val="21"/>
                <w:szCs w:val="21"/>
                <w:highlight w:val="none"/>
                <w:lang w:bidi="ar"/>
              </w:rPr>
              <w:t>±</w:t>
            </w:r>
            <w:r>
              <w:rPr>
                <w:rFonts w:hint="eastAsia"/>
                <w:sz w:val="21"/>
                <w:szCs w:val="21"/>
                <w:highlight w:val="none"/>
                <w:lang w:bidi="ar"/>
              </w:rPr>
              <w:t>3</w:t>
            </w:r>
          </w:p>
        </w:tc>
        <w:tc>
          <w:tcPr>
            <w:tcW w:w="1277" w:type="pct"/>
            <w:vMerge w:val="continue"/>
            <w:tcBorders>
              <w:tl2br w:val="nil"/>
              <w:tr2bl w:val="nil"/>
            </w:tcBorders>
            <w:vAlign w:val="center"/>
          </w:tcPr>
          <w:p>
            <w:pPr>
              <w:pStyle w:val="174"/>
              <w:rPr>
                <w:sz w:val="21"/>
                <w:szCs w:val="21"/>
                <w:highlight w:val="none"/>
                <w:lang w:bidi="ar"/>
              </w:rPr>
            </w:pPr>
          </w:p>
        </w:tc>
      </w:tr>
      <w:tr>
        <w:trPr>
          <w:trHeight w:val="0" w:hRule="atLeast"/>
          <w:jc w:val="center"/>
        </w:trPr>
        <w:tc>
          <w:tcPr>
            <w:tcW w:w="425" w:type="pct"/>
            <w:vMerge w:val="continue"/>
            <w:tcBorders>
              <w:tl2br w:val="nil"/>
              <w:tr2bl w:val="nil"/>
            </w:tcBorders>
            <w:vAlign w:val="center"/>
          </w:tcPr>
          <w:p>
            <w:pPr>
              <w:pStyle w:val="174"/>
              <w:rPr>
                <w:sz w:val="21"/>
                <w:szCs w:val="21"/>
                <w:highlight w:val="none"/>
                <w:lang w:bidi="ar"/>
              </w:rPr>
            </w:pPr>
          </w:p>
        </w:tc>
        <w:tc>
          <w:tcPr>
            <w:tcW w:w="779" w:type="pct"/>
            <w:vMerge w:val="restart"/>
            <w:tcBorders>
              <w:tl2br w:val="nil"/>
              <w:tr2bl w:val="nil"/>
            </w:tcBorders>
            <w:vAlign w:val="center"/>
          </w:tcPr>
          <w:p>
            <w:pPr>
              <w:pStyle w:val="174"/>
              <w:rPr>
                <w:sz w:val="21"/>
                <w:szCs w:val="21"/>
                <w:highlight w:val="none"/>
                <w:lang w:bidi="ar"/>
              </w:rPr>
            </w:pPr>
            <w:r>
              <w:rPr>
                <w:rFonts w:hint="eastAsia"/>
                <w:sz w:val="21"/>
                <w:szCs w:val="21"/>
                <w:highlight w:val="none"/>
                <w:lang w:bidi="ar"/>
              </w:rPr>
              <w:t>表面平整度</w:t>
            </w:r>
          </w:p>
        </w:tc>
        <w:tc>
          <w:tcPr>
            <w:tcW w:w="1304" w:type="pct"/>
            <w:tcBorders>
              <w:tl2br w:val="nil"/>
              <w:tr2bl w:val="nil"/>
            </w:tcBorders>
            <w:vAlign w:val="center"/>
          </w:tcPr>
          <w:p>
            <w:pPr>
              <w:pStyle w:val="174"/>
              <w:rPr>
                <w:sz w:val="21"/>
                <w:szCs w:val="21"/>
                <w:highlight w:val="none"/>
              </w:rPr>
            </w:pPr>
            <w:r>
              <w:rPr>
                <w:rFonts w:hint="eastAsia"/>
                <w:sz w:val="21"/>
                <w:szCs w:val="21"/>
                <w:highlight w:val="none"/>
              </w:rPr>
              <w:t>预制柱</w:t>
            </w:r>
          </w:p>
        </w:tc>
        <w:tc>
          <w:tcPr>
            <w:tcW w:w="1215" w:type="pct"/>
            <w:tcBorders>
              <w:tl2br w:val="nil"/>
              <w:tr2bl w:val="nil"/>
            </w:tcBorders>
            <w:vAlign w:val="center"/>
          </w:tcPr>
          <w:p>
            <w:pPr>
              <w:pStyle w:val="174"/>
              <w:rPr>
                <w:sz w:val="21"/>
                <w:szCs w:val="21"/>
                <w:highlight w:val="none"/>
                <w:lang w:bidi="ar"/>
              </w:rPr>
            </w:pPr>
            <w:r>
              <w:rPr>
                <w:rFonts w:hint="eastAsia"/>
                <w:sz w:val="21"/>
                <w:szCs w:val="21"/>
                <w:highlight w:val="none"/>
                <w:lang w:bidi="ar"/>
              </w:rPr>
              <w:t>4</w:t>
            </w:r>
          </w:p>
        </w:tc>
        <w:tc>
          <w:tcPr>
            <w:tcW w:w="1277" w:type="pct"/>
            <w:vMerge w:val="restart"/>
            <w:tcBorders>
              <w:tl2br w:val="nil"/>
              <w:tr2bl w:val="nil"/>
            </w:tcBorders>
            <w:vAlign w:val="center"/>
          </w:tcPr>
          <w:p>
            <w:pPr>
              <w:pStyle w:val="174"/>
              <w:rPr>
                <w:sz w:val="21"/>
                <w:szCs w:val="21"/>
                <w:highlight w:val="none"/>
                <w:lang w:bidi="ar"/>
              </w:rPr>
            </w:pPr>
            <w:r>
              <w:rPr>
                <w:rFonts w:hint="eastAsia"/>
                <w:sz w:val="21"/>
                <w:szCs w:val="21"/>
                <w:highlight w:val="none"/>
                <w:lang w:bidi="ar"/>
              </w:rPr>
              <w:t>2m靠尺和塞尺检查</w:t>
            </w:r>
          </w:p>
        </w:tc>
      </w:tr>
      <w:tr>
        <w:trPr>
          <w:trHeight w:val="0" w:hRule="atLeast"/>
          <w:jc w:val="center"/>
        </w:trPr>
        <w:tc>
          <w:tcPr>
            <w:tcW w:w="425" w:type="pct"/>
            <w:vMerge w:val="continue"/>
            <w:tcBorders>
              <w:tl2br w:val="nil"/>
              <w:tr2bl w:val="nil"/>
            </w:tcBorders>
            <w:vAlign w:val="center"/>
          </w:tcPr>
          <w:p>
            <w:pPr>
              <w:pStyle w:val="174"/>
              <w:rPr>
                <w:sz w:val="21"/>
                <w:szCs w:val="21"/>
                <w:highlight w:val="none"/>
                <w:lang w:bidi="ar"/>
              </w:rPr>
            </w:pPr>
          </w:p>
        </w:tc>
        <w:tc>
          <w:tcPr>
            <w:tcW w:w="779" w:type="pct"/>
            <w:vMerge w:val="continue"/>
            <w:tcBorders>
              <w:tl2br w:val="nil"/>
              <w:tr2bl w:val="nil"/>
            </w:tcBorders>
            <w:vAlign w:val="center"/>
          </w:tcPr>
          <w:p>
            <w:pPr>
              <w:pStyle w:val="174"/>
              <w:rPr>
                <w:sz w:val="21"/>
                <w:szCs w:val="21"/>
                <w:highlight w:val="none"/>
                <w:lang w:bidi="ar"/>
              </w:rPr>
            </w:pPr>
          </w:p>
        </w:tc>
        <w:tc>
          <w:tcPr>
            <w:tcW w:w="1304" w:type="pct"/>
            <w:tcBorders>
              <w:tl2br w:val="nil"/>
              <w:tr2bl w:val="nil"/>
            </w:tcBorders>
            <w:vAlign w:val="center"/>
          </w:tcPr>
          <w:p>
            <w:pPr>
              <w:pStyle w:val="174"/>
              <w:rPr>
                <w:sz w:val="21"/>
                <w:szCs w:val="21"/>
                <w:highlight w:val="none"/>
              </w:rPr>
            </w:pPr>
            <w:r>
              <w:rPr>
                <w:rFonts w:hint="eastAsia"/>
                <w:sz w:val="21"/>
                <w:szCs w:val="21"/>
                <w:highlight w:val="none"/>
              </w:rPr>
              <w:t>墙板</w:t>
            </w:r>
          </w:p>
        </w:tc>
        <w:tc>
          <w:tcPr>
            <w:tcW w:w="1215" w:type="pct"/>
            <w:tcBorders>
              <w:tl2br w:val="nil"/>
              <w:tr2bl w:val="nil"/>
            </w:tcBorders>
            <w:vAlign w:val="center"/>
          </w:tcPr>
          <w:p>
            <w:pPr>
              <w:pStyle w:val="174"/>
              <w:rPr>
                <w:sz w:val="21"/>
                <w:szCs w:val="21"/>
                <w:highlight w:val="none"/>
                <w:lang w:bidi="ar"/>
              </w:rPr>
            </w:pPr>
            <w:r>
              <w:rPr>
                <w:rFonts w:hint="eastAsia"/>
                <w:sz w:val="21"/>
                <w:szCs w:val="21"/>
                <w:highlight w:val="none"/>
                <w:lang w:bidi="ar"/>
              </w:rPr>
              <w:t>4</w:t>
            </w:r>
          </w:p>
        </w:tc>
        <w:tc>
          <w:tcPr>
            <w:tcW w:w="1277" w:type="pct"/>
            <w:vMerge w:val="continue"/>
            <w:tcBorders>
              <w:tl2br w:val="nil"/>
              <w:tr2bl w:val="nil"/>
            </w:tcBorders>
            <w:vAlign w:val="center"/>
          </w:tcPr>
          <w:p>
            <w:pPr>
              <w:pStyle w:val="174"/>
              <w:rPr>
                <w:sz w:val="21"/>
                <w:szCs w:val="21"/>
                <w:highlight w:val="none"/>
                <w:lang w:bidi="ar"/>
              </w:rPr>
            </w:pPr>
          </w:p>
        </w:tc>
      </w:tr>
      <w:tr>
        <w:trPr>
          <w:trHeight w:val="0" w:hRule="atLeast"/>
          <w:jc w:val="center"/>
        </w:trPr>
        <w:tc>
          <w:tcPr>
            <w:tcW w:w="425" w:type="pct"/>
            <w:vMerge w:val="continue"/>
            <w:tcBorders>
              <w:tl2br w:val="nil"/>
              <w:tr2bl w:val="nil"/>
            </w:tcBorders>
            <w:vAlign w:val="center"/>
          </w:tcPr>
          <w:p>
            <w:pPr>
              <w:pStyle w:val="174"/>
              <w:rPr>
                <w:sz w:val="21"/>
                <w:szCs w:val="21"/>
                <w:highlight w:val="none"/>
                <w:lang w:bidi="ar"/>
              </w:rPr>
            </w:pPr>
          </w:p>
        </w:tc>
        <w:tc>
          <w:tcPr>
            <w:tcW w:w="779" w:type="pct"/>
            <w:vMerge w:val="restart"/>
            <w:tcBorders>
              <w:tl2br w:val="nil"/>
              <w:tr2bl w:val="nil"/>
            </w:tcBorders>
            <w:vAlign w:val="center"/>
          </w:tcPr>
          <w:p>
            <w:pPr>
              <w:pStyle w:val="174"/>
              <w:rPr>
                <w:sz w:val="21"/>
                <w:szCs w:val="21"/>
                <w:highlight w:val="none"/>
                <w:lang w:bidi="ar"/>
              </w:rPr>
            </w:pPr>
            <w:r>
              <w:rPr>
                <w:rFonts w:hint="eastAsia"/>
                <w:sz w:val="21"/>
                <w:szCs w:val="21"/>
                <w:highlight w:val="none"/>
                <w:lang w:bidi="ar"/>
              </w:rPr>
              <w:t>侧向弯曲</w:t>
            </w:r>
          </w:p>
        </w:tc>
        <w:tc>
          <w:tcPr>
            <w:tcW w:w="1304" w:type="pct"/>
            <w:tcBorders>
              <w:tl2br w:val="nil"/>
              <w:tr2bl w:val="nil"/>
            </w:tcBorders>
            <w:vAlign w:val="center"/>
          </w:tcPr>
          <w:p>
            <w:pPr>
              <w:pStyle w:val="174"/>
              <w:rPr>
                <w:sz w:val="21"/>
                <w:szCs w:val="21"/>
                <w:highlight w:val="none"/>
              </w:rPr>
            </w:pPr>
            <w:r>
              <w:rPr>
                <w:rFonts w:hint="eastAsia"/>
                <w:sz w:val="21"/>
                <w:szCs w:val="21"/>
                <w:highlight w:val="none"/>
              </w:rPr>
              <w:t>预制柱</w:t>
            </w:r>
          </w:p>
        </w:tc>
        <w:tc>
          <w:tcPr>
            <w:tcW w:w="1215" w:type="pct"/>
            <w:tcBorders>
              <w:tl2br w:val="nil"/>
              <w:tr2bl w:val="nil"/>
            </w:tcBorders>
            <w:vAlign w:val="center"/>
          </w:tcPr>
          <w:p>
            <w:pPr>
              <w:pStyle w:val="174"/>
              <w:rPr>
                <w:sz w:val="21"/>
                <w:szCs w:val="21"/>
                <w:highlight w:val="none"/>
                <w:lang w:bidi="ar"/>
              </w:rPr>
            </w:pPr>
            <w:r>
              <w:rPr>
                <w:sz w:val="21"/>
                <w:szCs w:val="21"/>
                <w:highlight w:val="none"/>
                <w:lang w:bidi="ar"/>
              </w:rPr>
              <w:t>L/</w:t>
            </w:r>
            <w:r>
              <w:rPr>
                <w:rFonts w:hint="eastAsia"/>
                <w:sz w:val="21"/>
                <w:szCs w:val="21"/>
                <w:highlight w:val="none"/>
                <w:lang w:bidi="ar"/>
              </w:rPr>
              <w:t>750</w:t>
            </w:r>
            <w:r>
              <w:rPr>
                <w:sz w:val="21"/>
                <w:szCs w:val="21"/>
                <w:highlight w:val="none"/>
                <w:lang w:bidi="ar"/>
              </w:rPr>
              <w:t>且≤20</w:t>
            </w:r>
          </w:p>
        </w:tc>
        <w:tc>
          <w:tcPr>
            <w:tcW w:w="1277" w:type="pct"/>
            <w:vMerge w:val="restart"/>
            <w:tcBorders>
              <w:tl2br w:val="nil"/>
              <w:tr2bl w:val="nil"/>
            </w:tcBorders>
            <w:vAlign w:val="center"/>
          </w:tcPr>
          <w:p>
            <w:pPr>
              <w:pStyle w:val="174"/>
              <w:rPr>
                <w:sz w:val="21"/>
                <w:szCs w:val="21"/>
                <w:highlight w:val="none"/>
                <w:lang w:bidi="ar"/>
              </w:rPr>
            </w:pPr>
            <w:r>
              <w:rPr>
                <w:rFonts w:hint="eastAsia"/>
                <w:sz w:val="21"/>
                <w:szCs w:val="21"/>
                <w:highlight w:val="none"/>
                <w:lang w:bidi="ar"/>
              </w:rPr>
              <w:t>拉线、钢尺量最大侧向弯曲处</w:t>
            </w:r>
          </w:p>
        </w:tc>
      </w:tr>
      <w:tr>
        <w:trPr>
          <w:trHeight w:val="0" w:hRule="atLeast"/>
          <w:jc w:val="center"/>
        </w:trPr>
        <w:tc>
          <w:tcPr>
            <w:tcW w:w="425" w:type="pct"/>
            <w:vMerge w:val="continue"/>
            <w:tcBorders>
              <w:tl2br w:val="nil"/>
              <w:tr2bl w:val="nil"/>
            </w:tcBorders>
            <w:vAlign w:val="center"/>
          </w:tcPr>
          <w:p>
            <w:pPr>
              <w:pStyle w:val="174"/>
              <w:rPr>
                <w:sz w:val="21"/>
                <w:szCs w:val="21"/>
                <w:highlight w:val="none"/>
                <w:lang w:bidi="ar"/>
              </w:rPr>
            </w:pPr>
          </w:p>
        </w:tc>
        <w:tc>
          <w:tcPr>
            <w:tcW w:w="779" w:type="pct"/>
            <w:vMerge w:val="continue"/>
            <w:tcBorders>
              <w:tl2br w:val="nil"/>
              <w:tr2bl w:val="nil"/>
            </w:tcBorders>
            <w:vAlign w:val="center"/>
          </w:tcPr>
          <w:p>
            <w:pPr>
              <w:pStyle w:val="174"/>
              <w:rPr>
                <w:sz w:val="21"/>
                <w:szCs w:val="21"/>
                <w:highlight w:val="none"/>
                <w:lang w:bidi="ar"/>
              </w:rPr>
            </w:pPr>
          </w:p>
        </w:tc>
        <w:tc>
          <w:tcPr>
            <w:tcW w:w="1304" w:type="pct"/>
            <w:tcBorders>
              <w:tl2br w:val="nil"/>
              <w:tr2bl w:val="nil"/>
            </w:tcBorders>
            <w:vAlign w:val="center"/>
          </w:tcPr>
          <w:p>
            <w:pPr>
              <w:pStyle w:val="174"/>
              <w:rPr>
                <w:sz w:val="21"/>
                <w:szCs w:val="21"/>
                <w:highlight w:val="none"/>
              </w:rPr>
            </w:pPr>
            <w:r>
              <w:rPr>
                <w:rFonts w:hint="eastAsia"/>
                <w:sz w:val="21"/>
                <w:szCs w:val="21"/>
                <w:highlight w:val="none"/>
              </w:rPr>
              <w:t>墙板</w:t>
            </w:r>
          </w:p>
        </w:tc>
        <w:tc>
          <w:tcPr>
            <w:tcW w:w="1215" w:type="pct"/>
            <w:tcBorders>
              <w:tl2br w:val="nil"/>
              <w:tr2bl w:val="nil"/>
            </w:tcBorders>
            <w:vAlign w:val="center"/>
          </w:tcPr>
          <w:p>
            <w:pPr>
              <w:pStyle w:val="174"/>
              <w:rPr>
                <w:sz w:val="21"/>
                <w:szCs w:val="21"/>
                <w:highlight w:val="none"/>
                <w:lang w:bidi="ar"/>
              </w:rPr>
            </w:pPr>
            <w:r>
              <w:rPr>
                <w:sz w:val="21"/>
                <w:szCs w:val="21"/>
                <w:highlight w:val="none"/>
                <w:lang w:bidi="ar"/>
              </w:rPr>
              <w:t>L/</w:t>
            </w:r>
            <w:r>
              <w:rPr>
                <w:rFonts w:hint="eastAsia"/>
                <w:sz w:val="21"/>
                <w:szCs w:val="21"/>
                <w:highlight w:val="none"/>
                <w:lang w:bidi="ar"/>
              </w:rPr>
              <w:t>1000</w:t>
            </w:r>
            <w:r>
              <w:rPr>
                <w:sz w:val="21"/>
                <w:szCs w:val="21"/>
                <w:highlight w:val="none"/>
                <w:lang w:bidi="ar"/>
              </w:rPr>
              <w:t>且≤20</w:t>
            </w:r>
          </w:p>
        </w:tc>
        <w:tc>
          <w:tcPr>
            <w:tcW w:w="1277" w:type="pct"/>
            <w:vMerge w:val="continue"/>
            <w:tcBorders>
              <w:tl2br w:val="nil"/>
              <w:tr2bl w:val="nil"/>
            </w:tcBorders>
            <w:vAlign w:val="center"/>
          </w:tcPr>
          <w:p>
            <w:pPr>
              <w:pStyle w:val="174"/>
              <w:rPr>
                <w:sz w:val="21"/>
                <w:szCs w:val="21"/>
                <w:highlight w:val="none"/>
                <w:lang w:bidi="ar"/>
              </w:rPr>
            </w:pPr>
          </w:p>
        </w:tc>
      </w:tr>
      <w:tr>
        <w:trPr>
          <w:trHeight w:val="0" w:hRule="atLeast"/>
          <w:jc w:val="center"/>
        </w:trPr>
        <w:tc>
          <w:tcPr>
            <w:tcW w:w="425" w:type="pct"/>
            <w:vMerge w:val="continue"/>
            <w:tcBorders>
              <w:tl2br w:val="nil"/>
              <w:tr2bl w:val="nil"/>
            </w:tcBorders>
            <w:vAlign w:val="center"/>
          </w:tcPr>
          <w:p>
            <w:pPr>
              <w:pStyle w:val="174"/>
              <w:rPr>
                <w:sz w:val="21"/>
                <w:szCs w:val="21"/>
                <w:highlight w:val="none"/>
                <w:lang w:bidi="ar"/>
              </w:rPr>
            </w:pPr>
          </w:p>
        </w:tc>
        <w:tc>
          <w:tcPr>
            <w:tcW w:w="779" w:type="pct"/>
            <w:tcBorders>
              <w:tl2br w:val="nil"/>
              <w:tr2bl w:val="nil"/>
            </w:tcBorders>
            <w:vAlign w:val="center"/>
          </w:tcPr>
          <w:p>
            <w:pPr>
              <w:pStyle w:val="174"/>
              <w:rPr>
                <w:sz w:val="21"/>
                <w:szCs w:val="21"/>
                <w:highlight w:val="none"/>
                <w:lang w:bidi="ar"/>
              </w:rPr>
            </w:pPr>
            <w:r>
              <w:rPr>
                <w:rFonts w:hint="eastAsia"/>
                <w:sz w:val="21"/>
                <w:szCs w:val="21"/>
                <w:highlight w:val="none"/>
                <w:lang w:bidi="ar"/>
              </w:rPr>
              <w:t>翘曲</w:t>
            </w:r>
          </w:p>
        </w:tc>
        <w:tc>
          <w:tcPr>
            <w:tcW w:w="1304" w:type="pct"/>
            <w:tcBorders>
              <w:tl2br w:val="nil"/>
              <w:tr2bl w:val="nil"/>
            </w:tcBorders>
            <w:vAlign w:val="center"/>
          </w:tcPr>
          <w:p>
            <w:pPr>
              <w:pStyle w:val="174"/>
              <w:rPr>
                <w:sz w:val="21"/>
                <w:szCs w:val="21"/>
                <w:highlight w:val="none"/>
              </w:rPr>
            </w:pPr>
            <w:r>
              <w:rPr>
                <w:rFonts w:hint="eastAsia"/>
                <w:sz w:val="21"/>
                <w:szCs w:val="21"/>
                <w:highlight w:val="none"/>
              </w:rPr>
              <w:t>墙板</w:t>
            </w:r>
          </w:p>
        </w:tc>
        <w:tc>
          <w:tcPr>
            <w:tcW w:w="1215" w:type="pct"/>
            <w:tcBorders>
              <w:tl2br w:val="nil"/>
              <w:tr2bl w:val="nil"/>
            </w:tcBorders>
            <w:vAlign w:val="center"/>
          </w:tcPr>
          <w:p>
            <w:pPr>
              <w:pStyle w:val="174"/>
              <w:rPr>
                <w:sz w:val="21"/>
                <w:szCs w:val="21"/>
                <w:highlight w:val="none"/>
                <w:lang w:bidi="ar"/>
              </w:rPr>
            </w:pPr>
            <w:r>
              <w:rPr>
                <w:sz w:val="21"/>
                <w:szCs w:val="21"/>
                <w:highlight w:val="none"/>
                <w:lang w:bidi="ar"/>
              </w:rPr>
              <w:t>L/</w:t>
            </w:r>
            <w:r>
              <w:rPr>
                <w:rFonts w:hint="eastAsia"/>
                <w:sz w:val="21"/>
                <w:szCs w:val="21"/>
                <w:highlight w:val="none"/>
                <w:lang w:bidi="ar"/>
              </w:rPr>
              <w:t>1000</w:t>
            </w:r>
          </w:p>
        </w:tc>
        <w:tc>
          <w:tcPr>
            <w:tcW w:w="1277" w:type="pct"/>
            <w:tcBorders>
              <w:tl2br w:val="nil"/>
              <w:tr2bl w:val="nil"/>
            </w:tcBorders>
            <w:vAlign w:val="center"/>
          </w:tcPr>
          <w:p>
            <w:pPr>
              <w:pStyle w:val="174"/>
              <w:rPr>
                <w:sz w:val="21"/>
                <w:szCs w:val="21"/>
                <w:highlight w:val="none"/>
                <w:lang w:bidi="ar"/>
              </w:rPr>
            </w:pPr>
            <w:r>
              <w:rPr>
                <w:rFonts w:hint="eastAsia"/>
                <w:sz w:val="21"/>
                <w:szCs w:val="21"/>
                <w:highlight w:val="none"/>
                <w:lang w:bidi="ar"/>
              </w:rPr>
              <w:t>调平尺在两端测量</w:t>
            </w:r>
          </w:p>
        </w:tc>
      </w:tr>
      <w:tr>
        <w:trPr>
          <w:trHeight w:val="0" w:hRule="atLeast"/>
          <w:jc w:val="center"/>
        </w:trPr>
        <w:tc>
          <w:tcPr>
            <w:tcW w:w="425" w:type="pct"/>
            <w:vMerge w:val="continue"/>
            <w:tcBorders>
              <w:tl2br w:val="nil"/>
              <w:tr2bl w:val="nil"/>
            </w:tcBorders>
            <w:vAlign w:val="center"/>
          </w:tcPr>
          <w:p>
            <w:pPr>
              <w:pStyle w:val="174"/>
              <w:rPr>
                <w:sz w:val="21"/>
                <w:szCs w:val="21"/>
                <w:highlight w:val="none"/>
                <w:lang w:bidi="ar"/>
              </w:rPr>
            </w:pPr>
          </w:p>
        </w:tc>
        <w:tc>
          <w:tcPr>
            <w:tcW w:w="779" w:type="pct"/>
            <w:tcBorders>
              <w:tl2br w:val="nil"/>
              <w:tr2bl w:val="nil"/>
            </w:tcBorders>
            <w:vAlign w:val="center"/>
          </w:tcPr>
          <w:p>
            <w:pPr>
              <w:pStyle w:val="174"/>
              <w:rPr>
                <w:sz w:val="21"/>
                <w:szCs w:val="21"/>
                <w:highlight w:val="none"/>
                <w:lang w:bidi="ar"/>
              </w:rPr>
            </w:pPr>
            <w:r>
              <w:rPr>
                <w:rFonts w:hint="eastAsia"/>
                <w:sz w:val="21"/>
                <w:szCs w:val="21"/>
                <w:highlight w:val="none"/>
                <w:lang w:bidi="ar"/>
              </w:rPr>
              <w:t>对角线差</w:t>
            </w:r>
          </w:p>
        </w:tc>
        <w:tc>
          <w:tcPr>
            <w:tcW w:w="1304" w:type="pct"/>
            <w:tcBorders>
              <w:tl2br w:val="nil"/>
              <w:tr2bl w:val="nil"/>
            </w:tcBorders>
            <w:vAlign w:val="center"/>
          </w:tcPr>
          <w:p>
            <w:pPr>
              <w:pStyle w:val="174"/>
              <w:rPr>
                <w:sz w:val="21"/>
                <w:szCs w:val="21"/>
                <w:highlight w:val="none"/>
              </w:rPr>
            </w:pPr>
            <w:r>
              <w:rPr>
                <w:rFonts w:hint="eastAsia"/>
                <w:sz w:val="21"/>
                <w:szCs w:val="21"/>
                <w:highlight w:val="none"/>
              </w:rPr>
              <w:t>预制柱、墙板</w:t>
            </w:r>
          </w:p>
        </w:tc>
        <w:tc>
          <w:tcPr>
            <w:tcW w:w="1215" w:type="pct"/>
            <w:tcBorders>
              <w:tl2br w:val="nil"/>
              <w:tr2bl w:val="nil"/>
            </w:tcBorders>
            <w:vAlign w:val="center"/>
          </w:tcPr>
          <w:p>
            <w:pPr>
              <w:pStyle w:val="174"/>
              <w:rPr>
                <w:sz w:val="21"/>
                <w:szCs w:val="21"/>
                <w:highlight w:val="none"/>
                <w:lang w:bidi="ar"/>
              </w:rPr>
            </w:pPr>
            <w:r>
              <w:rPr>
                <w:rFonts w:hint="eastAsia"/>
                <w:sz w:val="21"/>
                <w:szCs w:val="21"/>
                <w:highlight w:val="none"/>
                <w:lang w:bidi="ar"/>
              </w:rPr>
              <w:t>5</w:t>
            </w:r>
          </w:p>
        </w:tc>
        <w:tc>
          <w:tcPr>
            <w:tcW w:w="1277" w:type="pct"/>
            <w:vMerge w:val="restart"/>
            <w:tcBorders>
              <w:tl2br w:val="nil"/>
              <w:tr2bl w:val="nil"/>
            </w:tcBorders>
            <w:vAlign w:val="center"/>
          </w:tcPr>
          <w:p>
            <w:pPr>
              <w:pStyle w:val="174"/>
              <w:rPr>
                <w:sz w:val="21"/>
                <w:szCs w:val="21"/>
                <w:highlight w:val="none"/>
                <w:lang w:bidi="ar"/>
              </w:rPr>
            </w:pPr>
            <w:r>
              <w:rPr>
                <w:rFonts w:hint="eastAsia"/>
                <w:sz w:val="21"/>
                <w:szCs w:val="21"/>
                <w:highlight w:val="none"/>
                <w:lang w:bidi="ar"/>
              </w:rPr>
              <w:t>尺量检测</w:t>
            </w:r>
          </w:p>
        </w:tc>
      </w:tr>
      <w:tr>
        <w:trPr>
          <w:trHeight w:val="0" w:hRule="atLeast"/>
          <w:jc w:val="center"/>
        </w:trPr>
        <w:tc>
          <w:tcPr>
            <w:tcW w:w="425" w:type="pct"/>
            <w:vMerge w:val="restart"/>
            <w:tcBorders>
              <w:tl2br w:val="nil"/>
              <w:tr2bl w:val="nil"/>
            </w:tcBorders>
            <w:vAlign w:val="center"/>
          </w:tcPr>
          <w:p>
            <w:pPr>
              <w:pStyle w:val="174"/>
              <w:rPr>
                <w:sz w:val="21"/>
                <w:szCs w:val="21"/>
                <w:highlight w:val="none"/>
                <w:lang w:bidi="ar"/>
              </w:rPr>
            </w:pPr>
            <w:r>
              <w:rPr>
                <w:rFonts w:hint="eastAsia"/>
                <w:sz w:val="21"/>
                <w:szCs w:val="21"/>
                <w:highlight w:val="none"/>
                <w:lang w:bidi="ar"/>
              </w:rPr>
              <w:t>2</w:t>
            </w:r>
          </w:p>
        </w:tc>
        <w:tc>
          <w:tcPr>
            <w:tcW w:w="779" w:type="pct"/>
            <w:vMerge w:val="restart"/>
            <w:tcBorders>
              <w:tl2br w:val="nil"/>
              <w:tr2bl w:val="nil"/>
            </w:tcBorders>
            <w:vAlign w:val="center"/>
          </w:tcPr>
          <w:p>
            <w:pPr>
              <w:pStyle w:val="174"/>
              <w:rPr>
                <w:sz w:val="21"/>
                <w:szCs w:val="21"/>
                <w:highlight w:val="none"/>
                <w:lang w:bidi="ar"/>
              </w:rPr>
            </w:pPr>
            <w:r>
              <w:rPr>
                <w:sz w:val="21"/>
                <w:szCs w:val="21"/>
                <w:highlight w:val="none"/>
                <w:lang w:bidi="ar"/>
              </w:rPr>
              <w:t>预埋</w:t>
            </w:r>
            <w:r>
              <w:rPr>
                <w:rFonts w:hint="eastAsia"/>
                <w:sz w:val="21"/>
                <w:szCs w:val="21"/>
                <w:highlight w:val="none"/>
                <w:lang w:bidi="ar"/>
              </w:rPr>
              <w:t>部</w:t>
            </w:r>
            <w:r>
              <w:rPr>
                <w:sz w:val="21"/>
                <w:szCs w:val="21"/>
                <w:highlight w:val="none"/>
                <w:lang w:bidi="ar"/>
              </w:rPr>
              <w:t>件</w:t>
            </w:r>
          </w:p>
        </w:tc>
        <w:tc>
          <w:tcPr>
            <w:tcW w:w="1304" w:type="pct"/>
            <w:tcBorders>
              <w:tl2br w:val="nil"/>
              <w:tr2bl w:val="nil"/>
            </w:tcBorders>
            <w:vAlign w:val="center"/>
          </w:tcPr>
          <w:p>
            <w:pPr>
              <w:pStyle w:val="174"/>
              <w:rPr>
                <w:sz w:val="21"/>
                <w:szCs w:val="21"/>
                <w:highlight w:val="none"/>
                <w:lang w:bidi="ar"/>
              </w:rPr>
            </w:pPr>
            <w:r>
              <w:rPr>
                <w:sz w:val="21"/>
                <w:szCs w:val="21"/>
                <w:highlight w:val="none"/>
                <w:lang w:bidi="ar"/>
              </w:rPr>
              <w:t>预埋</w:t>
            </w:r>
            <w:r>
              <w:rPr>
                <w:rFonts w:hint="eastAsia"/>
                <w:sz w:val="21"/>
                <w:szCs w:val="21"/>
                <w:highlight w:val="none"/>
                <w:lang w:bidi="ar"/>
              </w:rPr>
              <w:t>钢</w:t>
            </w:r>
            <w:r>
              <w:rPr>
                <w:sz w:val="21"/>
                <w:szCs w:val="21"/>
                <w:highlight w:val="none"/>
                <w:lang w:bidi="ar"/>
              </w:rPr>
              <w:t>板中心线位置</w:t>
            </w:r>
            <w:r>
              <w:rPr>
                <w:rFonts w:hint="eastAsia"/>
                <w:sz w:val="21"/>
                <w:szCs w:val="21"/>
                <w:highlight w:val="none"/>
                <w:lang w:bidi="ar"/>
              </w:rPr>
              <w:t>偏移</w:t>
            </w:r>
          </w:p>
        </w:tc>
        <w:tc>
          <w:tcPr>
            <w:tcW w:w="1215" w:type="pct"/>
            <w:tcBorders>
              <w:tl2br w:val="nil"/>
              <w:tr2bl w:val="nil"/>
            </w:tcBorders>
            <w:vAlign w:val="center"/>
          </w:tcPr>
          <w:p>
            <w:pPr>
              <w:pStyle w:val="174"/>
              <w:rPr>
                <w:sz w:val="21"/>
                <w:szCs w:val="21"/>
                <w:highlight w:val="none"/>
                <w:lang w:bidi="ar"/>
              </w:rPr>
            </w:pPr>
            <w:r>
              <w:rPr>
                <w:sz w:val="21"/>
                <w:szCs w:val="21"/>
                <w:highlight w:val="none"/>
                <w:lang w:bidi="ar"/>
              </w:rPr>
              <w:t>5</w:t>
            </w:r>
          </w:p>
        </w:tc>
        <w:tc>
          <w:tcPr>
            <w:tcW w:w="1277" w:type="pct"/>
            <w:vMerge w:val="continue"/>
            <w:tcBorders>
              <w:tl2br w:val="nil"/>
              <w:tr2bl w:val="nil"/>
            </w:tcBorders>
            <w:vAlign w:val="center"/>
          </w:tcPr>
          <w:p>
            <w:pPr>
              <w:pStyle w:val="174"/>
              <w:rPr>
                <w:sz w:val="21"/>
                <w:szCs w:val="21"/>
                <w:highlight w:val="none"/>
                <w:lang w:bidi="ar"/>
              </w:rPr>
            </w:pPr>
          </w:p>
        </w:tc>
      </w:tr>
      <w:tr>
        <w:trPr>
          <w:trHeight w:val="0" w:hRule="atLeast"/>
          <w:jc w:val="center"/>
        </w:trPr>
        <w:tc>
          <w:tcPr>
            <w:tcW w:w="425" w:type="pct"/>
            <w:vMerge w:val="continue"/>
            <w:tcBorders>
              <w:tl2br w:val="nil"/>
              <w:tr2bl w:val="nil"/>
            </w:tcBorders>
            <w:vAlign w:val="center"/>
          </w:tcPr>
          <w:p>
            <w:pPr>
              <w:pStyle w:val="174"/>
              <w:rPr>
                <w:sz w:val="21"/>
                <w:szCs w:val="21"/>
                <w:highlight w:val="none"/>
                <w:lang w:bidi="ar"/>
              </w:rPr>
            </w:pPr>
          </w:p>
        </w:tc>
        <w:tc>
          <w:tcPr>
            <w:tcW w:w="779" w:type="pct"/>
            <w:vMerge w:val="continue"/>
            <w:tcBorders>
              <w:tl2br w:val="nil"/>
              <w:tr2bl w:val="nil"/>
            </w:tcBorders>
            <w:vAlign w:val="center"/>
          </w:tcPr>
          <w:p>
            <w:pPr>
              <w:pStyle w:val="174"/>
              <w:rPr>
                <w:sz w:val="21"/>
                <w:szCs w:val="21"/>
                <w:highlight w:val="none"/>
                <w:lang w:bidi="ar"/>
              </w:rPr>
            </w:pPr>
          </w:p>
        </w:tc>
        <w:tc>
          <w:tcPr>
            <w:tcW w:w="1304" w:type="pct"/>
            <w:tcBorders>
              <w:tl2br w:val="nil"/>
              <w:tr2bl w:val="nil"/>
            </w:tcBorders>
            <w:vAlign w:val="center"/>
          </w:tcPr>
          <w:p>
            <w:pPr>
              <w:pStyle w:val="174"/>
              <w:rPr>
                <w:sz w:val="21"/>
                <w:szCs w:val="21"/>
                <w:highlight w:val="none"/>
                <w:lang w:bidi="ar"/>
              </w:rPr>
            </w:pPr>
            <w:r>
              <w:rPr>
                <w:sz w:val="21"/>
                <w:szCs w:val="21"/>
                <w:highlight w:val="none"/>
                <w:lang w:bidi="ar"/>
              </w:rPr>
              <w:t>平面高差</w:t>
            </w:r>
          </w:p>
        </w:tc>
        <w:tc>
          <w:tcPr>
            <w:tcW w:w="1215" w:type="pct"/>
            <w:tcBorders>
              <w:tl2br w:val="nil"/>
              <w:tr2bl w:val="nil"/>
            </w:tcBorders>
            <w:vAlign w:val="center"/>
          </w:tcPr>
          <w:p>
            <w:pPr>
              <w:pStyle w:val="174"/>
              <w:rPr>
                <w:sz w:val="21"/>
                <w:szCs w:val="21"/>
                <w:highlight w:val="none"/>
                <w:lang w:bidi="ar"/>
              </w:rPr>
            </w:pPr>
            <w:r>
              <w:rPr>
                <w:sz w:val="21"/>
                <w:szCs w:val="21"/>
                <w:highlight w:val="none"/>
                <w:lang w:bidi="ar"/>
              </w:rPr>
              <w:t>0，-5</w:t>
            </w:r>
          </w:p>
        </w:tc>
        <w:tc>
          <w:tcPr>
            <w:tcW w:w="1277" w:type="pct"/>
            <w:vMerge w:val="continue"/>
            <w:tcBorders>
              <w:tl2br w:val="nil"/>
              <w:tr2bl w:val="nil"/>
            </w:tcBorders>
            <w:vAlign w:val="center"/>
          </w:tcPr>
          <w:p>
            <w:pPr>
              <w:pStyle w:val="174"/>
              <w:rPr>
                <w:sz w:val="21"/>
                <w:szCs w:val="21"/>
                <w:highlight w:val="none"/>
                <w:lang w:bidi="ar"/>
              </w:rPr>
            </w:pPr>
          </w:p>
        </w:tc>
      </w:tr>
      <w:tr>
        <w:trPr>
          <w:trHeight w:val="0" w:hRule="atLeast"/>
          <w:jc w:val="center"/>
        </w:trPr>
        <w:tc>
          <w:tcPr>
            <w:tcW w:w="425" w:type="pct"/>
            <w:vMerge w:val="continue"/>
            <w:tcBorders>
              <w:tl2br w:val="nil"/>
              <w:tr2bl w:val="nil"/>
            </w:tcBorders>
            <w:vAlign w:val="center"/>
          </w:tcPr>
          <w:p>
            <w:pPr>
              <w:pStyle w:val="174"/>
              <w:rPr>
                <w:sz w:val="21"/>
                <w:szCs w:val="21"/>
                <w:highlight w:val="none"/>
                <w:lang w:bidi="ar"/>
              </w:rPr>
            </w:pPr>
          </w:p>
        </w:tc>
        <w:tc>
          <w:tcPr>
            <w:tcW w:w="779" w:type="pct"/>
            <w:vMerge w:val="continue"/>
            <w:tcBorders>
              <w:tl2br w:val="nil"/>
              <w:tr2bl w:val="nil"/>
            </w:tcBorders>
            <w:vAlign w:val="center"/>
          </w:tcPr>
          <w:p>
            <w:pPr>
              <w:pStyle w:val="174"/>
              <w:rPr>
                <w:sz w:val="21"/>
                <w:szCs w:val="21"/>
                <w:highlight w:val="none"/>
                <w:lang w:bidi="ar"/>
              </w:rPr>
            </w:pPr>
          </w:p>
        </w:tc>
        <w:tc>
          <w:tcPr>
            <w:tcW w:w="1304" w:type="pct"/>
            <w:tcBorders>
              <w:tl2br w:val="nil"/>
              <w:tr2bl w:val="nil"/>
            </w:tcBorders>
            <w:vAlign w:val="center"/>
          </w:tcPr>
          <w:p>
            <w:pPr>
              <w:pStyle w:val="174"/>
              <w:rPr>
                <w:sz w:val="21"/>
                <w:szCs w:val="21"/>
                <w:highlight w:val="none"/>
                <w:lang w:bidi="ar"/>
              </w:rPr>
            </w:pPr>
            <w:r>
              <w:rPr>
                <w:sz w:val="21"/>
                <w:szCs w:val="21"/>
                <w:highlight w:val="none"/>
                <w:lang w:bidi="ar"/>
              </w:rPr>
              <w:t>预埋螺栓</w:t>
            </w:r>
            <w:r>
              <w:rPr>
                <w:rFonts w:hint="eastAsia"/>
                <w:sz w:val="21"/>
                <w:szCs w:val="21"/>
                <w:highlight w:val="none"/>
                <w:lang w:bidi="ar"/>
              </w:rPr>
              <w:t>中心线位置偏移</w:t>
            </w:r>
          </w:p>
        </w:tc>
        <w:tc>
          <w:tcPr>
            <w:tcW w:w="1215" w:type="pct"/>
            <w:tcBorders>
              <w:tl2br w:val="nil"/>
              <w:tr2bl w:val="nil"/>
            </w:tcBorders>
            <w:vAlign w:val="center"/>
          </w:tcPr>
          <w:p>
            <w:pPr>
              <w:pStyle w:val="174"/>
              <w:rPr>
                <w:sz w:val="21"/>
                <w:szCs w:val="21"/>
                <w:highlight w:val="none"/>
                <w:lang w:bidi="ar"/>
              </w:rPr>
            </w:pPr>
            <w:r>
              <w:rPr>
                <w:sz w:val="21"/>
                <w:szCs w:val="21"/>
                <w:highlight w:val="none"/>
                <w:lang w:bidi="ar"/>
              </w:rPr>
              <w:t>2</w:t>
            </w:r>
          </w:p>
        </w:tc>
        <w:tc>
          <w:tcPr>
            <w:tcW w:w="1277" w:type="pct"/>
            <w:vMerge w:val="continue"/>
            <w:tcBorders>
              <w:tl2br w:val="nil"/>
              <w:tr2bl w:val="nil"/>
            </w:tcBorders>
            <w:vAlign w:val="center"/>
          </w:tcPr>
          <w:p>
            <w:pPr>
              <w:pStyle w:val="174"/>
              <w:rPr>
                <w:sz w:val="21"/>
                <w:szCs w:val="21"/>
                <w:highlight w:val="none"/>
                <w:lang w:bidi="ar"/>
              </w:rPr>
            </w:pPr>
          </w:p>
        </w:tc>
      </w:tr>
      <w:tr>
        <w:trPr>
          <w:trHeight w:val="0" w:hRule="atLeast"/>
          <w:jc w:val="center"/>
        </w:trPr>
        <w:tc>
          <w:tcPr>
            <w:tcW w:w="425" w:type="pct"/>
            <w:vMerge w:val="continue"/>
            <w:tcBorders>
              <w:tl2br w:val="nil"/>
              <w:tr2bl w:val="nil"/>
            </w:tcBorders>
          </w:tcPr>
          <w:p>
            <w:pPr>
              <w:pStyle w:val="174"/>
              <w:rPr>
                <w:sz w:val="21"/>
                <w:szCs w:val="21"/>
                <w:highlight w:val="none"/>
                <w:lang w:bidi="ar"/>
              </w:rPr>
            </w:pPr>
          </w:p>
        </w:tc>
        <w:tc>
          <w:tcPr>
            <w:tcW w:w="779" w:type="pct"/>
            <w:vMerge w:val="continue"/>
            <w:tcBorders>
              <w:tl2br w:val="nil"/>
              <w:tr2bl w:val="nil"/>
            </w:tcBorders>
          </w:tcPr>
          <w:p>
            <w:pPr>
              <w:pStyle w:val="174"/>
              <w:rPr>
                <w:sz w:val="21"/>
                <w:szCs w:val="21"/>
                <w:highlight w:val="none"/>
                <w:lang w:bidi="ar"/>
              </w:rPr>
            </w:pPr>
          </w:p>
        </w:tc>
        <w:tc>
          <w:tcPr>
            <w:tcW w:w="1304" w:type="pct"/>
            <w:tcBorders>
              <w:tl2br w:val="nil"/>
              <w:tr2bl w:val="nil"/>
            </w:tcBorders>
            <w:vAlign w:val="center"/>
          </w:tcPr>
          <w:p>
            <w:pPr>
              <w:pStyle w:val="174"/>
              <w:rPr>
                <w:sz w:val="21"/>
                <w:szCs w:val="21"/>
                <w:highlight w:val="none"/>
                <w:lang w:bidi="ar"/>
              </w:rPr>
            </w:pPr>
            <w:r>
              <w:rPr>
                <w:sz w:val="21"/>
                <w:szCs w:val="21"/>
                <w:highlight w:val="none"/>
                <w:lang w:bidi="ar"/>
              </w:rPr>
              <w:t>预埋螺栓外露长度</w:t>
            </w:r>
          </w:p>
        </w:tc>
        <w:tc>
          <w:tcPr>
            <w:tcW w:w="1215" w:type="pct"/>
            <w:tcBorders>
              <w:tl2br w:val="nil"/>
              <w:tr2bl w:val="nil"/>
            </w:tcBorders>
            <w:vAlign w:val="center"/>
          </w:tcPr>
          <w:p>
            <w:pPr>
              <w:pStyle w:val="174"/>
              <w:rPr>
                <w:sz w:val="21"/>
                <w:szCs w:val="21"/>
                <w:highlight w:val="none"/>
                <w:lang w:bidi="ar"/>
              </w:rPr>
            </w:pPr>
            <w:r>
              <w:rPr>
                <w:rFonts w:hint="eastAsia"/>
                <w:sz w:val="21"/>
                <w:szCs w:val="21"/>
                <w:highlight w:val="none"/>
                <w:lang w:bidi="ar"/>
              </w:rPr>
              <w:t>+</w:t>
            </w:r>
            <w:r>
              <w:rPr>
                <w:sz w:val="21"/>
                <w:szCs w:val="21"/>
                <w:highlight w:val="none"/>
                <w:lang w:bidi="ar"/>
              </w:rPr>
              <w:t>10，-5</w:t>
            </w:r>
          </w:p>
        </w:tc>
        <w:tc>
          <w:tcPr>
            <w:tcW w:w="1277" w:type="pct"/>
            <w:vMerge w:val="continue"/>
            <w:tcBorders>
              <w:tl2br w:val="nil"/>
              <w:tr2bl w:val="nil"/>
            </w:tcBorders>
          </w:tcPr>
          <w:p>
            <w:pPr>
              <w:pStyle w:val="174"/>
              <w:rPr>
                <w:sz w:val="21"/>
                <w:szCs w:val="21"/>
                <w:highlight w:val="none"/>
                <w:lang w:bidi="ar"/>
              </w:rPr>
            </w:pPr>
          </w:p>
        </w:tc>
      </w:tr>
      <w:tr>
        <w:trPr>
          <w:trHeight w:val="0" w:hRule="atLeast"/>
          <w:jc w:val="center"/>
        </w:trPr>
        <w:tc>
          <w:tcPr>
            <w:tcW w:w="425" w:type="pct"/>
            <w:vMerge w:val="continue"/>
            <w:tcBorders>
              <w:tl2br w:val="nil"/>
              <w:tr2bl w:val="nil"/>
            </w:tcBorders>
          </w:tcPr>
          <w:p>
            <w:pPr>
              <w:pStyle w:val="174"/>
              <w:rPr>
                <w:sz w:val="21"/>
                <w:szCs w:val="21"/>
                <w:highlight w:val="none"/>
                <w:lang w:bidi="ar"/>
              </w:rPr>
            </w:pPr>
          </w:p>
        </w:tc>
        <w:tc>
          <w:tcPr>
            <w:tcW w:w="779" w:type="pct"/>
            <w:vMerge w:val="restart"/>
            <w:tcBorders>
              <w:tl2br w:val="nil"/>
              <w:tr2bl w:val="nil"/>
            </w:tcBorders>
            <w:vAlign w:val="center"/>
          </w:tcPr>
          <w:p>
            <w:pPr>
              <w:pStyle w:val="174"/>
              <w:rPr>
                <w:sz w:val="21"/>
                <w:szCs w:val="21"/>
                <w:highlight w:val="none"/>
                <w:lang w:bidi="ar"/>
              </w:rPr>
            </w:pPr>
            <w:r>
              <w:rPr>
                <w:sz w:val="21"/>
                <w:szCs w:val="21"/>
                <w:highlight w:val="none"/>
                <w:lang w:bidi="ar"/>
              </w:rPr>
              <w:t>预留孔</w:t>
            </w:r>
            <w:r>
              <w:rPr>
                <w:rFonts w:hint="eastAsia"/>
                <w:sz w:val="21"/>
                <w:szCs w:val="21"/>
                <w:highlight w:val="none"/>
                <w:lang w:bidi="ar"/>
              </w:rPr>
              <w:t>、洞</w:t>
            </w:r>
          </w:p>
        </w:tc>
        <w:tc>
          <w:tcPr>
            <w:tcW w:w="1304" w:type="pct"/>
            <w:tcBorders>
              <w:tl2br w:val="nil"/>
              <w:tr2bl w:val="nil"/>
            </w:tcBorders>
            <w:vAlign w:val="center"/>
          </w:tcPr>
          <w:p>
            <w:pPr>
              <w:pStyle w:val="174"/>
              <w:rPr>
                <w:sz w:val="21"/>
                <w:szCs w:val="21"/>
                <w:highlight w:val="none"/>
                <w:lang w:bidi="ar"/>
              </w:rPr>
            </w:pPr>
            <w:r>
              <w:rPr>
                <w:sz w:val="21"/>
                <w:szCs w:val="21"/>
                <w:highlight w:val="none"/>
                <w:lang w:bidi="ar"/>
              </w:rPr>
              <w:t>中心线位置</w:t>
            </w:r>
            <w:r>
              <w:rPr>
                <w:rFonts w:hint="eastAsia"/>
                <w:sz w:val="21"/>
                <w:szCs w:val="21"/>
                <w:highlight w:val="none"/>
                <w:lang w:bidi="ar"/>
              </w:rPr>
              <w:t>偏移</w:t>
            </w:r>
          </w:p>
        </w:tc>
        <w:tc>
          <w:tcPr>
            <w:tcW w:w="1215" w:type="pct"/>
            <w:tcBorders>
              <w:tl2br w:val="nil"/>
              <w:tr2bl w:val="nil"/>
            </w:tcBorders>
            <w:vAlign w:val="center"/>
          </w:tcPr>
          <w:p>
            <w:pPr>
              <w:pStyle w:val="174"/>
              <w:rPr>
                <w:sz w:val="21"/>
                <w:szCs w:val="21"/>
                <w:highlight w:val="none"/>
                <w:lang w:bidi="ar"/>
              </w:rPr>
            </w:pPr>
            <w:r>
              <w:rPr>
                <w:sz w:val="21"/>
                <w:szCs w:val="21"/>
                <w:highlight w:val="none"/>
                <w:lang w:bidi="ar"/>
              </w:rPr>
              <w:t>5</w:t>
            </w:r>
          </w:p>
        </w:tc>
        <w:tc>
          <w:tcPr>
            <w:tcW w:w="1277" w:type="pct"/>
            <w:vMerge w:val="continue"/>
            <w:tcBorders>
              <w:tl2br w:val="nil"/>
              <w:tr2bl w:val="nil"/>
            </w:tcBorders>
          </w:tcPr>
          <w:p>
            <w:pPr>
              <w:pStyle w:val="174"/>
              <w:rPr>
                <w:sz w:val="21"/>
                <w:szCs w:val="21"/>
                <w:highlight w:val="none"/>
                <w:lang w:bidi="ar"/>
              </w:rPr>
            </w:pPr>
          </w:p>
        </w:tc>
      </w:tr>
      <w:tr>
        <w:trPr>
          <w:trHeight w:val="0" w:hRule="atLeast"/>
          <w:jc w:val="center"/>
        </w:trPr>
        <w:tc>
          <w:tcPr>
            <w:tcW w:w="425" w:type="pct"/>
            <w:vMerge w:val="continue"/>
            <w:tcBorders>
              <w:tl2br w:val="nil"/>
              <w:tr2bl w:val="nil"/>
            </w:tcBorders>
          </w:tcPr>
          <w:p>
            <w:pPr>
              <w:pStyle w:val="174"/>
              <w:rPr>
                <w:sz w:val="21"/>
                <w:szCs w:val="21"/>
                <w:highlight w:val="none"/>
                <w:lang w:bidi="ar"/>
              </w:rPr>
            </w:pPr>
          </w:p>
        </w:tc>
        <w:tc>
          <w:tcPr>
            <w:tcW w:w="779" w:type="pct"/>
            <w:vMerge w:val="continue"/>
            <w:tcBorders>
              <w:tl2br w:val="nil"/>
              <w:tr2bl w:val="nil"/>
            </w:tcBorders>
          </w:tcPr>
          <w:p>
            <w:pPr>
              <w:pStyle w:val="174"/>
              <w:rPr>
                <w:sz w:val="21"/>
                <w:szCs w:val="21"/>
                <w:highlight w:val="none"/>
                <w:lang w:bidi="ar"/>
              </w:rPr>
            </w:pPr>
          </w:p>
        </w:tc>
        <w:tc>
          <w:tcPr>
            <w:tcW w:w="1304" w:type="pct"/>
            <w:tcBorders>
              <w:tl2br w:val="nil"/>
              <w:tr2bl w:val="nil"/>
            </w:tcBorders>
            <w:vAlign w:val="center"/>
          </w:tcPr>
          <w:p>
            <w:pPr>
              <w:pStyle w:val="174"/>
              <w:rPr>
                <w:sz w:val="21"/>
                <w:szCs w:val="21"/>
                <w:highlight w:val="none"/>
                <w:lang w:bidi="ar"/>
              </w:rPr>
            </w:pPr>
            <w:r>
              <w:rPr>
                <w:sz w:val="21"/>
                <w:szCs w:val="21"/>
                <w:highlight w:val="none"/>
                <w:lang w:bidi="ar"/>
              </w:rPr>
              <w:t>孔尺寸</w:t>
            </w:r>
          </w:p>
        </w:tc>
        <w:tc>
          <w:tcPr>
            <w:tcW w:w="1215" w:type="pct"/>
            <w:tcBorders>
              <w:tl2br w:val="nil"/>
              <w:tr2bl w:val="nil"/>
            </w:tcBorders>
            <w:vAlign w:val="center"/>
          </w:tcPr>
          <w:p>
            <w:pPr>
              <w:pStyle w:val="174"/>
              <w:rPr>
                <w:sz w:val="21"/>
                <w:szCs w:val="21"/>
                <w:highlight w:val="none"/>
                <w:lang w:bidi="ar"/>
              </w:rPr>
            </w:pPr>
            <w:r>
              <w:rPr>
                <w:sz w:val="21"/>
                <w:szCs w:val="21"/>
                <w:highlight w:val="none"/>
                <w:lang w:bidi="ar"/>
              </w:rPr>
              <w:t>±5</w:t>
            </w:r>
          </w:p>
        </w:tc>
        <w:tc>
          <w:tcPr>
            <w:tcW w:w="1277" w:type="pct"/>
            <w:vMerge w:val="continue"/>
            <w:tcBorders>
              <w:tl2br w:val="nil"/>
              <w:tr2bl w:val="nil"/>
            </w:tcBorders>
          </w:tcPr>
          <w:p>
            <w:pPr>
              <w:pStyle w:val="174"/>
              <w:rPr>
                <w:sz w:val="21"/>
                <w:szCs w:val="21"/>
                <w:highlight w:val="none"/>
                <w:lang w:bidi="ar"/>
              </w:rPr>
            </w:pPr>
          </w:p>
        </w:tc>
      </w:tr>
      <w:tr>
        <w:trPr>
          <w:trHeight w:val="0" w:hRule="atLeast"/>
          <w:jc w:val="center"/>
        </w:trPr>
        <w:tc>
          <w:tcPr>
            <w:tcW w:w="425" w:type="pct"/>
            <w:vMerge w:val="continue"/>
            <w:tcBorders>
              <w:tl2br w:val="nil"/>
              <w:tr2bl w:val="nil"/>
            </w:tcBorders>
          </w:tcPr>
          <w:p>
            <w:pPr>
              <w:pStyle w:val="174"/>
              <w:rPr>
                <w:sz w:val="21"/>
                <w:szCs w:val="21"/>
                <w:highlight w:val="none"/>
                <w:lang w:bidi="ar"/>
              </w:rPr>
            </w:pPr>
          </w:p>
        </w:tc>
        <w:tc>
          <w:tcPr>
            <w:tcW w:w="779" w:type="pct"/>
            <w:vMerge w:val="restart"/>
            <w:tcBorders>
              <w:tl2br w:val="nil"/>
              <w:tr2bl w:val="nil"/>
            </w:tcBorders>
            <w:vAlign w:val="center"/>
          </w:tcPr>
          <w:p>
            <w:pPr>
              <w:pStyle w:val="174"/>
              <w:rPr>
                <w:sz w:val="21"/>
                <w:szCs w:val="21"/>
                <w:highlight w:val="none"/>
                <w:lang w:bidi="ar"/>
              </w:rPr>
            </w:pPr>
            <w:r>
              <w:rPr>
                <w:rFonts w:hint="eastAsia"/>
                <w:sz w:val="21"/>
                <w:szCs w:val="21"/>
                <w:highlight w:val="none"/>
                <w:lang w:bidi="ar"/>
              </w:rPr>
              <w:t>键槽</w:t>
            </w:r>
          </w:p>
        </w:tc>
        <w:tc>
          <w:tcPr>
            <w:tcW w:w="1304" w:type="pct"/>
            <w:tcBorders>
              <w:tl2br w:val="nil"/>
              <w:tr2bl w:val="nil"/>
            </w:tcBorders>
            <w:vAlign w:val="center"/>
          </w:tcPr>
          <w:p>
            <w:pPr>
              <w:pStyle w:val="174"/>
              <w:rPr>
                <w:sz w:val="21"/>
                <w:szCs w:val="21"/>
                <w:highlight w:val="none"/>
                <w:lang w:bidi="ar"/>
              </w:rPr>
            </w:pPr>
            <w:r>
              <w:rPr>
                <w:sz w:val="21"/>
                <w:szCs w:val="21"/>
                <w:highlight w:val="none"/>
                <w:lang w:bidi="ar"/>
              </w:rPr>
              <w:t>中心线位置</w:t>
            </w:r>
            <w:r>
              <w:rPr>
                <w:rFonts w:hint="eastAsia"/>
                <w:sz w:val="21"/>
                <w:szCs w:val="21"/>
                <w:highlight w:val="none"/>
                <w:lang w:bidi="ar"/>
              </w:rPr>
              <w:t>偏移</w:t>
            </w:r>
          </w:p>
        </w:tc>
        <w:tc>
          <w:tcPr>
            <w:tcW w:w="1215" w:type="pct"/>
            <w:tcBorders>
              <w:tl2br w:val="nil"/>
              <w:tr2bl w:val="nil"/>
            </w:tcBorders>
            <w:vAlign w:val="center"/>
          </w:tcPr>
          <w:p>
            <w:pPr>
              <w:pStyle w:val="174"/>
              <w:rPr>
                <w:sz w:val="21"/>
                <w:szCs w:val="21"/>
                <w:highlight w:val="none"/>
                <w:lang w:bidi="ar"/>
              </w:rPr>
            </w:pPr>
            <w:r>
              <w:rPr>
                <w:rFonts w:hint="eastAsia"/>
                <w:sz w:val="21"/>
                <w:szCs w:val="21"/>
                <w:highlight w:val="none"/>
                <w:lang w:bidi="ar"/>
              </w:rPr>
              <w:t>5</w:t>
            </w:r>
          </w:p>
        </w:tc>
        <w:tc>
          <w:tcPr>
            <w:tcW w:w="1277" w:type="pct"/>
            <w:vMerge w:val="continue"/>
            <w:tcBorders>
              <w:tl2br w:val="nil"/>
              <w:tr2bl w:val="nil"/>
            </w:tcBorders>
          </w:tcPr>
          <w:p>
            <w:pPr>
              <w:pStyle w:val="174"/>
              <w:rPr>
                <w:sz w:val="21"/>
                <w:szCs w:val="21"/>
                <w:highlight w:val="none"/>
                <w:lang w:bidi="ar"/>
              </w:rPr>
            </w:pPr>
          </w:p>
        </w:tc>
      </w:tr>
      <w:tr>
        <w:trPr>
          <w:trHeight w:val="0" w:hRule="atLeast"/>
          <w:jc w:val="center"/>
        </w:trPr>
        <w:tc>
          <w:tcPr>
            <w:tcW w:w="425" w:type="pct"/>
            <w:vMerge w:val="continue"/>
            <w:tcBorders>
              <w:tl2br w:val="nil"/>
              <w:tr2bl w:val="nil"/>
            </w:tcBorders>
          </w:tcPr>
          <w:p>
            <w:pPr>
              <w:pStyle w:val="174"/>
              <w:rPr>
                <w:sz w:val="21"/>
                <w:szCs w:val="21"/>
                <w:highlight w:val="none"/>
                <w:lang w:bidi="ar"/>
              </w:rPr>
            </w:pPr>
          </w:p>
        </w:tc>
        <w:tc>
          <w:tcPr>
            <w:tcW w:w="779" w:type="pct"/>
            <w:vMerge w:val="continue"/>
            <w:tcBorders>
              <w:tl2br w:val="nil"/>
              <w:tr2bl w:val="nil"/>
            </w:tcBorders>
          </w:tcPr>
          <w:p>
            <w:pPr>
              <w:pStyle w:val="174"/>
              <w:rPr>
                <w:sz w:val="21"/>
                <w:szCs w:val="21"/>
                <w:highlight w:val="none"/>
                <w:lang w:bidi="ar"/>
              </w:rPr>
            </w:pPr>
          </w:p>
        </w:tc>
        <w:tc>
          <w:tcPr>
            <w:tcW w:w="1304" w:type="pct"/>
            <w:tcBorders>
              <w:tl2br w:val="nil"/>
              <w:tr2bl w:val="nil"/>
            </w:tcBorders>
            <w:vAlign w:val="center"/>
          </w:tcPr>
          <w:p>
            <w:pPr>
              <w:pStyle w:val="174"/>
              <w:rPr>
                <w:sz w:val="21"/>
                <w:szCs w:val="21"/>
                <w:highlight w:val="none"/>
                <w:lang w:bidi="ar"/>
              </w:rPr>
            </w:pPr>
            <w:r>
              <w:rPr>
                <w:sz w:val="21"/>
                <w:szCs w:val="21"/>
                <w:highlight w:val="none"/>
                <w:lang w:bidi="ar"/>
              </w:rPr>
              <w:t>长度</w:t>
            </w:r>
            <w:r>
              <w:rPr>
                <w:rFonts w:hint="eastAsia"/>
                <w:sz w:val="21"/>
                <w:szCs w:val="21"/>
                <w:highlight w:val="none"/>
                <w:lang w:bidi="ar"/>
              </w:rPr>
              <w:t>、宽度</w:t>
            </w:r>
          </w:p>
        </w:tc>
        <w:tc>
          <w:tcPr>
            <w:tcW w:w="1215" w:type="pct"/>
            <w:tcBorders>
              <w:tl2br w:val="nil"/>
              <w:tr2bl w:val="nil"/>
            </w:tcBorders>
            <w:vAlign w:val="center"/>
          </w:tcPr>
          <w:p>
            <w:pPr>
              <w:pStyle w:val="174"/>
              <w:rPr>
                <w:sz w:val="21"/>
                <w:szCs w:val="21"/>
                <w:highlight w:val="none"/>
                <w:lang w:bidi="ar"/>
              </w:rPr>
            </w:pPr>
            <w:r>
              <w:rPr>
                <w:sz w:val="21"/>
                <w:szCs w:val="21"/>
                <w:highlight w:val="none"/>
                <w:lang w:bidi="ar"/>
              </w:rPr>
              <w:t>±5</w:t>
            </w:r>
          </w:p>
        </w:tc>
        <w:tc>
          <w:tcPr>
            <w:tcW w:w="1277" w:type="pct"/>
            <w:vMerge w:val="continue"/>
            <w:tcBorders>
              <w:tl2br w:val="nil"/>
              <w:tr2bl w:val="nil"/>
            </w:tcBorders>
          </w:tcPr>
          <w:p>
            <w:pPr>
              <w:pStyle w:val="174"/>
              <w:rPr>
                <w:sz w:val="21"/>
                <w:szCs w:val="21"/>
                <w:highlight w:val="none"/>
                <w:lang w:bidi="ar"/>
              </w:rPr>
            </w:pPr>
          </w:p>
        </w:tc>
      </w:tr>
      <w:tr>
        <w:trPr>
          <w:trHeight w:val="0" w:hRule="atLeast"/>
          <w:jc w:val="center"/>
        </w:trPr>
        <w:tc>
          <w:tcPr>
            <w:tcW w:w="425" w:type="pct"/>
            <w:vMerge w:val="continue"/>
            <w:tcBorders>
              <w:tl2br w:val="nil"/>
              <w:tr2bl w:val="nil"/>
            </w:tcBorders>
          </w:tcPr>
          <w:p>
            <w:pPr>
              <w:pStyle w:val="174"/>
              <w:rPr>
                <w:sz w:val="21"/>
                <w:szCs w:val="21"/>
                <w:highlight w:val="none"/>
                <w:lang w:bidi="ar"/>
              </w:rPr>
            </w:pPr>
          </w:p>
        </w:tc>
        <w:tc>
          <w:tcPr>
            <w:tcW w:w="779" w:type="pct"/>
            <w:vMerge w:val="continue"/>
            <w:tcBorders>
              <w:tl2br w:val="nil"/>
              <w:tr2bl w:val="nil"/>
            </w:tcBorders>
          </w:tcPr>
          <w:p>
            <w:pPr>
              <w:pStyle w:val="174"/>
              <w:rPr>
                <w:sz w:val="21"/>
                <w:szCs w:val="21"/>
                <w:highlight w:val="none"/>
                <w:lang w:bidi="ar"/>
              </w:rPr>
            </w:pPr>
          </w:p>
        </w:tc>
        <w:tc>
          <w:tcPr>
            <w:tcW w:w="1304" w:type="pct"/>
            <w:tcBorders>
              <w:tl2br w:val="nil"/>
              <w:tr2bl w:val="nil"/>
            </w:tcBorders>
            <w:vAlign w:val="center"/>
          </w:tcPr>
          <w:p>
            <w:pPr>
              <w:pStyle w:val="174"/>
              <w:rPr>
                <w:sz w:val="21"/>
                <w:szCs w:val="21"/>
                <w:highlight w:val="none"/>
              </w:rPr>
            </w:pPr>
            <w:r>
              <w:rPr>
                <w:rFonts w:hint="eastAsia"/>
                <w:sz w:val="21"/>
                <w:szCs w:val="21"/>
                <w:highlight w:val="none"/>
              </w:rPr>
              <w:t>深度</w:t>
            </w:r>
          </w:p>
        </w:tc>
        <w:tc>
          <w:tcPr>
            <w:tcW w:w="1215" w:type="pct"/>
            <w:tcBorders>
              <w:tl2br w:val="nil"/>
              <w:tr2bl w:val="nil"/>
            </w:tcBorders>
            <w:vAlign w:val="center"/>
          </w:tcPr>
          <w:p>
            <w:pPr>
              <w:pStyle w:val="174"/>
              <w:rPr>
                <w:sz w:val="21"/>
                <w:szCs w:val="21"/>
                <w:highlight w:val="none"/>
                <w:lang w:bidi="ar"/>
              </w:rPr>
            </w:pPr>
            <w:r>
              <w:rPr>
                <w:sz w:val="21"/>
                <w:szCs w:val="21"/>
                <w:highlight w:val="none"/>
                <w:lang w:bidi="ar"/>
              </w:rPr>
              <w:t>±5</w:t>
            </w:r>
          </w:p>
        </w:tc>
        <w:tc>
          <w:tcPr>
            <w:tcW w:w="1277" w:type="pct"/>
            <w:vMerge w:val="continue"/>
            <w:tcBorders>
              <w:tl2br w:val="nil"/>
              <w:tr2bl w:val="nil"/>
            </w:tcBorders>
          </w:tcPr>
          <w:p>
            <w:pPr>
              <w:pStyle w:val="174"/>
              <w:rPr>
                <w:sz w:val="21"/>
                <w:szCs w:val="21"/>
                <w:highlight w:val="none"/>
                <w:lang w:bidi="ar"/>
              </w:rPr>
            </w:pPr>
          </w:p>
        </w:tc>
      </w:tr>
      <w:tr>
        <w:trPr>
          <w:trHeight w:val="0" w:hRule="atLeast"/>
          <w:jc w:val="center"/>
        </w:trPr>
        <w:tc>
          <w:tcPr>
            <w:tcW w:w="425" w:type="pct"/>
            <w:vMerge w:val="continue"/>
            <w:tcBorders>
              <w:tl2br w:val="nil"/>
              <w:tr2bl w:val="nil"/>
            </w:tcBorders>
          </w:tcPr>
          <w:p>
            <w:pPr>
              <w:pStyle w:val="174"/>
              <w:rPr>
                <w:sz w:val="21"/>
                <w:szCs w:val="21"/>
                <w:highlight w:val="none"/>
                <w:lang w:bidi="ar"/>
              </w:rPr>
            </w:pPr>
          </w:p>
        </w:tc>
        <w:tc>
          <w:tcPr>
            <w:tcW w:w="779" w:type="pct"/>
            <w:vMerge w:val="restart"/>
            <w:tcBorders>
              <w:tl2br w:val="nil"/>
              <w:tr2bl w:val="nil"/>
            </w:tcBorders>
            <w:vAlign w:val="center"/>
          </w:tcPr>
          <w:p>
            <w:pPr>
              <w:pStyle w:val="174"/>
              <w:rPr>
                <w:sz w:val="21"/>
                <w:szCs w:val="21"/>
                <w:highlight w:val="none"/>
                <w:lang w:bidi="ar"/>
              </w:rPr>
            </w:pPr>
            <w:r>
              <w:rPr>
                <w:rFonts w:hint="eastAsia"/>
                <w:sz w:val="21"/>
                <w:szCs w:val="21"/>
                <w:highlight w:val="none"/>
                <w:lang w:bidi="ar"/>
              </w:rPr>
              <w:t>灌浆套筒及连接钢筋</w:t>
            </w:r>
          </w:p>
        </w:tc>
        <w:tc>
          <w:tcPr>
            <w:tcW w:w="1304" w:type="pct"/>
            <w:tcBorders>
              <w:tl2br w:val="nil"/>
              <w:tr2bl w:val="nil"/>
            </w:tcBorders>
            <w:vAlign w:val="center"/>
          </w:tcPr>
          <w:p>
            <w:pPr>
              <w:pStyle w:val="174"/>
              <w:rPr>
                <w:sz w:val="21"/>
                <w:szCs w:val="21"/>
                <w:highlight w:val="none"/>
              </w:rPr>
            </w:pPr>
            <w:r>
              <w:rPr>
                <w:rFonts w:hint="eastAsia"/>
                <w:sz w:val="21"/>
                <w:szCs w:val="21"/>
                <w:highlight w:val="none"/>
              </w:rPr>
              <w:t>灌浆套筒中心线位置</w:t>
            </w:r>
          </w:p>
        </w:tc>
        <w:tc>
          <w:tcPr>
            <w:tcW w:w="1215" w:type="pct"/>
            <w:tcBorders>
              <w:tl2br w:val="nil"/>
              <w:tr2bl w:val="nil"/>
            </w:tcBorders>
            <w:vAlign w:val="center"/>
          </w:tcPr>
          <w:p>
            <w:pPr>
              <w:pStyle w:val="174"/>
              <w:rPr>
                <w:sz w:val="21"/>
                <w:szCs w:val="21"/>
                <w:highlight w:val="none"/>
                <w:lang w:bidi="ar"/>
              </w:rPr>
            </w:pPr>
            <w:r>
              <w:rPr>
                <w:rFonts w:hint="eastAsia"/>
                <w:sz w:val="21"/>
                <w:szCs w:val="21"/>
                <w:highlight w:val="none"/>
                <w:lang w:bidi="ar"/>
              </w:rPr>
              <w:t>2</w:t>
            </w:r>
          </w:p>
        </w:tc>
        <w:tc>
          <w:tcPr>
            <w:tcW w:w="1277" w:type="pct"/>
            <w:vMerge w:val="continue"/>
            <w:tcBorders>
              <w:tl2br w:val="nil"/>
              <w:tr2bl w:val="nil"/>
            </w:tcBorders>
          </w:tcPr>
          <w:p>
            <w:pPr>
              <w:pStyle w:val="174"/>
              <w:rPr>
                <w:sz w:val="21"/>
                <w:szCs w:val="21"/>
                <w:highlight w:val="none"/>
                <w:lang w:bidi="ar"/>
              </w:rPr>
            </w:pPr>
          </w:p>
        </w:tc>
      </w:tr>
      <w:tr>
        <w:trPr>
          <w:trHeight w:val="0" w:hRule="atLeast"/>
          <w:jc w:val="center"/>
        </w:trPr>
        <w:tc>
          <w:tcPr>
            <w:tcW w:w="425" w:type="pct"/>
            <w:vMerge w:val="continue"/>
            <w:tcBorders>
              <w:tl2br w:val="nil"/>
              <w:tr2bl w:val="nil"/>
            </w:tcBorders>
          </w:tcPr>
          <w:p>
            <w:pPr>
              <w:pStyle w:val="174"/>
              <w:rPr>
                <w:sz w:val="21"/>
                <w:szCs w:val="21"/>
                <w:highlight w:val="none"/>
                <w:lang w:bidi="ar"/>
              </w:rPr>
            </w:pPr>
          </w:p>
        </w:tc>
        <w:tc>
          <w:tcPr>
            <w:tcW w:w="779" w:type="pct"/>
            <w:vMerge w:val="continue"/>
            <w:tcBorders>
              <w:tl2br w:val="nil"/>
              <w:tr2bl w:val="nil"/>
            </w:tcBorders>
          </w:tcPr>
          <w:p>
            <w:pPr>
              <w:pStyle w:val="174"/>
              <w:rPr>
                <w:sz w:val="21"/>
                <w:szCs w:val="21"/>
                <w:highlight w:val="none"/>
                <w:lang w:bidi="ar"/>
              </w:rPr>
            </w:pPr>
          </w:p>
        </w:tc>
        <w:tc>
          <w:tcPr>
            <w:tcW w:w="1304" w:type="pct"/>
            <w:tcBorders>
              <w:tl2br w:val="nil"/>
              <w:tr2bl w:val="nil"/>
            </w:tcBorders>
            <w:vAlign w:val="center"/>
          </w:tcPr>
          <w:p>
            <w:pPr>
              <w:pStyle w:val="174"/>
              <w:rPr>
                <w:sz w:val="21"/>
                <w:szCs w:val="21"/>
                <w:highlight w:val="none"/>
              </w:rPr>
            </w:pPr>
            <w:r>
              <w:rPr>
                <w:rFonts w:hint="eastAsia"/>
                <w:sz w:val="21"/>
                <w:szCs w:val="21"/>
                <w:highlight w:val="none"/>
              </w:rPr>
              <w:t>连接钢筋中心线位置</w:t>
            </w:r>
          </w:p>
        </w:tc>
        <w:tc>
          <w:tcPr>
            <w:tcW w:w="1215" w:type="pct"/>
            <w:tcBorders>
              <w:tl2br w:val="nil"/>
              <w:tr2bl w:val="nil"/>
            </w:tcBorders>
            <w:vAlign w:val="center"/>
          </w:tcPr>
          <w:p>
            <w:pPr>
              <w:pStyle w:val="174"/>
              <w:rPr>
                <w:sz w:val="21"/>
                <w:szCs w:val="21"/>
                <w:highlight w:val="none"/>
                <w:lang w:bidi="ar"/>
              </w:rPr>
            </w:pPr>
            <w:r>
              <w:rPr>
                <w:rFonts w:hint="eastAsia"/>
                <w:sz w:val="21"/>
                <w:szCs w:val="21"/>
                <w:highlight w:val="none"/>
                <w:lang w:bidi="ar"/>
              </w:rPr>
              <w:t>2</w:t>
            </w:r>
          </w:p>
        </w:tc>
        <w:tc>
          <w:tcPr>
            <w:tcW w:w="1277" w:type="pct"/>
            <w:vMerge w:val="continue"/>
            <w:tcBorders>
              <w:tl2br w:val="nil"/>
              <w:tr2bl w:val="nil"/>
            </w:tcBorders>
          </w:tcPr>
          <w:p>
            <w:pPr>
              <w:pStyle w:val="174"/>
              <w:rPr>
                <w:sz w:val="21"/>
                <w:szCs w:val="21"/>
                <w:highlight w:val="none"/>
                <w:lang w:bidi="ar"/>
              </w:rPr>
            </w:pPr>
          </w:p>
        </w:tc>
      </w:tr>
      <w:tr>
        <w:trPr>
          <w:trHeight w:val="0" w:hRule="atLeast"/>
          <w:jc w:val="center"/>
        </w:trPr>
        <w:tc>
          <w:tcPr>
            <w:tcW w:w="425" w:type="pct"/>
            <w:vMerge w:val="continue"/>
            <w:tcBorders>
              <w:tl2br w:val="nil"/>
              <w:tr2bl w:val="nil"/>
            </w:tcBorders>
          </w:tcPr>
          <w:p>
            <w:pPr>
              <w:pStyle w:val="174"/>
              <w:rPr>
                <w:sz w:val="21"/>
                <w:szCs w:val="21"/>
                <w:highlight w:val="none"/>
                <w:lang w:bidi="ar"/>
              </w:rPr>
            </w:pPr>
          </w:p>
        </w:tc>
        <w:tc>
          <w:tcPr>
            <w:tcW w:w="779" w:type="pct"/>
            <w:vMerge w:val="continue"/>
            <w:tcBorders>
              <w:tl2br w:val="nil"/>
              <w:tr2bl w:val="nil"/>
            </w:tcBorders>
          </w:tcPr>
          <w:p>
            <w:pPr>
              <w:pStyle w:val="174"/>
              <w:rPr>
                <w:sz w:val="21"/>
                <w:szCs w:val="21"/>
                <w:highlight w:val="none"/>
                <w:lang w:bidi="ar"/>
              </w:rPr>
            </w:pPr>
          </w:p>
        </w:tc>
        <w:tc>
          <w:tcPr>
            <w:tcW w:w="1304" w:type="pct"/>
            <w:tcBorders>
              <w:tl2br w:val="nil"/>
              <w:tr2bl w:val="nil"/>
            </w:tcBorders>
            <w:vAlign w:val="center"/>
          </w:tcPr>
          <w:p>
            <w:pPr>
              <w:pStyle w:val="174"/>
              <w:rPr>
                <w:sz w:val="21"/>
                <w:szCs w:val="21"/>
                <w:highlight w:val="none"/>
              </w:rPr>
            </w:pPr>
            <w:r>
              <w:rPr>
                <w:rFonts w:hint="eastAsia"/>
                <w:sz w:val="21"/>
                <w:szCs w:val="21"/>
                <w:highlight w:val="none"/>
              </w:rPr>
              <w:t>连接钢筋外露长度</w:t>
            </w:r>
          </w:p>
        </w:tc>
        <w:tc>
          <w:tcPr>
            <w:tcW w:w="1215" w:type="pct"/>
            <w:tcBorders>
              <w:tl2br w:val="nil"/>
              <w:tr2bl w:val="nil"/>
            </w:tcBorders>
            <w:vAlign w:val="center"/>
          </w:tcPr>
          <w:p>
            <w:pPr>
              <w:pStyle w:val="174"/>
              <w:rPr>
                <w:sz w:val="21"/>
                <w:szCs w:val="21"/>
                <w:highlight w:val="none"/>
                <w:lang w:bidi="ar"/>
              </w:rPr>
            </w:pPr>
            <w:r>
              <w:rPr>
                <w:rFonts w:hint="eastAsia"/>
                <w:sz w:val="21"/>
                <w:szCs w:val="21"/>
                <w:highlight w:val="none"/>
                <w:lang w:bidi="ar"/>
              </w:rPr>
              <w:t>+</w:t>
            </w:r>
            <w:r>
              <w:rPr>
                <w:sz w:val="21"/>
                <w:szCs w:val="21"/>
                <w:highlight w:val="none"/>
                <w:lang w:bidi="ar"/>
              </w:rPr>
              <w:t>10，</w:t>
            </w:r>
            <w:r>
              <w:rPr>
                <w:rFonts w:hint="eastAsia"/>
                <w:sz w:val="21"/>
                <w:szCs w:val="21"/>
                <w:highlight w:val="none"/>
                <w:lang w:bidi="ar"/>
              </w:rPr>
              <w:t>0</w:t>
            </w:r>
          </w:p>
        </w:tc>
        <w:tc>
          <w:tcPr>
            <w:tcW w:w="1277" w:type="pct"/>
            <w:vMerge w:val="continue"/>
            <w:tcBorders>
              <w:tl2br w:val="nil"/>
              <w:tr2bl w:val="nil"/>
            </w:tcBorders>
          </w:tcPr>
          <w:p>
            <w:pPr>
              <w:pStyle w:val="174"/>
              <w:rPr>
                <w:sz w:val="21"/>
                <w:szCs w:val="21"/>
                <w:highlight w:val="none"/>
                <w:lang w:bidi="ar"/>
              </w:rPr>
            </w:pPr>
          </w:p>
        </w:tc>
      </w:tr>
    </w:tbl>
    <w:p>
      <w:pPr>
        <w:ind w:firstLine="420"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注：1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 xml:space="preserve">L为构件最长边的长度（mm）。 </w:t>
      </w:r>
    </w:p>
    <w:p>
      <w:pPr>
        <w:ind w:firstLine="840" w:firstLineChars="4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2.因加工工艺需求引起的尺寸差异，根据相关工艺要求确定。</w:t>
      </w:r>
    </w:p>
    <w:p>
      <w:pPr>
        <w:pStyle w:val="2"/>
      </w:pPr>
    </w:p>
    <w:p>
      <w:pPr>
        <w:rPr>
          <w:highlight w:val="none"/>
        </w:rPr>
      </w:pPr>
      <w:r>
        <w:rPr>
          <w:rFonts w:hint="eastAsia"/>
          <w:b/>
          <w:color w:val="000000" w:themeColor="text1"/>
          <w:highlight w:val="none"/>
          <w14:textFill>
            <w14:solidFill>
              <w14:schemeClr w14:val="tx1"/>
            </w14:solidFill>
          </w14:textFill>
        </w:rPr>
        <w:t xml:space="preserve">9.4.3 </w:t>
      </w:r>
      <w:r>
        <w:rPr>
          <w:rFonts w:hint="eastAsia"/>
          <w:color w:val="000000" w:themeColor="text1"/>
          <w:highlight w:val="none"/>
          <w14:textFill>
            <w14:solidFill>
              <w14:schemeClr w14:val="tx1"/>
            </w14:solidFill>
          </w14:textFill>
        </w:rPr>
        <w:t>装配式电缆沟预制构件允许尺寸偏差以及检验方法应符合图</w:t>
      </w:r>
      <w:r>
        <w:rPr>
          <w:rFonts w:hint="eastAsia"/>
          <w:highlight w:val="none"/>
        </w:rPr>
        <w:t>9.4.3和表9.4.3的规定。</w:t>
      </w:r>
    </w:p>
    <w:p>
      <w:pPr>
        <w:pStyle w:val="133"/>
        <w:keepNext w:val="0"/>
        <w:keepLines w:val="0"/>
        <w:pageBreakBefore w:val="0"/>
        <w:widowControl/>
        <w:tabs>
          <w:tab w:val="center" w:pos="4680"/>
          <w:tab w:val="clear" w:pos="360"/>
        </w:tabs>
        <w:kinsoku/>
        <w:wordWrap/>
        <w:overflowPunct/>
        <w:topLinePunct w:val="0"/>
        <w:autoSpaceDE/>
        <w:autoSpaceDN/>
        <w:bidi w:val="0"/>
        <w:adjustRightInd/>
        <w:snapToGrid/>
        <w:spacing w:before="313" w:beforeLines="100" w:after="313" w:afterLines="100" w:line="240" w:lineRule="auto"/>
        <w:ind w:left="210" w:leftChars="100"/>
        <w:jc w:val="center"/>
        <w:textAlignment w:val="auto"/>
        <w:rPr>
          <w:rFonts w:hint="eastAsia"/>
          <w:b w:val="0"/>
          <w:bCs w:val="0"/>
          <w:color w:val="000000"/>
          <w:sz w:val="21"/>
          <w:szCs w:val="21"/>
          <w:highlight w:val="none"/>
        </w:rPr>
      </w:pPr>
      <w:r>
        <w:rPr>
          <w:rFonts w:hint="eastAsia"/>
          <w:b w:val="0"/>
          <w:bCs w:val="0"/>
          <w:color w:val="000000"/>
          <w:sz w:val="21"/>
          <w:szCs w:val="21"/>
          <w:highlight w:val="none"/>
        </w:rPr>
        <w:t>表 9.4.3</w:t>
      </w:r>
      <w:r>
        <w:rPr>
          <w:rFonts w:hint="eastAsia"/>
          <w:b w:val="0"/>
          <w:bCs w:val="0"/>
          <w:color w:val="000000"/>
          <w:sz w:val="21"/>
          <w:szCs w:val="21"/>
          <w:highlight w:val="none"/>
          <w:lang w:val="en-US" w:eastAsia="zh-CN"/>
        </w:rPr>
        <w:t xml:space="preserve"> </w:t>
      </w:r>
      <w:r>
        <w:rPr>
          <w:rFonts w:hint="eastAsia"/>
          <w:b w:val="0"/>
          <w:bCs w:val="0"/>
          <w:color w:val="000000"/>
          <w:sz w:val="21"/>
          <w:szCs w:val="21"/>
          <w:highlight w:val="none"/>
        </w:rPr>
        <w:t>装配式电缆沟预制构件尺寸偏差及检验方法</w:t>
      </w:r>
    </w:p>
    <w:tbl>
      <w:tblPr>
        <w:tblStyle w:val="4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3684"/>
        <w:gridCol w:w="1240"/>
        <w:gridCol w:w="2205"/>
        <w:gridCol w:w="1698"/>
      </w:tblGrid>
      <w:tr>
        <w:trPr>
          <w:tblHeader/>
          <w:jc w:val="center"/>
        </w:trPr>
        <w:tc>
          <w:tcPr>
            <w:tcW w:w="388" w:type="pct"/>
            <w:tcBorders>
              <w:tl2br w:val="nil"/>
              <w:tr2bl w:val="nil"/>
            </w:tcBorders>
            <w:vAlign w:val="center"/>
          </w:tcPr>
          <w:p>
            <w:pPr>
              <w:pStyle w:val="174"/>
              <w:widowControl w:val="0"/>
              <w:rPr>
                <w:sz w:val="21"/>
                <w:szCs w:val="21"/>
                <w:highlight w:val="none"/>
              </w:rPr>
            </w:pPr>
            <w:r>
              <w:rPr>
                <w:rFonts w:hint="eastAsia"/>
                <w:sz w:val="21"/>
                <w:szCs w:val="21"/>
                <w:highlight w:val="none"/>
              </w:rPr>
              <w:t>序号</w:t>
            </w:r>
          </w:p>
        </w:tc>
        <w:tc>
          <w:tcPr>
            <w:tcW w:w="1925" w:type="pct"/>
            <w:tcBorders>
              <w:tl2br w:val="nil"/>
              <w:tr2bl w:val="nil"/>
            </w:tcBorders>
            <w:vAlign w:val="center"/>
          </w:tcPr>
          <w:p>
            <w:pPr>
              <w:pStyle w:val="174"/>
              <w:widowControl w:val="0"/>
              <w:rPr>
                <w:sz w:val="21"/>
                <w:szCs w:val="21"/>
                <w:highlight w:val="none"/>
              </w:rPr>
            </w:pPr>
            <w:r>
              <w:rPr>
                <w:rFonts w:hint="eastAsia"/>
                <w:sz w:val="21"/>
                <w:szCs w:val="21"/>
                <w:highlight w:val="none"/>
              </w:rPr>
              <w:t>项目</w:t>
            </w:r>
          </w:p>
        </w:tc>
        <w:tc>
          <w:tcPr>
            <w:tcW w:w="648" w:type="pct"/>
            <w:tcBorders>
              <w:tl2br w:val="nil"/>
              <w:tr2bl w:val="nil"/>
            </w:tcBorders>
            <w:vAlign w:val="center"/>
          </w:tcPr>
          <w:p>
            <w:pPr>
              <w:pStyle w:val="174"/>
              <w:widowControl w:val="0"/>
              <w:rPr>
                <w:sz w:val="21"/>
                <w:szCs w:val="21"/>
                <w:highlight w:val="none"/>
              </w:rPr>
            </w:pPr>
            <w:r>
              <w:rPr>
                <w:rFonts w:hint="eastAsia"/>
                <w:sz w:val="21"/>
                <w:szCs w:val="21"/>
                <w:highlight w:val="none"/>
              </w:rPr>
              <w:t>代号</w:t>
            </w:r>
          </w:p>
        </w:tc>
        <w:tc>
          <w:tcPr>
            <w:tcW w:w="1152" w:type="pct"/>
            <w:tcBorders>
              <w:tl2br w:val="nil"/>
              <w:tr2bl w:val="nil"/>
            </w:tcBorders>
            <w:vAlign w:val="center"/>
          </w:tcPr>
          <w:p>
            <w:pPr>
              <w:pStyle w:val="174"/>
              <w:widowControl w:val="0"/>
              <w:rPr>
                <w:sz w:val="21"/>
                <w:szCs w:val="21"/>
                <w:highlight w:val="none"/>
              </w:rPr>
            </w:pPr>
            <w:r>
              <w:rPr>
                <w:rFonts w:hint="eastAsia"/>
                <w:sz w:val="21"/>
                <w:szCs w:val="21"/>
                <w:highlight w:val="none"/>
              </w:rPr>
              <w:t>允许偏差</w:t>
            </w:r>
          </w:p>
        </w:tc>
        <w:tc>
          <w:tcPr>
            <w:tcW w:w="888" w:type="pct"/>
            <w:tcBorders>
              <w:tl2br w:val="nil"/>
              <w:tr2bl w:val="nil"/>
            </w:tcBorders>
            <w:vAlign w:val="center"/>
          </w:tcPr>
          <w:p>
            <w:pPr>
              <w:pStyle w:val="174"/>
              <w:widowControl w:val="0"/>
              <w:rPr>
                <w:sz w:val="21"/>
                <w:szCs w:val="21"/>
                <w:highlight w:val="none"/>
              </w:rPr>
            </w:pPr>
            <w:r>
              <w:rPr>
                <w:rFonts w:hint="eastAsia"/>
                <w:sz w:val="21"/>
                <w:szCs w:val="21"/>
                <w:highlight w:val="none"/>
              </w:rPr>
              <w:t>检验方法</w:t>
            </w:r>
          </w:p>
        </w:tc>
      </w:tr>
      <w:tr>
        <w:trPr>
          <w:tblHeader/>
          <w:jc w:val="center"/>
        </w:trPr>
        <w:tc>
          <w:tcPr>
            <w:tcW w:w="388" w:type="pct"/>
            <w:tcBorders>
              <w:tl2br w:val="nil"/>
              <w:tr2bl w:val="nil"/>
            </w:tcBorders>
            <w:vAlign w:val="center"/>
          </w:tcPr>
          <w:p>
            <w:pPr>
              <w:pStyle w:val="174"/>
              <w:widowControl w:val="0"/>
              <w:rPr>
                <w:sz w:val="21"/>
                <w:szCs w:val="21"/>
                <w:highlight w:val="none"/>
              </w:rPr>
            </w:pPr>
            <w:r>
              <w:rPr>
                <w:rFonts w:hint="eastAsia"/>
                <w:sz w:val="21"/>
                <w:szCs w:val="21"/>
                <w:highlight w:val="none"/>
              </w:rPr>
              <w:t>1</w:t>
            </w:r>
          </w:p>
        </w:tc>
        <w:tc>
          <w:tcPr>
            <w:tcW w:w="1925" w:type="pct"/>
            <w:tcBorders>
              <w:tl2br w:val="nil"/>
              <w:tr2bl w:val="nil"/>
            </w:tcBorders>
            <w:vAlign w:val="center"/>
          </w:tcPr>
          <w:p>
            <w:pPr>
              <w:pStyle w:val="174"/>
              <w:widowControl w:val="0"/>
              <w:rPr>
                <w:sz w:val="21"/>
                <w:szCs w:val="21"/>
                <w:highlight w:val="none"/>
              </w:rPr>
            </w:pPr>
            <w:r>
              <w:rPr>
                <w:rFonts w:hint="eastAsia"/>
                <w:sz w:val="21"/>
                <w:szCs w:val="21"/>
                <w:highlight w:val="none"/>
              </w:rPr>
              <w:t>沟道内净空宽度尺寸偏差</w:t>
            </w:r>
          </w:p>
        </w:tc>
        <w:tc>
          <w:tcPr>
            <w:tcW w:w="648" w:type="pct"/>
            <w:tcBorders>
              <w:tl2br w:val="nil"/>
              <w:tr2bl w:val="nil"/>
            </w:tcBorders>
            <w:vAlign w:val="center"/>
          </w:tcPr>
          <w:p>
            <w:pPr>
              <w:pStyle w:val="174"/>
              <w:widowControl w:val="0"/>
              <w:rPr>
                <w:sz w:val="21"/>
                <w:szCs w:val="21"/>
                <w:highlight w:val="none"/>
              </w:rPr>
            </w:pPr>
            <w:r>
              <w:rPr>
                <w:rFonts w:hint="eastAsia"/>
                <w:sz w:val="21"/>
                <w:szCs w:val="21"/>
                <w:highlight w:val="none"/>
              </w:rPr>
              <w:t>B</w:t>
            </w:r>
            <w:r>
              <w:rPr>
                <w:rFonts w:hint="eastAsia"/>
                <w:sz w:val="21"/>
                <w:szCs w:val="21"/>
                <w:highlight w:val="none"/>
                <w:vertAlign w:val="subscript"/>
              </w:rPr>
              <w:t>i</w:t>
            </w:r>
          </w:p>
        </w:tc>
        <w:tc>
          <w:tcPr>
            <w:tcW w:w="1152" w:type="pct"/>
            <w:tcBorders>
              <w:tl2br w:val="nil"/>
              <w:tr2bl w:val="nil"/>
            </w:tcBorders>
            <w:vAlign w:val="center"/>
          </w:tcPr>
          <w:p>
            <w:pPr>
              <w:pStyle w:val="174"/>
              <w:widowControl w:val="0"/>
              <w:rPr>
                <w:sz w:val="21"/>
                <w:szCs w:val="21"/>
                <w:highlight w:val="none"/>
              </w:rPr>
            </w:pPr>
            <w:r>
              <w:rPr>
                <w:rFonts w:hint="eastAsia"/>
                <w:sz w:val="21"/>
                <w:szCs w:val="21"/>
                <w:highlight w:val="none"/>
              </w:rPr>
              <w:t>±5</w:t>
            </w:r>
          </w:p>
        </w:tc>
        <w:tc>
          <w:tcPr>
            <w:tcW w:w="888" w:type="pct"/>
            <w:vMerge w:val="restart"/>
            <w:tcBorders>
              <w:tl2br w:val="nil"/>
              <w:tr2bl w:val="nil"/>
            </w:tcBorders>
            <w:vAlign w:val="center"/>
          </w:tcPr>
          <w:p>
            <w:pPr>
              <w:pStyle w:val="174"/>
              <w:widowControl w:val="0"/>
              <w:rPr>
                <w:sz w:val="21"/>
                <w:szCs w:val="21"/>
                <w:highlight w:val="none"/>
              </w:rPr>
            </w:pPr>
            <w:r>
              <w:rPr>
                <w:rFonts w:hint="eastAsia"/>
                <w:sz w:val="21"/>
                <w:szCs w:val="21"/>
                <w:highlight w:val="none"/>
                <w:lang w:bidi="ar"/>
              </w:rPr>
              <w:t>尺量检测</w:t>
            </w:r>
          </w:p>
        </w:tc>
      </w:tr>
      <w:tr>
        <w:trPr>
          <w:tblHeader/>
          <w:jc w:val="center"/>
        </w:trPr>
        <w:tc>
          <w:tcPr>
            <w:tcW w:w="388" w:type="pct"/>
            <w:tcBorders>
              <w:tl2br w:val="nil"/>
              <w:tr2bl w:val="nil"/>
            </w:tcBorders>
            <w:vAlign w:val="center"/>
          </w:tcPr>
          <w:p>
            <w:pPr>
              <w:pStyle w:val="174"/>
              <w:widowControl w:val="0"/>
              <w:rPr>
                <w:sz w:val="21"/>
                <w:szCs w:val="21"/>
                <w:highlight w:val="none"/>
              </w:rPr>
            </w:pPr>
            <w:r>
              <w:rPr>
                <w:rFonts w:hint="eastAsia"/>
                <w:sz w:val="21"/>
                <w:szCs w:val="21"/>
                <w:highlight w:val="none"/>
              </w:rPr>
              <w:t>2</w:t>
            </w:r>
          </w:p>
        </w:tc>
        <w:tc>
          <w:tcPr>
            <w:tcW w:w="1925" w:type="pct"/>
            <w:tcBorders>
              <w:tl2br w:val="nil"/>
              <w:tr2bl w:val="nil"/>
            </w:tcBorders>
            <w:vAlign w:val="center"/>
          </w:tcPr>
          <w:p>
            <w:pPr>
              <w:pStyle w:val="174"/>
              <w:widowControl w:val="0"/>
              <w:rPr>
                <w:sz w:val="21"/>
                <w:szCs w:val="21"/>
                <w:highlight w:val="none"/>
              </w:rPr>
            </w:pPr>
            <w:r>
              <w:rPr>
                <w:rFonts w:hint="eastAsia"/>
                <w:sz w:val="21"/>
                <w:szCs w:val="21"/>
                <w:highlight w:val="none"/>
              </w:rPr>
              <w:t>沟道内净空高度尺寸偏差</w:t>
            </w:r>
          </w:p>
        </w:tc>
        <w:tc>
          <w:tcPr>
            <w:tcW w:w="648" w:type="pct"/>
            <w:tcBorders>
              <w:tl2br w:val="nil"/>
              <w:tr2bl w:val="nil"/>
            </w:tcBorders>
            <w:vAlign w:val="center"/>
          </w:tcPr>
          <w:p>
            <w:pPr>
              <w:pStyle w:val="174"/>
              <w:widowControl w:val="0"/>
              <w:rPr>
                <w:sz w:val="21"/>
                <w:szCs w:val="21"/>
                <w:highlight w:val="none"/>
              </w:rPr>
            </w:pPr>
            <w:r>
              <w:rPr>
                <w:rFonts w:hint="eastAsia"/>
                <w:sz w:val="21"/>
                <w:szCs w:val="21"/>
                <w:highlight w:val="none"/>
              </w:rPr>
              <w:t>H</w:t>
            </w:r>
            <w:r>
              <w:rPr>
                <w:rFonts w:hint="eastAsia"/>
                <w:sz w:val="21"/>
                <w:szCs w:val="21"/>
                <w:highlight w:val="none"/>
                <w:vertAlign w:val="subscript"/>
              </w:rPr>
              <w:t>i</w:t>
            </w:r>
          </w:p>
        </w:tc>
        <w:tc>
          <w:tcPr>
            <w:tcW w:w="1152" w:type="pct"/>
            <w:tcBorders>
              <w:tl2br w:val="nil"/>
              <w:tr2bl w:val="nil"/>
            </w:tcBorders>
            <w:vAlign w:val="center"/>
          </w:tcPr>
          <w:p>
            <w:pPr>
              <w:pStyle w:val="174"/>
              <w:widowControl w:val="0"/>
              <w:rPr>
                <w:sz w:val="21"/>
                <w:szCs w:val="21"/>
                <w:highlight w:val="none"/>
              </w:rPr>
            </w:pPr>
            <w:r>
              <w:rPr>
                <w:rFonts w:hint="eastAsia"/>
                <w:sz w:val="21"/>
                <w:szCs w:val="21"/>
                <w:highlight w:val="none"/>
              </w:rPr>
              <w:t>±5</w:t>
            </w:r>
          </w:p>
        </w:tc>
        <w:tc>
          <w:tcPr>
            <w:tcW w:w="888" w:type="pct"/>
            <w:vMerge w:val="continue"/>
            <w:tcBorders>
              <w:tl2br w:val="nil"/>
              <w:tr2bl w:val="nil"/>
            </w:tcBorders>
            <w:vAlign w:val="center"/>
          </w:tcPr>
          <w:p>
            <w:pPr>
              <w:pStyle w:val="174"/>
              <w:widowControl w:val="0"/>
              <w:rPr>
                <w:sz w:val="21"/>
                <w:szCs w:val="21"/>
                <w:highlight w:val="none"/>
              </w:rPr>
            </w:pPr>
          </w:p>
        </w:tc>
      </w:tr>
      <w:tr>
        <w:trPr>
          <w:tblHeader/>
          <w:jc w:val="center"/>
        </w:trPr>
        <w:tc>
          <w:tcPr>
            <w:tcW w:w="388" w:type="pct"/>
            <w:tcBorders>
              <w:tl2br w:val="nil"/>
              <w:tr2bl w:val="nil"/>
            </w:tcBorders>
            <w:vAlign w:val="center"/>
          </w:tcPr>
          <w:p>
            <w:pPr>
              <w:pStyle w:val="174"/>
              <w:widowControl w:val="0"/>
              <w:rPr>
                <w:sz w:val="21"/>
                <w:szCs w:val="21"/>
                <w:highlight w:val="none"/>
              </w:rPr>
            </w:pPr>
            <w:r>
              <w:rPr>
                <w:rFonts w:hint="eastAsia"/>
                <w:sz w:val="21"/>
                <w:szCs w:val="21"/>
                <w:highlight w:val="none"/>
              </w:rPr>
              <w:t>3</w:t>
            </w:r>
          </w:p>
        </w:tc>
        <w:tc>
          <w:tcPr>
            <w:tcW w:w="1925" w:type="pct"/>
            <w:tcBorders>
              <w:tl2br w:val="nil"/>
              <w:tr2bl w:val="nil"/>
            </w:tcBorders>
            <w:vAlign w:val="center"/>
          </w:tcPr>
          <w:p>
            <w:pPr>
              <w:pStyle w:val="174"/>
              <w:widowControl w:val="0"/>
              <w:rPr>
                <w:sz w:val="21"/>
                <w:szCs w:val="21"/>
                <w:highlight w:val="none"/>
              </w:rPr>
            </w:pPr>
            <w:r>
              <w:rPr>
                <w:rFonts w:hint="eastAsia"/>
                <w:sz w:val="21"/>
                <w:szCs w:val="21"/>
                <w:highlight w:val="none"/>
              </w:rPr>
              <w:t>沟道长度尺寸偏差</w:t>
            </w:r>
          </w:p>
        </w:tc>
        <w:tc>
          <w:tcPr>
            <w:tcW w:w="648" w:type="pct"/>
            <w:tcBorders>
              <w:tl2br w:val="nil"/>
              <w:tr2bl w:val="nil"/>
            </w:tcBorders>
            <w:vAlign w:val="center"/>
          </w:tcPr>
          <w:p>
            <w:pPr>
              <w:pStyle w:val="174"/>
              <w:widowControl w:val="0"/>
              <w:rPr>
                <w:sz w:val="21"/>
                <w:szCs w:val="21"/>
                <w:highlight w:val="none"/>
              </w:rPr>
            </w:pPr>
            <w:r>
              <w:rPr>
                <w:rFonts w:hint="eastAsia"/>
                <w:sz w:val="21"/>
                <w:szCs w:val="21"/>
                <w:highlight w:val="none"/>
              </w:rPr>
              <w:t>L</w:t>
            </w:r>
            <w:r>
              <w:rPr>
                <w:rFonts w:hint="eastAsia"/>
                <w:sz w:val="21"/>
                <w:szCs w:val="21"/>
                <w:highlight w:val="none"/>
                <w:vertAlign w:val="subscript"/>
              </w:rPr>
              <w:t>i</w:t>
            </w:r>
          </w:p>
        </w:tc>
        <w:tc>
          <w:tcPr>
            <w:tcW w:w="1152" w:type="pct"/>
            <w:tcBorders>
              <w:tl2br w:val="nil"/>
              <w:tr2bl w:val="nil"/>
            </w:tcBorders>
            <w:vAlign w:val="center"/>
          </w:tcPr>
          <w:p>
            <w:pPr>
              <w:pStyle w:val="174"/>
              <w:widowControl w:val="0"/>
              <w:rPr>
                <w:sz w:val="21"/>
                <w:szCs w:val="21"/>
                <w:highlight w:val="none"/>
              </w:rPr>
            </w:pPr>
            <w:r>
              <w:rPr>
                <w:rFonts w:hint="eastAsia"/>
                <w:sz w:val="21"/>
                <w:szCs w:val="21"/>
                <w:highlight w:val="none"/>
              </w:rPr>
              <w:t>±10</w:t>
            </w:r>
          </w:p>
        </w:tc>
        <w:tc>
          <w:tcPr>
            <w:tcW w:w="888" w:type="pct"/>
            <w:vMerge w:val="continue"/>
            <w:tcBorders>
              <w:tl2br w:val="nil"/>
              <w:tr2bl w:val="nil"/>
            </w:tcBorders>
            <w:vAlign w:val="center"/>
          </w:tcPr>
          <w:p>
            <w:pPr>
              <w:pStyle w:val="174"/>
              <w:widowControl w:val="0"/>
              <w:rPr>
                <w:sz w:val="21"/>
                <w:szCs w:val="21"/>
                <w:highlight w:val="none"/>
              </w:rPr>
            </w:pPr>
          </w:p>
        </w:tc>
      </w:tr>
      <w:tr>
        <w:trPr>
          <w:tblHeader/>
          <w:jc w:val="center"/>
        </w:trPr>
        <w:tc>
          <w:tcPr>
            <w:tcW w:w="388" w:type="pct"/>
            <w:tcBorders>
              <w:tl2br w:val="nil"/>
              <w:tr2bl w:val="nil"/>
            </w:tcBorders>
            <w:vAlign w:val="center"/>
          </w:tcPr>
          <w:p>
            <w:pPr>
              <w:pStyle w:val="174"/>
              <w:widowControl w:val="0"/>
              <w:rPr>
                <w:sz w:val="21"/>
                <w:szCs w:val="21"/>
                <w:highlight w:val="none"/>
              </w:rPr>
            </w:pPr>
            <w:r>
              <w:rPr>
                <w:rFonts w:hint="eastAsia"/>
                <w:sz w:val="21"/>
                <w:szCs w:val="21"/>
                <w:highlight w:val="none"/>
              </w:rPr>
              <w:t>4</w:t>
            </w:r>
          </w:p>
        </w:tc>
        <w:tc>
          <w:tcPr>
            <w:tcW w:w="1925" w:type="pct"/>
            <w:tcBorders>
              <w:tl2br w:val="nil"/>
              <w:tr2bl w:val="nil"/>
            </w:tcBorders>
            <w:vAlign w:val="center"/>
          </w:tcPr>
          <w:p>
            <w:pPr>
              <w:pStyle w:val="174"/>
              <w:widowControl w:val="0"/>
              <w:rPr>
                <w:sz w:val="21"/>
                <w:szCs w:val="21"/>
                <w:highlight w:val="none"/>
              </w:rPr>
            </w:pPr>
            <w:r>
              <w:rPr>
                <w:rFonts w:hint="eastAsia"/>
                <w:sz w:val="21"/>
                <w:szCs w:val="21"/>
                <w:highlight w:val="none"/>
              </w:rPr>
              <w:t>沟壁厚度偏差</w:t>
            </w:r>
          </w:p>
        </w:tc>
        <w:tc>
          <w:tcPr>
            <w:tcW w:w="648" w:type="pct"/>
            <w:tcBorders>
              <w:tl2br w:val="nil"/>
              <w:tr2bl w:val="nil"/>
            </w:tcBorders>
            <w:vAlign w:val="center"/>
          </w:tcPr>
          <w:p>
            <w:pPr>
              <w:pStyle w:val="174"/>
              <w:widowControl w:val="0"/>
              <w:rPr>
                <w:sz w:val="21"/>
                <w:szCs w:val="21"/>
                <w:highlight w:val="none"/>
              </w:rPr>
            </w:pPr>
            <w:r>
              <w:rPr>
                <w:rFonts w:hint="eastAsia"/>
                <w:sz w:val="21"/>
                <w:szCs w:val="21"/>
                <w:highlight w:val="none"/>
              </w:rPr>
              <w:t>b</w:t>
            </w:r>
            <w:r>
              <w:rPr>
                <w:rFonts w:hint="eastAsia"/>
                <w:sz w:val="21"/>
                <w:szCs w:val="21"/>
                <w:highlight w:val="none"/>
                <w:vertAlign w:val="subscript"/>
              </w:rPr>
              <w:t>i</w:t>
            </w:r>
          </w:p>
        </w:tc>
        <w:tc>
          <w:tcPr>
            <w:tcW w:w="1152" w:type="pct"/>
            <w:tcBorders>
              <w:tl2br w:val="nil"/>
              <w:tr2bl w:val="nil"/>
            </w:tcBorders>
            <w:vAlign w:val="center"/>
          </w:tcPr>
          <w:p>
            <w:pPr>
              <w:pStyle w:val="174"/>
              <w:widowControl w:val="0"/>
              <w:rPr>
                <w:sz w:val="21"/>
                <w:szCs w:val="21"/>
                <w:highlight w:val="none"/>
              </w:rPr>
            </w:pPr>
            <w:r>
              <w:rPr>
                <w:rFonts w:hint="eastAsia"/>
                <w:sz w:val="21"/>
                <w:szCs w:val="21"/>
                <w:highlight w:val="none"/>
              </w:rPr>
              <w:t>±5</w:t>
            </w:r>
          </w:p>
        </w:tc>
        <w:tc>
          <w:tcPr>
            <w:tcW w:w="888" w:type="pct"/>
            <w:vMerge w:val="continue"/>
            <w:tcBorders>
              <w:tl2br w:val="nil"/>
              <w:tr2bl w:val="nil"/>
            </w:tcBorders>
            <w:vAlign w:val="center"/>
          </w:tcPr>
          <w:p>
            <w:pPr>
              <w:pStyle w:val="174"/>
              <w:widowControl w:val="0"/>
              <w:rPr>
                <w:sz w:val="21"/>
                <w:szCs w:val="21"/>
                <w:highlight w:val="none"/>
              </w:rPr>
            </w:pPr>
          </w:p>
        </w:tc>
      </w:tr>
      <w:tr>
        <w:trPr>
          <w:trHeight w:val="90" w:hRule="atLeast"/>
          <w:tblHeader/>
          <w:jc w:val="center"/>
        </w:trPr>
        <w:tc>
          <w:tcPr>
            <w:tcW w:w="388" w:type="pct"/>
            <w:tcBorders>
              <w:tl2br w:val="nil"/>
              <w:tr2bl w:val="nil"/>
            </w:tcBorders>
            <w:vAlign w:val="center"/>
          </w:tcPr>
          <w:p>
            <w:pPr>
              <w:pStyle w:val="174"/>
              <w:widowControl w:val="0"/>
              <w:rPr>
                <w:sz w:val="21"/>
                <w:szCs w:val="21"/>
                <w:highlight w:val="none"/>
              </w:rPr>
            </w:pPr>
            <w:r>
              <w:rPr>
                <w:rFonts w:hint="eastAsia"/>
                <w:sz w:val="21"/>
                <w:szCs w:val="21"/>
                <w:highlight w:val="none"/>
              </w:rPr>
              <w:t>5</w:t>
            </w:r>
          </w:p>
        </w:tc>
        <w:tc>
          <w:tcPr>
            <w:tcW w:w="1925" w:type="pct"/>
            <w:tcBorders>
              <w:tl2br w:val="nil"/>
              <w:tr2bl w:val="nil"/>
            </w:tcBorders>
            <w:vAlign w:val="center"/>
          </w:tcPr>
          <w:p>
            <w:pPr>
              <w:pStyle w:val="174"/>
              <w:widowControl w:val="0"/>
              <w:rPr>
                <w:sz w:val="21"/>
                <w:szCs w:val="21"/>
                <w:highlight w:val="none"/>
              </w:rPr>
            </w:pPr>
            <w:r>
              <w:rPr>
                <w:rFonts w:hint="eastAsia"/>
                <w:sz w:val="21"/>
                <w:szCs w:val="21"/>
                <w:highlight w:val="none"/>
              </w:rPr>
              <w:t>沟底厚度偏差</w:t>
            </w:r>
          </w:p>
        </w:tc>
        <w:tc>
          <w:tcPr>
            <w:tcW w:w="648" w:type="pct"/>
            <w:tcBorders>
              <w:tl2br w:val="nil"/>
              <w:tr2bl w:val="nil"/>
            </w:tcBorders>
            <w:vAlign w:val="center"/>
          </w:tcPr>
          <w:p>
            <w:pPr>
              <w:pStyle w:val="174"/>
              <w:widowControl w:val="0"/>
              <w:rPr>
                <w:sz w:val="21"/>
                <w:szCs w:val="21"/>
                <w:highlight w:val="none"/>
              </w:rPr>
            </w:pPr>
            <w:r>
              <w:rPr>
                <w:rFonts w:hint="eastAsia"/>
                <w:sz w:val="21"/>
                <w:szCs w:val="21"/>
                <w:highlight w:val="none"/>
              </w:rPr>
              <w:t>h</w:t>
            </w:r>
            <w:r>
              <w:rPr>
                <w:rFonts w:hint="eastAsia"/>
                <w:sz w:val="21"/>
                <w:szCs w:val="21"/>
                <w:highlight w:val="none"/>
                <w:vertAlign w:val="subscript"/>
              </w:rPr>
              <w:t>i</w:t>
            </w:r>
          </w:p>
        </w:tc>
        <w:tc>
          <w:tcPr>
            <w:tcW w:w="1152" w:type="pct"/>
            <w:tcBorders>
              <w:tl2br w:val="nil"/>
              <w:tr2bl w:val="nil"/>
            </w:tcBorders>
            <w:vAlign w:val="center"/>
          </w:tcPr>
          <w:p>
            <w:pPr>
              <w:pStyle w:val="174"/>
              <w:widowControl w:val="0"/>
              <w:rPr>
                <w:sz w:val="21"/>
                <w:szCs w:val="21"/>
                <w:highlight w:val="none"/>
              </w:rPr>
            </w:pPr>
            <w:r>
              <w:rPr>
                <w:rFonts w:hint="eastAsia"/>
                <w:sz w:val="21"/>
                <w:szCs w:val="21"/>
                <w:highlight w:val="none"/>
              </w:rPr>
              <w:t>±5</w:t>
            </w:r>
          </w:p>
        </w:tc>
        <w:tc>
          <w:tcPr>
            <w:tcW w:w="888" w:type="pct"/>
            <w:vMerge w:val="continue"/>
            <w:tcBorders>
              <w:tl2br w:val="nil"/>
              <w:tr2bl w:val="nil"/>
            </w:tcBorders>
            <w:vAlign w:val="center"/>
          </w:tcPr>
          <w:p>
            <w:pPr>
              <w:pStyle w:val="174"/>
              <w:widowControl w:val="0"/>
              <w:rPr>
                <w:sz w:val="21"/>
                <w:szCs w:val="21"/>
                <w:highlight w:val="none"/>
              </w:rPr>
            </w:pPr>
          </w:p>
        </w:tc>
      </w:tr>
      <w:tr>
        <w:trPr>
          <w:tblHeader/>
          <w:jc w:val="center"/>
        </w:trPr>
        <w:tc>
          <w:tcPr>
            <w:tcW w:w="388" w:type="pct"/>
            <w:tcBorders>
              <w:tl2br w:val="nil"/>
              <w:tr2bl w:val="nil"/>
            </w:tcBorders>
            <w:vAlign w:val="center"/>
          </w:tcPr>
          <w:p>
            <w:pPr>
              <w:pStyle w:val="174"/>
              <w:widowControl w:val="0"/>
              <w:rPr>
                <w:sz w:val="21"/>
                <w:szCs w:val="21"/>
                <w:highlight w:val="none"/>
              </w:rPr>
            </w:pPr>
            <w:r>
              <w:rPr>
                <w:rFonts w:hint="eastAsia"/>
                <w:sz w:val="21"/>
                <w:szCs w:val="21"/>
                <w:highlight w:val="none"/>
              </w:rPr>
              <w:t>6</w:t>
            </w:r>
          </w:p>
        </w:tc>
        <w:tc>
          <w:tcPr>
            <w:tcW w:w="1925" w:type="pct"/>
            <w:tcBorders>
              <w:tl2br w:val="nil"/>
              <w:tr2bl w:val="nil"/>
            </w:tcBorders>
            <w:vAlign w:val="center"/>
          </w:tcPr>
          <w:p>
            <w:pPr>
              <w:pStyle w:val="174"/>
              <w:widowControl w:val="0"/>
              <w:rPr>
                <w:sz w:val="21"/>
                <w:szCs w:val="21"/>
                <w:highlight w:val="none"/>
              </w:rPr>
            </w:pPr>
            <w:r>
              <w:rPr>
                <w:rFonts w:hint="eastAsia"/>
                <w:sz w:val="21"/>
                <w:szCs w:val="21"/>
                <w:highlight w:val="none"/>
              </w:rPr>
              <w:t>沟道底面坡度偏差</w:t>
            </w:r>
          </w:p>
        </w:tc>
        <w:tc>
          <w:tcPr>
            <w:tcW w:w="648" w:type="pct"/>
            <w:tcBorders>
              <w:tl2br w:val="nil"/>
              <w:tr2bl w:val="nil"/>
            </w:tcBorders>
            <w:vAlign w:val="center"/>
          </w:tcPr>
          <w:p>
            <w:pPr>
              <w:pStyle w:val="174"/>
              <w:widowControl w:val="0"/>
              <w:rPr>
                <w:sz w:val="21"/>
                <w:szCs w:val="21"/>
                <w:highlight w:val="none"/>
              </w:rPr>
            </w:pPr>
            <w:r>
              <w:rPr>
                <w:rFonts w:hint="eastAsia"/>
                <w:sz w:val="21"/>
                <w:szCs w:val="21"/>
                <w:highlight w:val="none"/>
              </w:rPr>
              <w:t>v</w:t>
            </w:r>
            <w:r>
              <w:rPr>
                <w:rFonts w:hint="eastAsia"/>
                <w:sz w:val="21"/>
                <w:szCs w:val="21"/>
                <w:highlight w:val="none"/>
                <w:vertAlign w:val="subscript"/>
              </w:rPr>
              <w:t>i</w:t>
            </w:r>
          </w:p>
        </w:tc>
        <w:tc>
          <w:tcPr>
            <w:tcW w:w="1152" w:type="pct"/>
            <w:tcBorders>
              <w:tl2br w:val="nil"/>
              <w:tr2bl w:val="nil"/>
            </w:tcBorders>
            <w:vAlign w:val="center"/>
          </w:tcPr>
          <w:p>
            <w:pPr>
              <w:pStyle w:val="174"/>
              <w:widowControl w:val="0"/>
              <w:rPr>
                <w:sz w:val="21"/>
                <w:szCs w:val="21"/>
                <w:highlight w:val="none"/>
              </w:rPr>
            </w:pPr>
            <w:r>
              <w:rPr>
                <w:rFonts w:hint="eastAsia"/>
                <w:sz w:val="21"/>
                <w:szCs w:val="21"/>
                <w:highlight w:val="none"/>
              </w:rPr>
              <w:t>±10%设计坡度</w:t>
            </w:r>
          </w:p>
        </w:tc>
        <w:tc>
          <w:tcPr>
            <w:tcW w:w="888" w:type="pct"/>
            <w:tcBorders>
              <w:tl2br w:val="nil"/>
              <w:tr2bl w:val="nil"/>
            </w:tcBorders>
            <w:vAlign w:val="center"/>
          </w:tcPr>
          <w:p>
            <w:pPr>
              <w:pStyle w:val="174"/>
              <w:widowControl w:val="0"/>
              <w:rPr>
                <w:sz w:val="21"/>
                <w:szCs w:val="21"/>
                <w:highlight w:val="none"/>
              </w:rPr>
            </w:pPr>
            <w:r>
              <w:rPr>
                <w:rFonts w:hint="eastAsia"/>
                <w:sz w:val="21"/>
                <w:szCs w:val="21"/>
                <w:highlight w:val="none"/>
              </w:rPr>
              <w:t>水准仪检查</w:t>
            </w:r>
          </w:p>
        </w:tc>
      </w:tr>
      <w:tr>
        <w:trPr>
          <w:tblHeader/>
          <w:jc w:val="center"/>
        </w:trPr>
        <w:tc>
          <w:tcPr>
            <w:tcW w:w="388" w:type="pct"/>
            <w:tcBorders>
              <w:tl2br w:val="nil"/>
              <w:tr2bl w:val="nil"/>
            </w:tcBorders>
            <w:vAlign w:val="center"/>
          </w:tcPr>
          <w:p>
            <w:pPr>
              <w:pStyle w:val="174"/>
              <w:widowControl w:val="0"/>
              <w:rPr>
                <w:sz w:val="21"/>
                <w:szCs w:val="21"/>
                <w:highlight w:val="none"/>
              </w:rPr>
            </w:pPr>
            <w:r>
              <w:rPr>
                <w:rFonts w:hint="eastAsia"/>
                <w:sz w:val="21"/>
                <w:szCs w:val="21"/>
                <w:highlight w:val="none"/>
              </w:rPr>
              <w:t>7</w:t>
            </w:r>
          </w:p>
        </w:tc>
        <w:tc>
          <w:tcPr>
            <w:tcW w:w="1925" w:type="pct"/>
            <w:tcBorders>
              <w:tl2br w:val="nil"/>
              <w:tr2bl w:val="nil"/>
            </w:tcBorders>
            <w:vAlign w:val="center"/>
          </w:tcPr>
          <w:p>
            <w:pPr>
              <w:pStyle w:val="174"/>
              <w:widowControl w:val="0"/>
              <w:rPr>
                <w:sz w:val="21"/>
                <w:szCs w:val="21"/>
                <w:highlight w:val="none"/>
              </w:rPr>
            </w:pPr>
            <w:r>
              <w:rPr>
                <w:rFonts w:hint="eastAsia"/>
                <w:sz w:val="21"/>
                <w:szCs w:val="21"/>
                <w:highlight w:val="none"/>
              </w:rPr>
              <w:t>沟底、沟壁预留孔、洞中心线位移</w:t>
            </w:r>
          </w:p>
        </w:tc>
        <w:tc>
          <w:tcPr>
            <w:tcW w:w="648" w:type="pct"/>
            <w:tcBorders>
              <w:tl2br w:val="nil"/>
              <w:tr2bl w:val="nil"/>
            </w:tcBorders>
            <w:vAlign w:val="center"/>
          </w:tcPr>
          <w:p>
            <w:pPr>
              <w:pStyle w:val="174"/>
              <w:widowControl w:val="0"/>
              <w:rPr>
                <w:sz w:val="21"/>
                <w:szCs w:val="21"/>
                <w:highlight w:val="none"/>
                <w:vertAlign w:val="subscript"/>
              </w:rPr>
            </w:pPr>
            <w:r>
              <w:rPr>
                <w:rFonts w:hint="eastAsia"/>
                <w:sz w:val="21"/>
                <w:szCs w:val="21"/>
                <w:highlight w:val="none"/>
              </w:rPr>
              <w:t>x</w:t>
            </w:r>
            <w:r>
              <w:rPr>
                <w:rFonts w:hint="eastAsia"/>
                <w:sz w:val="21"/>
                <w:szCs w:val="21"/>
                <w:highlight w:val="none"/>
                <w:vertAlign w:val="subscript"/>
              </w:rPr>
              <w:t>de</w:t>
            </w:r>
            <w:r>
              <w:rPr>
                <w:rFonts w:hint="eastAsia"/>
                <w:sz w:val="21"/>
                <w:szCs w:val="21"/>
                <w:highlight w:val="none"/>
              </w:rPr>
              <w:t>、y</w:t>
            </w:r>
            <w:r>
              <w:rPr>
                <w:rFonts w:hint="eastAsia"/>
                <w:sz w:val="21"/>
                <w:szCs w:val="21"/>
                <w:highlight w:val="none"/>
                <w:vertAlign w:val="subscript"/>
              </w:rPr>
              <w:t>de</w:t>
            </w:r>
          </w:p>
        </w:tc>
        <w:tc>
          <w:tcPr>
            <w:tcW w:w="1152" w:type="pct"/>
            <w:tcBorders>
              <w:tl2br w:val="nil"/>
              <w:tr2bl w:val="nil"/>
            </w:tcBorders>
            <w:vAlign w:val="center"/>
          </w:tcPr>
          <w:p>
            <w:pPr>
              <w:pStyle w:val="174"/>
              <w:widowControl w:val="0"/>
              <w:rPr>
                <w:sz w:val="21"/>
                <w:szCs w:val="21"/>
                <w:highlight w:val="none"/>
              </w:rPr>
            </w:pPr>
            <w:r>
              <w:rPr>
                <w:rFonts w:hint="eastAsia"/>
                <w:sz w:val="21"/>
                <w:szCs w:val="21"/>
                <w:highlight w:val="none"/>
              </w:rPr>
              <w:t>≤10</w:t>
            </w:r>
          </w:p>
        </w:tc>
        <w:tc>
          <w:tcPr>
            <w:tcW w:w="888" w:type="pct"/>
            <w:vMerge w:val="restart"/>
            <w:tcBorders>
              <w:tl2br w:val="nil"/>
              <w:tr2bl w:val="nil"/>
            </w:tcBorders>
            <w:vAlign w:val="center"/>
          </w:tcPr>
          <w:p>
            <w:pPr>
              <w:pStyle w:val="174"/>
              <w:widowControl w:val="0"/>
              <w:rPr>
                <w:sz w:val="21"/>
                <w:szCs w:val="21"/>
                <w:highlight w:val="none"/>
              </w:rPr>
            </w:pPr>
            <w:r>
              <w:rPr>
                <w:rFonts w:hint="eastAsia"/>
                <w:sz w:val="21"/>
                <w:szCs w:val="21"/>
                <w:highlight w:val="none"/>
                <w:lang w:bidi="ar"/>
              </w:rPr>
              <w:t>尺量检测</w:t>
            </w:r>
          </w:p>
        </w:tc>
      </w:tr>
      <w:tr>
        <w:trPr>
          <w:tblHeader/>
          <w:jc w:val="center"/>
        </w:trPr>
        <w:tc>
          <w:tcPr>
            <w:tcW w:w="388" w:type="pct"/>
            <w:tcBorders>
              <w:tl2br w:val="nil"/>
              <w:tr2bl w:val="nil"/>
            </w:tcBorders>
            <w:vAlign w:val="center"/>
          </w:tcPr>
          <w:p>
            <w:pPr>
              <w:pStyle w:val="174"/>
              <w:widowControl w:val="0"/>
              <w:rPr>
                <w:sz w:val="21"/>
                <w:szCs w:val="21"/>
                <w:highlight w:val="none"/>
              </w:rPr>
            </w:pPr>
            <w:r>
              <w:rPr>
                <w:rFonts w:hint="eastAsia"/>
                <w:sz w:val="21"/>
                <w:szCs w:val="21"/>
                <w:highlight w:val="none"/>
              </w:rPr>
              <w:t>8</w:t>
            </w:r>
          </w:p>
        </w:tc>
        <w:tc>
          <w:tcPr>
            <w:tcW w:w="1925" w:type="pct"/>
            <w:tcBorders>
              <w:tl2br w:val="nil"/>
              <w:tr2bl w:val="nil"/>
            </w:tcBorders>
            <w:vAlign w:val="center"/>
          </w:tcPr>
          <w:p>
            <w:pPr>
              <w:pStyle w:val="174"/>
              <w:widowControl w:val="0"/>
              <w:rPr>
                <w:sz w:val="21"/>
                <w:szCs w:val="21"/>
                <w:highlight w:val="none"/>
              </w:rPr>
            </w:pPr>
            <w:r>
              <w:rPr>
                <w:rFonts w:hint="eastAsia"/>
                <w:sz w:val="21"/>
                <w:szCs w:val="21"/>
                <w:highlight w:val="none"/>
              </w:rPr>
              <w:t>预埋件位置偏差</w:t>
            </w:r>
          </w:p>
        </w:tc>
        <w:tc>
          <w:tcPr>
            <w:tcW w:w="648" w:type="pct"/>
            <w:tcBorders>
              <w:tl2br w:val="nil"/>
              <w:tr2bl w:val="nil"/>
            </w:tcBorders>
            <w:vAlign w:val="center"/>
          </w:tcPr>
          <w:p>
            <w:pPr>
              <w:pStyle w:val="174"/>
              <w:widowControl w:val="0"/>
              <w:rPr>
                <w:sz w:val="21"/>
                <w:szCs w:val="21"/>
                <w:highlight w:val="none"/>
              </w:rPr>
            </w:pPr>
            <w:r>
              <w:rPr>
                <w:rFonts w:hint="eastAsia"/>
                <w:sz w:val="21"/>
                <w:szCs w:val="21"/>
                <w:highlight w:val="none"/>
              </w:rPr>
              <w:t>y</w:t>
            </w:r>
            <w:r>
              <w:rPr>
                <w:rFonts w:hint="eastAsia"/>
                <w:sz w:val="21"/>
                <w:szCs w:val="21"/>
                <w:highlight w:val="none"/>
                <w:vertAlign w:val="subscript"/>
              </w:rPr>
              <w:t>le</w:t>
            </w:r>
          </w:p>
        </w:tc>
        <w:tc>
          <w:tcPr>
            <w:tcW w:w="1152" w:type="pct"/>
            <w:tcBorders>
              <w:tl2br w:val="nil"/>
              <w:tr2bl w:val="nil"/>
            </w:tcBorders>
            <w:vAlign w:val="center"/>
          </w:tcPr>
          <w:p>
            <w:pPr>
              <w:pStyle w:val="174"/>
              <w:widowControl w:val="0"/>
              <w:rPr>
                <w:sz w:val="21"/>
                <w:szCs w:val="21"/>
                <w:highlight w:val="none"/>
              </w:rPr>
            </w:pPr>
            <w:r>
              <w:rPr>
                <w:rFonts w:hint="eastAsia"/>
                <w:sz w:val="21"/>
                <w:szCs w:val="21"/>
                <w:highlight w:val="none"/>
              </w:rPr>
              <w:t>±3</w:t>
            </w:r>
          </w:p>
        </w:tc>
        <w:tc>
          <w:tcPr>
            <w:tcW w:w="888" w:type="pct"/>
            <w:vMerge w:val="continue"/>
            <w:tcBorders>
              <w:tl2br w:val="nil"/>
              <w:tr2bl w:val="nil"/>
            </w:tcBorders>
          </w:tcPr>
          <w:p>
            <w:pPr>
              <w:pStyle w:val="174"/>
              <w:widowControl w:val="0"/>
              <w:rPr>
                <w:sz w:val="21"/>
                <w:szCs w:val="21"/>
                <w:highlight w:val="none"/>
              </w:rPr>
            </w:pPr>
          </w:p>
        </w:tc>
      </w:tr>
      <w:tr>
        <w:trPr>
          <w:tblHeader/>
          <w:jc w:val="center"/>
        </w:trPr>
        <w:tc>
          <w:tcPr>
            <w:tcW w:w="388" w:type="pct"/>
            <w:tcBorders>
              <w:tl2br w:val="nil"/>
              <w:tr2bl w:val="nil"/>
            </w:tcBorders>
            <w:vAlign w:val="center"/>
          </w:tcPr>
          <w:p>
            <w:pPr>
              <w:pStyle w:val="174"/>
              <w:widowControl w:val="0"/>
              <w:rPr>
                <w:sz w:val="21"/>
                <w:szCs w:val="21"/>
                <w:highlight w:val="none"/>
              </w:rPr>
            </w:pPr>
            <w:r>
              <w:rPr>
                <w:rFonts w:hint="eastAsia"/>
                <w:sz w:val="21"/>
                <w:szCs w:val="21"/>
                <w:highlight w:val="none"/>
              </w:rPr>
              <w:t>9</w:t>
            </w:r>
          </w:p>
        </w:tc>
        <w:tc>
          <w:tcPr>
            <w:tcW w:w="1925" w:type="pct"/>
            <w:tcBorders>
              <w:tl2br w:val="nil"/>
              <w:tr2bl w:val="nil"/>
            </w:tcBorders>
            <w:vAlign w:val="center"/>
          </w:tcPr>
          <w:p>
            <w:pPr>
              <w:pStyle w:val="174"/>
              <w:widowControl w:val="0"/>
              <w:rPr>
                <w:sz w:val="21"/>
                <w:szCs w:val="21"/>
                <w:highlight w:val="none"/>
              </w:rPr>
            </w:pPr>
            <w:r>
              <w:rPr>
                <w:rFonts w:hint="eastAsia"/>
                <w:sz w:val="21"/>
                <w:szCs w:val="21"/>
                <w:highlight w:val="none"/>
              </w:rPr>
              <w:t>沟壁接口处企口净间距偏差</w:t>
            </w:r>
          </w:p>
        </w:tc>
        <w:tc>
          <w:tcPr>
            <w:tcW w:w="648" w:type="pct"/>
            <w:tcBorders>
              <w:tl2br w:val="nil"/>
              <w:tr2bl w:val="nil"/>
            </w:tcBorders>
            <w:vAlign w:val="center"/>
          </w:tcPr>
          <w:p>
            <w:pPr>
              <w:pStyle w:val="174"/>
              <w:widowControl w:val="0"/>
              <w:rPr>
                <w:sz w:val="21"/>
                <w:szCs w:val="21"/>
                <w:highlight w:val="none"/>
              </w:rPr>
            </w:pPr>
            <w:r>
              <w:rPr>
                <w:rFonts w:hint="eastAsia"/>
                <w:sz w:val="21"/>
                <w:szCs w:val="21"/>
                <w:highlight w:val="none"/>
              </w:rPr>
              <w:t>x</w:t>
            </w:r>
            <w:r>
              <w:rPr>
                <w:rFonts w:hint="eastAsia"/>
                <w:sz w:val="21"/>
                <w:szCs w:val="21"/>
                <w:highlight w:val="none"/>
                <w:vertAlign w:val="subscript"/>
              </w:rPr>
              <w:t>qe</w:t>
            </w:r>
          </w:p>
        </w:tc>
        <w:tc>
          <w:tcPr>
            <w:tcW w:w="1152" w:type="pct"/>
            <w:tcBorders>
              <w:tl2br w:val="nil"/>
              <w:tr2bl w:val="nil"/>
            </w:tcBorders>
            <w:vAlign w:val="center"/>
          </w:tcPr>
          <w:p>
            <w:pPr>
              <w:pStyle w:val="174"/>
              <w:widowControl w:val="0"/>
              <w:rPr>
                <w:sz w:val="21"/>
                <w:szCs w:val="21"/>
                <w:highlight w:val="none"/>
              </w:rPr>
            </w:pPr>
            <w:r>
              <w:rPr>
                <w:rFonts w:hint="eastAsia"/>
                <w:sz w:val="21"/>
                <w:szCs w:val="21"/>
                <w:highlight w:val="none"/>
              </w:rPr>
              <w:t>-10~0</w:t>
            </w:r>
          </w:p>
        </w:tc>
        <w:tc>
          <w:tcPr>
            <w:tcW w:w="888" w:type="pct"/>
            <w:vMerge w:val="continue"/>
            <w:tcBorders>
              <w:tl2br w:val="nil"/>
              <w:tr2bl w:val="nil"/>
            </w:tcBorders>
          </w:tcPr>
          <w:p>
            <w:pPr>
              <w:pStyle w:val="174"/>
              <w:widowControl w:val="0"/>
              <w:rPr>
                <w:sz w:val="21"/>
                <w:szCs w:val="21"/>
                <w:highlight w:val="none"/>
              </w:rPr>
            </w:pPr>
          </w:p>
        </w:tc>
      </w:tr>
      <w:tr>
        <w:trPr>
          <w:tblHeader/>
          <w:jc w:val="center"/>
        </w:trPr>
        <w:tc>
          <w:tcPr>
            <w:tcW w:w="388" w:type="pct"/>
            <w:tcBorders>
              <w:tl2br w:val="nil"/>
              <w:tr2bl w:val="nil"/>
            </w:tcBorders>
            <w:vAlign w:val="center"/>
          </w:tcPr>
          <w:p>
            <w:pPr>
              <w:pStyle w:val="174"/>
              <w:widowControl w:val="0"/>
              <w:rPr>
                <w:sz w:val="21"/>
                <w:szCs w:val="21"/>
                <w:highlight w:val="none"/>
              </w:rPr>
            </w:pPr>
            <w:r>
              <w:rPr>
                <w:rFonts w:hint="eastAsia"/>
                <w:sz w:val="21"/>
                <w:szCs w:val="21"/>
                <w:highlight w:val="none"/>
              </w:rPr>
              <w:t>10</w:t>
            </w:r>
          </w:p>
        </w:tc>
        <w:tc>
          <w:tcPr>
            <w:tcW w:w="1925" w:type="pct"/>
            <w:tcBorders>
              <w:tl2br w:val="nil"/>
              <w:tr2bl w:val="nil"/>
            </w:tcBorders>
            <w:vAlign w:val="center"/>
          </w:tcPr>
          <w:p>
            <w:pPr>
              <w:pStyle w:val="174"/>
              <w:widowControl w:val="0"/>
              <w:rPr>
                <w:sz w:val="21"/>
                <w:szCs w:val="21"/>
                <w:highlight w:val="none"/>
              </w:rPr>
            </w:pPr>
            <w:r>
              <w:rPr>
                <w:rFonts w:hint="eastAsia"/>
                <w:sz w:val="21"/>
                <w:szCs w:val="21"/>
                <w:highlight w:val="none"/>
              </w:rPr>
              <w:t>沟壁顶部凹槽净距尺寸偏差</w:t>
            </w:r>
          </w:p>
        </w:tc>
        <w:tc>
          <w:tcPr>
            <w:tcW w:w="648" w:type="pct"/>
            <w:tcBorders>
              <w:tl2br w:val="nil"/>
              <w:tr2bl w:val="nil"/>
            </w:tcBorders>
            <w:vAlign w:val="center"/>
          </w:tcPr>
          <w:p>
            <w:pPr>
              <w:pStyle w:val="174"/>
              <w:widowControl w:val="0"/>
              <w:rPr>
                <w:sz w:val="21"/>
                <w:szCs w:val="21"/>
                <w:highlight w:val="none"/>
              </w:rPr>
            </w:pPr>
            <w:r>
              <w:rPr>
                <w:rFonts w:hint="eastAsia"/>
                <w:sz w:val="21"/>
                <w:szCs w:val="21"/>
                <w:highlight w:val="none"/>
              </w:rPr>
              <w:t>z</w:t>
            </w:r>
            <w:r>
              <w:rPr>
                <w:rFonts w:hint="eastAsia"/>
                <w:sz w:val="21"/>
                <w:szCs w:val="21"/>
                <w:highlight w:val="none"/>
                <w:vertAlign w:val="subscript"/>
              </w:rPr>
              <w:t>qe</w:t>
            </w:r>
          </w:p>
        </w:tc>
        <w:tc>
          <w:tcPr>
            <w:tcW w:w="1152" w:type="pct"/>
            <w:tcBorders>
              <w:tl2br w:val="nil"/>
              <w:tr2bl w:val="nil"/>
            </w:tcBorders>
            <w:vAlign w:val="center"/>
          </w:tcPr>
          <w:p>
            <w:pPr>
              <w:pStyle w:val="174"/>
              <w:widowControl w:val="0"/>
              <w:rPr>
                <w:sz w:val="21"/>
                <w:szCs w:val="21"/>
                <w:highlight w:val="none"/>
              </w:rPr>
            </w:pPr>
            <w:r>
              <w:rPr>
                <w:rFonts w:hint="eastAsia"/>
                <w:sz w:val="21"/>
                <w:szCs w:val="21"/>
                <w:highlight w:val="none"/>
              </w:rPr>
              <w:t>±3</w:t>
            </w:r>
          </w:p>
        </w:tc>
        <w:tc>
          <w:tcPr>
            <w:tcW w:w="888" w:type="pct"/>
            <w:vMerge w:val="continue"/>
            <w:tcBorders>
              <w:tl2br w:val="nil"/>
              <w:tr2bl w:val="nil"/>
            </w:tcBorders>
          </w:tcPr>
          <w:p>
            <w:pPr>
              <w:pStyle w:val="174"/>
              <w:widowControl w:val="0"/>
              <w:rPr>
                <w:sz w:val="21"/>
                <w:szCs w:val="21"/>
                <w:highlight w:val="none"/>
              </w:rPr>
            </w:pPr>
          </w:p>
        </w:tc>
      </w:tr>
      <w:tr>
        <w:trPr>
          <w:tblHeader/>
          <w:jc w:val="center"/>
        </w:trPr>
        <w:tc>
          <w:tcPr>
            <w:tcW w:w="388" w:type="pct"/>
            <w:tcBorders>
              <w:tl2br w:val="nil"/>
              <w:tr2bl w:val="nil"/>
            </w:tcBorders>
            <w:vAlign w:val="center"/>
          </w:tcPr>
          <w:p>
            <w:pPr>
              <w:pStyle w:val="174"/>
              <w:widowControl w:val="0"/>
              <w:rPr>
                <w:sz w:val="21"/>
                <w:szCs w:val="21"/>
                <w:highlight w:val="none"/>
              </w:rPr>
            </w:pPr>
            <w:r>
              <w:rPr>
                <w:rFonts w:hint="eastAsia"/>
                <w:sz w:val="21"/>
                <w:szCs w:val="21"/>
                <w:highlight w:val="none"/>
              </w:rPr>
              <w:t>11</w:t>
            </w:r>
          </w:p>
        </w:tc>
        <w:tc>
          <w:tcPr>
            <w:tcW w:w="1925" w:type="pct"/>
            <w:tcBorders>
              <w:tl2br w:val="nil"/>
              <w:tr2bl w:val="nil"/>
            </w:tcBorders>
            <w:vAlign w:val="center"/>
          </w:tcPr>
          <w:p>
            <w:pPr>
              <w:pStyle w:val="174"/>
              <w:widowControl w:val="0"/>
              <w:rPr>
                <w:sz w:val="21"/>
                <w:szCs w:val="21"/>
                <w:highlight w:val="none"/>
              </w:rPr>
            </w:pPr>
            <w:r>
              <w:rPr>
                <w:rFonts w:hint="eastAsia"/>
                <w:sz w:val="21"/>
                <w:szCs w:val="21"/>
                <w:highlight w:val="none"/>
              </w:rPr>
              <w:t>沟壁连接螺栓孔洞尺寸偏差</w:t>
            </w:r>
          </w:p>
        </w:tc>
        <w:tc>
          <w:tcPr>
            <w:tcW w:w="648" w:type="pct"/>
            <w:tcBorders>
              <w:tl2br w:val="nil"/>
              <w:tr2bl w:val="nil"/>
            </w:tcBorders>
            <w:vAlign w:val="center"/>
          </w:tcPr>
          <w:p>
            <w:pPr>
              <w:pStyle w:val="174"/>
              <w:widowControl w:val="0"/>
              <w:rPr>
                <w:sz w:val="21"/>
                <w:szCs w:val="21"/>
                <w:highlight w:val="none"/>
              </w:rPr>
            </w:pPr>
            <w:r>
              <w:rPr>
                <w:rFonts w:hint="eastAsia"/>
                <w:sz w:val="21"/>
                <w:szCs w:val="21"/>
                <w:highlight w:val="none"/>
              </w:rPr>
              <w:t>d</w:t>
            </w:r>
            <w:r>
              <w:rPr>
                <w:rFonts w:hint="eastAsia"/>
                <w:sz w:val="21"/>
                <w:szCs w:val="21"/>
                <w:highlight w:val="none"/>
                <w:vertAlign w:val="subscript"/>
              </w:rPr>
              <w:t>li</w:t>
            </w:r>
          </w:p>
        </w:tc>
        <w:tc>
          <w:tcPr>
            <w:tcW w:w="1152" w:type="pct"/>
            <w:tcBorders>
              <w:tl2br w:val="nil"/>
              <w:tr2bl w:val="nil"/>
            </w:tcBorders>
            <w:vAlign w:val="center"/>
          </w:tcPr>
          <w:p>
            <w:pPr>
              <w:pStyle w:val="174"/>
              <w:widowControl w:val="0"/>
              <w:rPr>
                <w:sz w:val="21"/>
                <w:szCs w:val="21"/>
                <w:highlight w:val="none"/>
              </w:rPr>
            </w:pPr>
            <w:r>
              <w:rPr>
                <w:rFonts w:hint="eastAsia"/>
                <w:sz w:val="21"/>
                <w:szCs w:val="21"/>
                <w:highlight w:val="none"/>
              </w:rPr>
              <w:t>3~0</w:t>
            </w:r>
          </w:p>
        </w:tc>
        <w:tc>
          <w:tcPr>
            <w:tcW w:w="888" w:type="pct"/>
            <w:vMerge w:val="continue"/>
            <w:tcBorders>
              <w:tl2br w:val="nil"/>
              <w:tr2bl w:val="nil"/>
            </w:tcBorders>
          </w:tcPr>
          <w:p>
            <w:pPr>
              <w:pStyle w:val="174"/>
              <w:widowControl w:val="0"/>
              <w:rPr>
                <w:sz w:val="21"/>
                <w:szCs w:val="21"/>
                <w:highlight w:val="none"/>
              </w:rPr>
            </w:pPr>
          </w:p>
        </w:tc>
      </w:tr>
      <w:tr>
        <w:trPr>
          <w:tblHeader/>
          <w:jc w:val="center"/>
        </w:trPr>
        <w:tc>
          <w:tcPr>
            <w:tcW w:w="388" w:type="pct"/>
            <w:tcBorders>
              <w:tl2br w:val="nil"/>
              <w:tr2bl w:val="nil"/>
            </w:tcBorders>
            <w:vAlign w:val="center"/>
          </w:tcPr>
          <w:p>
            <w:pPr>
              <w:pStyle w:val="174"/>
              <w:widowControl w:val="0"/>
              <w:rPr>
                <w:sz w:val="21"/>
                <w:szCs w:val="21"/>
                <w:highlight w:val="none"/>
              </w:rPr>
            </w:pPr>
            <w:r>
              <w:rPr>
                <w:rFonts w:hint="eastAsia"/>
                <w:sz w:val="21"/>
                <w:szCs w:val="21"/>
                <w:highlight w:val="none"/>
              </w:rPr>
              <w:t>12</w:t>
            </w:r>
          </w:p>
        </w:tc>
        <w:tc>
          <w:tcPr>
            <w:tcW w:w="1925" w:type="pct"/>
            <w:tcBorders>
              <w:tl2br w:val="nil"/>
              <w:tr2bl w:val="nil"/>
            </w:tcBorders>
            <w:vAlign w:val="center"/>
          </w:tcPr>
          <w:p>
            <w:pPr>
              <w:pStyle w:val="174"/>
              <w:widowControl w:val="0"/>
              <w:rPr>
                <w:sz w:val="21"/>
                <w:szCs w:val="21"/>
                <w:highlight w:val="none"/>
              </w:rPr>
            </w:pPr>
            <w:r>
              <w:rPr>
                <w:rFonts w:hint="eastAsia"/>
                <w:sz w:val="21"/>
                <w:szCs w:val="21"/>
                <w:highlight w:val="none"/>
              </w:rPr>
              <w:t>沟壁连接螺栓孔洞位置偏差</w:t>
            </w:r>
          </w:p>
        </w:tc>
        <w:tc>
          <w:tcPr>
            <w:tcW w:w="648" w:type="pct"/>
            <w:tcBorders>
              <w:tl2br w:val="nil"/>
              <w:tr2bl w:val="nil"/>
            </w:tcBorders>
            <w:vAlign w:val="center"/>
          </w:tcPr>
          <w:p>
            <w:pPr>
              <w:pStyle w:val="174"/>
              <w:widowControl w:val="0"/>
              <w:rPr>
                <w:sz w:val="21"/>
                <w:szCs w:val="21"/>
                <w:highlight w:val="none"/>
              </w:rPr>
            </w:pPr>
            <w:r>
              <w:rPr>
                <w:rFonts w:hint="eastAsia"/>
                <w:sz w:val="21"/>
                <w:szCs w:val="21"/>
                <w:highlight w:val="none"/>
              </w:rPr>
              <w:t>y</w:t>
            </w:r>
            <w:r>
              <w:rPr>
                <w:rFonts w:hint="eastAsia"/>
                <w:sz w:val="21"/>
                <w:szCs w:val="21"/>
                <w:highlight w:val="none"/>
                <w:vertAlign w:val="subscript"/>
              </w:rPr>
              <w:t>ls</w:t>
            </w:r>
          </w:p>
        </w:tc>
        <w:tc>
          <w:tcPr>
            <w:tcW w:w="1152" w:type="pct"/>
            <w:tcBorders>
              <w:tl2br w:val="nil"/>
              <w:tr2bl w:val="nil"/>
            </w:tcBorders>
            <w:vAlign w:val="center"/>
          </w:tcPr>
          <w:p>
            <w:pPr>
              <w:pStyle w:val="174"/>
              <w:widowControl w:val="0"/>
              <w:rPr>
                <w:sz w:val="21"/>
                <w:szCs w:val="21"/>
                <w:highlight w:val="none"/>
              </w:rPr>
            </w:pPr>
            <w:r>
              <w:rPr>
                <w:rFonts w:hint="eastAsia"/>
                <w:sz w:val="21"/>
                <w:szCs w:val="21"/>
                <w:highlight w:val="none"/>
              </w:rPr>
              <w:t>±2</w:t>
            </w:r>
          </w:p>
        </w:tc>
        <w:tc>
          <w:tcPr>
            <w:tcW w:w="888" w:type="pct"/>
            <w:vMerge w:val="continue"/>
            <w:tcBorders>
              <w:tl2br w:val="nil"/>
              <w:tr2bl w:val="nil"/>
            </w:tcBorders>
          </w:tcPr>
          <w:p>
            <w:pPr>
              <w:pStyle w:val="174"/>
              <w:widowControl w:val="0"/>
              <w:rPr>
                <w:sz w:val="21"/>
                <w:szCs w:val="21"/>
                <w:highlight w:val="none"/>
              </w:rPr>
            </w:pPr>
          </w:p>
        </w:tc>
      </w:tr>
    </w:tbl>
    <w:p>
      <w:pPr>
        <w:ind w:firstLineChars="200"/>
        <w:rPr>
          <w:rFonts w:ascii="宋体" w:hAnsi="宋体" w:cs="宋体"/>
          <w:sz w:val="21"/>
          <w:szCs w:val="21"/>
          <w:highlight w:val="none"/>
        </w:rPr>
      </w:pPr>
      <w:r>
        <w:rPr>
          <w:rFonts w:hint="eastAsia" w:ascii="宋体" w:hAnsi="宋体" w:cs="宋体"/>
          <w:sz w:val="21"/>
          <w:szCs w:val="21"/>
          <w:highlight w:val="none"/>
        </w:rPr>
        <w:t>注：因加工工艺需求引起的尺寸差异，根据相关工艺要求确定。</w:t>
      </w:r>
    </w:p>
    <w:p>
      <w:pPr>
        <w:spacing w:line="240" w:lineRule="auto"/>
        <w:jc w:val="center"/>
        <w:rPr>
          <w:rFonts w:ascii="宋体" w:hAnsi="宋体" w:eastAsia="宋体" w:cs="宋体"/>
          <w:szCs w:val="21"/>
          <w:highlight w:val="none"/>
        </w:rPr>
      </w:pPr>
      <w:r>
        <w:rPr>
          <w:rFonts w:ascii="宋体" w:hAnsi="宋体" w:cs="宋体"/>
          <w:highlight w:val="none"/>
        </w:rPr>
        <w:drawing>
          <wp:inline distT="0" distB="0" distL="114300" distR="114300">
            <wp:extent cx="5264150" cy="2201545"/>
            <wp:effectExtent l="0" t="0" r="0" b="825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43"/>
                    <a:srcRect b="22419"/>
                    <a:stretch>
                      <a:fillRect/>
                    </a:stretch>
                  </pic:blipFill>
                  <pic:spPr>
                    <a:xfrm>
                      <a:off x="0" y="0"/>
                      <a:ext cx="5264150" cy="2201594"/>
                    </a:xfrm>
                    <a:prstGeom prst="rect">
                      <a:avLst/>
                    </a:prstGeom>
                    <a:noFill/>
                    <a:ln>
                      <a:noFill/>
                    </a:ln>
                  </pic:spPr>
                </pic:pic>
              </a:graphicData>
            </a:graphic>
          </wp:inline>
        </w:drawing>
      </w:r>
    </w:p>
    <w:p>
      <w:pPr>
        <w:jc w:val="center"/>
        <w:rPr>
          <w:sz w:val="24"/>
          <w:szCs w:val="24"/>
          <w:highlight w:val="none"/>
        </w:rPr>
      </w:pPr>
      <w:r>
        <w:rPr>
          <w:rFonts w:hint="eastAsia"/>
          <w:sz w:val="21"/>
          <w:szCs w:val="21"/>
          <w:highlight w:val="none"/>
        </w:rPr>
        <w:t>1-</w:t>
      </w:r>
      <w:r>
        <w:rPr>
          <w:sz w:val="21"/>
          <w:szCs w:val="21"/>
          <w:highlight w:val="none"/>
        </w:rPr>
        <w:t>装配式电缆沟</w:t>
      </w:r>
      <w:r>
        <w:rPr>
          <w:rFonts w:hint="eastAsia"/>
          <w:sz w:val="21"/>
          <w:szCs w:val="21"/>
          <w:highlight w:val="none"/>
        </w:rPr>
        <w:t xml:space="preserve">  2-</w:t>
      </w:r>
      <w:r>
        <w:rPr>
          <w:sz w:val="21"/>
          <w:szCs w:val="21"/>
          <w:highlight w:val="none"/>
        </w:rPr>
        <w:t>螺栓连接槽</w:t>
      </w:r>
      <w:r>
        <w:rPr>
          <w:rFonts w:hint="eastAsia"/>
          <w:sz w:val="21"/>
          <w:szCs w:val="21"/>
          <w:highlight w:val="none"/>
        </w:rPr>
        <w:t xml:space="preserve">  3-</w:t>
      </w:r>
      <w:r>
        <w:rPr>
          <w:sz w:val="21"/>
          <w:szCs w:val="21"/>
          <w:highlight w:val="none"/>
        </w:rPr>
        <w:t>导水槽</w:t>
      </w:r>
      <w:r>
        <w:rPr>
          <w:rFonts w:hint="eastAsia"/>
          <w:sz w:val="21"/>
          <w:szCs w:val="21"/>
          <w:highlight w:val="none"/>
        </w:rPr>
        <w:t xml:space="preserve">  4-</w:t>
      </w:r>
      <w:r>
        <w:rPr>
          <w:sz w:val="21"/>
          <w:szCs w:val="21"/>
          <w:highlight w:val="none"/>
        </w:rPr>
        <w:t>装配式电缆沟企口</w:t>
      </w:r>
      <w:r>
        <w:rPr>
          <w:rFonts w:hint="eastAsia"/>
          <w:sz w:val="21"/>
          <w:szCs w:val="21"/>
          <w:highlight w:val="none"/>
        </w:rPr>
        <w:t xml:space="preserve">  5-</w:t>
      </w:r>
      <w:r>
        <w:rPr>
          <w:sz w:val="21"/>
          <w:szCs w:val="21"/>
          <w:highlight w:val="none"/>
        </w:rPr>
        <w:t>预留开孔</w:t>
      </w:r>
      <w:r>
        <w:rPr>
          <w:rFonts w:hint="eastAsia"/>
          <w:sz w:val="21"/>
          <w:szCs w:val="21"/>
          <w:highlight w:val="none"/>
        </w:rPr>
        <w:t xml:space="preserve">  6-</w:t>
      </w:r>
      <w:r>
        <w:rPr>
          <w:sz w:val="21"/>
          <w:szCs w:val="21"/>
          <w:highlight w:val="none"/>
        </w:rPr>
        <w:t>预埋支架螺母</w:t>
      </w:r>
    </w:p>
    <w:p>
      <w:pPr>
        <w:snapToGrid w:val="0"/>
        <w:spacing w:before="313" w:beforeLines="100" w:after="313" w:afterLines="100"/>
        <w:jc w:val="center"/>
        <w:rPr>
          <w:highlight w:val="none"/>
        </w:rPr>
      </w:pPr>
      <w:r>
        <w:rPr>
          <w:rFonts w:hint="eastAsia"/>
          <w:highlight w:val="none"/>
        </w:rPr>
        <w:t>图 9.4.3  装配式电缆沟预制构件尺寸偏差示意图</w:t>
      </w:r>
    </w:p>
    <w:p>
      <w:pPr>
        <w:spacing w:before="156" w:after="156"/>
        <w:rPr>
          <w:highlight w:val="none"/>
        </w:rPr>
      </w:pPr>
      <w:r>
        <w:rPr>
          <w:rFonts w:hint="eastAsia"/>
          <w:b/>
          <w:highlight w:val="none"/>
        </w:rPr>
        <w:t xml:space="preserve">9.4.5 </w:t>
      </w:r>
      <w:r>
        <w:rPr>
          <w:rFonts w:hint="eastAsia"/>
          <w:highlight w:val="none"/>
        </w:rPr>
        <w:t>除设计有专门要求外，进场时可不做结构性能检验。不做结构性能检验的预制构件，应采取下列措施：</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bCs/>
          <w:highlight w:val="none"/>
        </w:rPr>
        <w:t>1）</w:t>
      </w:r>
      <w:r>
        <w:rPr>
          <w:rFonts w:hint="eastAsia"/>
          <w:highlight w:val="none"/>
        </w:rPr>
        <w:t>施工单位或监理单位代表应驻厂监督生产过程；</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bCs/>
          <w:highlight w:val="none"/>
        </w:rPr>
        <w:t>2）</w:t>
      </w:r>
      <w:r>
        <w:rPr>
          <w:rFonts w:hint="eastAsia"/>
          <w:highlight w:val="none"/>
        </w:rPr>
        <w:t>当无驻厂监督时，预制构件进场时应对其主要受力钢筋数量、规格、间距、保护层厚度及混凝土强度等进行实体检验。</w:t>
      </w:r>
    </w:p>
    <w:p>
      <w:pPr>
        <w:widowControl/>
        <w:spacing w:before="249" w:after="249"/>
        <w:jc w:val="left"/>
        <w:rPr>
          <w:rFonts w:eastAsia="黑体"/>
          <w:color w:val="000000"/>
          <w:kern w:val="0"/>
          <w:szCs w:val="21"/>
          <w:highlight w:val="none"/>
        </w:rPr>
      </w:pPr>
      <w:bookmarkStart w:id="178" w:name="_Toc213316670"/>
      <w:r>
        <w:rPr>
          <w:rFonts w:eastAsia="黑体"/>
          <w:kern w:val="0"/>
          <w:szCs w:val="21"/>
          <w:highlight w:val="none"/>
        </w:rPr>
        <w:t xml:space="preserve">9.5 </w:t>
      </w:r>
      <w:r>
        <w:rPr>
          <w:rFonts w:hint="eastAsia" w:eastAsia="黑体"/>
          <w:kern w:val="0"/>
          <w:szCs w:val="21"/>
          <w:highlight w:val="none"/>
        </w:rPr>
        <w:t>运输与堆放</w:t>
      </w:r>
      <w:bookmarkEnd w:id="178"/>
    </w:p>
    <w:p>
      <w:pPr>
        <w:rPr>
          <w:highlight w:val="none"/>
        </w:rPr>
      </w:pPr>
      <w:r>
        <w:rPr>
          <w:b/>
          <w:highlight w:val="none"/>
        </w:rPr>
        <w:t xml:space="preserve">9.5.1 </w:t>
      </w:r>
      <w:r>
        <w:rPr>
          <w:rFonts w:hint="eastAsia"/>
          <w:highlight w:val="none"/>
        </w:rPr>
        <w:t>预制构件场内运输与堆放方案应明确堆放场地、运输路线、固定要求、堆放支垫及成品保护措施等。</w:t>
      </w:r>
    </w:p>
    <w:p>
      <w:pPr>
        <w:rPr>
          <w:highlight w:val="none"/>
        </w:rPr>
      </w:pPr>
      <w:r>
        <w:rPr>
          <w:rFonts w:hint="eastAsia"/>
          <w:b/>
          <w:highlight w:val="none"/>
        </w:rPr>
        <w:t xml:space="preserve">9.5.2 </w:t>
      </w:r>
      <w:r>
        <w:rPr>
          <w:rFonts w:hint="eastAsia"/>
          <w:highlight w:val="none"/>
        </w:rPr>
        <w:t>预制构件运输前应包装完好，并加盖泡沫条防止磕碰，并在运输期间不应脱落，不应破损。叠放时构件之间应加设防碰垫块，垫块位置应对齐。</w:t>
      </w:r>
    </w:p>
    <w:p>
      <w:pPr>
        <w:rPr>
          <w:highlight w:val="none"/>
        </w:rPr>
      </w:pPr>
      <w:r>
        <w:rPr>
          <w:b/>
          <w:highlight w:val="none"/>
        </w:rPr>
        <w:t xml:space="preserve">9.5.3 </w:t>
      </w:r>
      <w:r>
        <w:rPr>
          <w:highlight w:val="none"/>
        </w:rPr>
        <w:t>预制构件运输应符合下列规定：</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1</w:t>
      </w:r>
      <w:r>
        <w:rPr>
          <w:rFonts w:hint="eastAsia"/>
          <w:b/>
          <w:highlight w:val="none"/>
        </w:rPr>
        <w:t>）</w:t>
      </w:r>
      <w:r>
        <w:rPr>
          <w:b w:val="0"/>
          <w:bCs/>
          <w:highlight w:val="none"/>
          <w:shd w:val="clear" w:color="auto" w:fill="FFFFFF"/>
        </w:rPr>
        <w:t>预制构件</w:t>
      </w:r>
      <w:r>
        <w:rPr>
          <w:highlight w:val="none"/>
        </w:rPr>
        <w:t>场内运输宜设置循环线；</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2</w:t>
      </w:r>
      <w:r>
        <w:rPr>
          <w:rFonts w:hint="eastAsia"/>
          <w:b/>
          <w:highlight w:val="none"/>
        </w:rPr>
        <w:t>）</w:t>
      </w:r>
      <w:r>
        <w:rPr>
          <w:b w:val="0"/>
          <w:bCs/>
          <w:highlight w:val="none"/>
          <w:shd w:val="clear" w:color="auto" w:fill="FFFFFF"/>
        </w:rPr>
        <w:t>预制构件</w:t>
      </w:r>
      <w:r>
        <w:rPr>
          <w:highlight w:val="none"/>
        </w:rPr>
        <w:t>运输时应采取防止移动、倾倒等固定措施，预制构件与托架或绳索接触部位宜采用衬垫保护；</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3</w:t>
      </w:r>
      <w:r>
        <w:rPr>
          <w:rFonts w:hint="eastAsia"/>
          <w:b/>
          <w:highlight w:val="none"/>
        </w:rPr>
        <w:t>）</w:t>
      </w:r>
      <w:r>
        <w:rPr>
          <w:highlight w:val="none"/>
        </w:rPr>
        <w:t>装卸预制构件过程中，应采取防止本体倾覆的措施。</w:t>
      </w:r>
    </w:p>
    <w:p>
      <w:pPr>
        <w:rPr>
          <w:highlight w:val="none"/>
        </w:rPr>
      </w:pPr>
      <w:r>
        <w:rPr>
          <w:b/>
          <w:highlight w:val="none"/>
        </w:rPr>
        <w:t xml:space="preserve">9.5.4 </w:t>
      </w:r>
      <w:r>
        <w:rPr>
          <w:highlight w:val="none"/>
        </w:rPr>
        <w:t>预制构件可露天存放，堆放应符合下列规定：</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1</w:t>
      </w:r>
      <w:r>
        <w:rPr>
          <w:rFonts w:hint="eastAsia"/>
          <w:b/>
          <w:highlight w:val="none"/>
        </w:rPr>
        <w:t>）</w:t>
      </w:r>
      <w:r>
        <w:rPr>
          <w:b w:val="0"/>
          <w:bCs/>
          <w:highlight w:val="none"/>
          <w:shd w:val="clear" w:color="auto" w:fill="FFFFFF"/>
        </w:rPr>
        <w:t>堆放场</w:t>
      </w:r>
      <w:r>
        <w:rPr>
          <w:highlight w:val="none"/>
        </w:rPr>
        <w:t>地应平整、坚实且排水通畅；</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2</w:t>
      </w:r>
      <w:r>
        <w:rPr>
          <w:rFonts w:hint="eastAsia"/>
          <w:b/>
          <w:highlight w:val="none"/>
        </w:rPr>
        <w:t>）</w:t>
      </w:r>
      <w:r>
        <w:rPr>
          <w:highlight w:val="none"/>
        </w:rPr>
        <w:t>最下层预制构件应垫实，预埋吊件宜向上，预制构件标识宜朝向堆垛间的通道；</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3</w:t>
      </w:r>
      <w:r>
        <w:rPr>
          <w:rFonts w:hint="eastAsia"/>
          <w:b/>
          <w:highlight w:val="none"/>
        </w:rPr>
        <w:t>）</w:t>
      </w:r>
      <w:r>
        <w:rPr>
          <w:rFonts w:hint="eastAsia"/>
          <w:highlight w:val="none"/>
        </w:rPr>
        <w:t>装配式围墙预制柱宜水平堆放，堆放层数不宜超过</w:t>
      </w:r>
      <w:r>
        <w:rPr>
          <w:highlight w:val="none"/>
        </w:rPr>
        <w:t>3层且不应超过</w:t>
      </w:r>
      <w:r>
        <w:rPr>
          <w:rFonts w:hint="eastAsia"/>
          <w:highlight w:val="none"/>
        </w:rPr>
        <w:t>2m</w:t>
      </w:r>
      <w:r>
        <w:rPr>
          <w:highlight w:val="none"/>
        </w:rPr>
        <w:t>。墙板堆放时宜侧立放置，中间采取隔离措施，两边固定，堆放层数不宜超过</w:t>
      </w:r>
      <w:r>
        <w:rPr>
          <w:rFonts w:hint="eastAsia"/>
          <w:highlight w:val="none"/>
        </w:rPr>
        <w:t>2层且不应超过2m，压顶堆放不宜超过3层且不应超过2m；</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rFonts w:hAnsi="宋体"/>
          <w:b/>
          <w:highlight w:val="none"/>
        </w:rPr>
      </w:pPr>
      <w:r>
        <w:rPr>
          <w:rFonts w:hint="eastAsia"/>
          <w:b/>
          <w:highlight w:val="none"/>
        </w:rPr>
        <w:t>4）</w:t>
      </w:r>
      <w:r>
        <w:rPr>
          <w:rFonts w:hint="eastAsia"/>
          <w:b w:val="0"/>
          <w:bCs/>
          <w:highlight w:val="none"/>
          <w:shd w:val="clear" w:color="auto" w:fill="FFFFFF"/>
        </w:rPr>
        <w:t>装配式</w:t>
      </w:r>
      <w:r>
        <w:rPr>
          <w:rFonts w:hint="eastAsia"/>
          <w:highlight w:val="none"/>
        </w:rPr>
        <w:t>电缆沟宜水平堆放，堆放层数不宜超过3层且不应超过2m，堆放时电缆沟上下层之间应设置方木、模板等硬质垫块隔离措施。</w:t>
      </w:r>
    </w:p>
    <w:bookmarkEnd w:id="175"/>
    <w:p>
      <w:pPr>
        <w:pStyle w:val="4"/>
        <w:pageBreakBefore w:val="0"/>
        <w:spacing w:before="312" w:after="312"/>
        <w:ind w:left="0" w:firstLine="0"/>
        <w:jc w:val="both"/>
        <w:rPr>
          <w:rFonts w:ascii="黑体" w:hAnsi="黑体" w:eastAsia="黑体" w:cs="黑体"/>
          <w:b w:val="0"/>
          <w:sz w:val="21"/>
          <w:szCs w:val="21"/>
          <w:highlight w:val="none"/>
        </w:rPr>
      </w:pPr>
      <w:bookmarkStart w:id="179" w:name="_Toc207341954"/>
      <w:bookmarkEnd w:id="179"/>
      <w:bookmarkStart w:id="180" w:name="_Toc207343097"/>
      <w:bookmarkEnd w:id="180"/>
      <w:bookmarkStart w:id="181" w:name="_Toc207343152"/>
      <w:bookmarkEnd w:id="181"/>
      <w:bookmarkStart w:id="182" w:name="_Toc229386581"/>
      <w:r>
        <w:rPr>
          <w:rFonts w:ascii="黑体" w:hAnsi="黑体" w:eastAsia="黑体" w:cs="黑体"/>
          <w:b w:val="0"/>
          <w:sz w:val="21"/>
          <w:szCs w:val="21"/>
          <w:highlight w:val="none"/>
        </w:rPr>
        <w:t xml:space="preserve">10 </w:t>
      </w:r>
      <w:r>
        <w:rPr>
          <w:rFonts w:hint="eastAsia" w:ascii="黑体" w:hAnsi="黑体" w:eastAsia="黑体" w:cs="黑体"/>
          <w:b w:val="0"/>
          <w:sz w:val="21"/>
          <w:szCs w:val="21"/>
          <w:highlight w:val="none"/>
        </w:rPr>
        <w:t xml:space="preserve">施 </w:t>
      </w:r>
      <w:r>
        <w:rPr>
          <w:rFonts w:ascii="黑体" w:hAnsi="黑体" w:eastAsia="黑体" w:cs="黑体"/>
          <w:b w:val="0"/>
          <w:sz w:val="21"/>
          <w:szCs w:val="21"/>
          <w:highlight w:val="none"/>
        </w:rPr>
        <w:t xml:space="preserve"> </w:t>
      </w:r>
      <w:r>
        <w:rPr>
          <w:rFonts w:hint="eastAsia" w:ascii="黑体" w:hAnsi="黑体" w:eastAsia="黑体" w:cs="黑体"/>
          <w:b w:val="0"/>
          <w:sz w:val="21"/>
          <w:szCs w:val="21"/>
          <w:highlight w:val="none"/>
        </w:rPr>
        <w:t>工</w:t>
      </w:r>
      <w:bookmarkEnd w:id="182"/>
    </w:p>
    <w:p>
      <w:pPr>
        <w:widowControl/>
        <w:spacing w:before="249" w:after="249"/>
        <w:jc w:val="left"/>
        <w:rPr>
          <w:rFonts w:eastAsia="黑体"/>
          <w:kern w:val="0"/>
          <w:szCs w:val="21"/>
          <w:highlight w:val="none"/>
        </w:rPr>
      </w:pPr>
      <w:bookmarkStart w:id="183" w:name="_Toc213316672"/>
      <w:bookmarkStart w:id="184" w:name="OLE_LINK3"/>
      <w:r>
        <w:rPr>
          <w:rFonts w:eastAsia="黑体"/>
          <w:kern w:val="0"/>
          <w:szCs w:val="21"/>
          <w:highlight w:val="none"/>
        </w:rPr>
        <w:t>10.1 一</w:t>
      </w:r>
      <w:r>
        <w:rPr>
          <w:rFonts w:hint="eastAsia" w:eastAsia="黑体"/>
          <w:kern w:val="0"/>
          <w:szCs w:val="21"/>
          <w:highlight w:val="none"/>
        </w:rPr>
        <w:t xml:space="preserve"> </w:t>
      </w:r>
      <w:r>
        <w:rPr>
          <w:rFonts w:eastAsia="黑体"/>
          <w:kern w:val="0"/>
          <w:szCs w:val="21"/>
          <w:highlight w:val="none"/>
        </w:rPr>
        <w:t>般</w:t>
      </w:r>
      <w:r>
        <w:rPr>
          <w:rFonts w:hint="eastAsia" w:eastAsia="黑体"/>
          <w:kern w:val="0"/>
          <w:szCs w:val="21"/>
          <w:highlight w:val="none"/>
        </w:rPr>
        <w:t xml:space="preserve"> </w:t>
      </w:r>
      <w:r>
        <w:rPr>
          <w:rFonts w:eastAsia="黑体"/>
          <w:kern w:val="0"/>
          <w:szCs w:val="21"/>
          <w:highlight w:val="none"/>
        </w:rPr>
        <w:t>规</w:t>
      </w:r>
      <w:r>
        <w:rPr>
          <w:rFonts w:hint="eastAsia" w:eastAsia="黑体"/>
          <w:kern w:val="0"/>
          <w:szCs w:val="21"/>
          <w:highlight w:val="none"/>
        </w:rPr>
        <w:t xml:space="preserve"> </w:t>
      </w:r>
      <w:r>
        <w:rPr>
          <w:rFonts w:eastAsia="黑体"/>
          <w:kern w:val="0"/>
          <w:szCs w:val="21"/>
          <w:highlight w:val="none"/>
        </w:rPr>
        <w:t>定</w:t>
      </w:r>
      <w:bookmarkEnd w:id="183"/>
    </w:p>
    <w:p>
      <w:pPr>
        <w:rPr>
          <w:highlight w:val="none"/>
        </w:rPr>
      </w:pPr>
      <w:r>
        <w:rPr>
          <w:b/>
          <w:highlight w:val="none"/>
        </w:rPr>
        <w:t xml:space="preserve">10.1.1 </w:t>
      </w:r>
      <w:r>
        <w:rPr>
          <w:highlight w:val="none"/>
        </w:rPr>
        <w:t>装配式电缆沟、围墙施工前应制定专项施工方案，经审批后方可组织实施。</w:t>
      </w:r>
    </w:p>
    <w:p>
      <w:pPr>
        <w:rPr>
          <w:highlight w:val="none"/>
        </w:rPr>
      </w:pPr>
      <w:r>
        <w:rPr>
          <w:b/>
          <w:highlight w:val="none"/>
        </w:rPr>
        <w:t xml:space="preserve">10.1.2 </w:t>
      </w:r>
      <w:r>
        <w:rPr>
          <w:highlight w:val="none"/>
        </w:rPr>
        <w:t>预制构件、安装用材料及配件等应符合设计要求及GB／T 51231 的规定。</w:t>
      </w:r>
    </w:p>
    <w:p>
      <w:pPr>
        <w:rPr>
          <w:highlight w:val="none"/>
        </w:rPr>
      </w:pPr>
      <w:r>
        <w:rPr>
          <w:b/>
          <w:highlight w:val="none"/>
        </w:rPr>
        <w:t xml:space="preserve">10.1.3 </w:t>
      </w:r>
      <w:r>
        <w:rPr>
          <w:highlight w:val="none"/>
        </w:rPr>
        <w:t>预制构件吊运应符合下列规定：</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1</w:t>
      </w:r>
      <w:r>
        <w:rPr>
          <w:rFonts w:hint="eastAsia"/>
          <w:b/>
          <w:highlight w:val="none"/>
        </w:rPr>
        <w:t>）</w:t>
      </w:r>
      <w:r>
        <w:rPr>
          <w:highlight w:val="none"/>
        </w:rPr>
        <w:t>吊具和起重设备应根据预制构件形状、重量和作业半径等选择，吊具和起重设备及其施工操作应符合JGJ 276</w:t>
      </w:r>
      <w:r>
        <w:rPr>
          <w:rFonts w:hint="eastAsia"/>
          <w:highlight w:val="none"/>
        </w:rPr>
        <w:t>的规定；</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2</w:t>
      </w:r>
      <w:r>
        <w:rPr>
          <w:rFonts w:hint="eastAsia"/>
          <w:b/>
          <w:highlight w:val="none"/>
        </w:rPr>
        <w:t>）</w:t>
      </w:r>
      <w:r>
        <w:rPr>
          <w:highlight w:val="none"/>
        </w:rPr>
        <w:t>应采取保证起重设备的主钩位置、吊具及构件重心在竖直方向上重合的措施；吊索与构件水平夹角不应小于45°；</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3</w:t>
      </w:r>
      <w:r>
        <w:rPr>
          <w:rFonts w:hint="eastAsia"/>
          <w:b/>
          <w:highlight w:val="none"/>
        </w:rPr>
        <w:t>）</w:t>
      </w:r>
      <w:r>
        <w:rPr>
          <w:rFonts w:hint="eastAsia"/>
          <w:b w:val="0"/>
          <w:bCs/>
          <w:highlight w:val="none"/>
          <w:shd w:val="clear" w:color="auto" w:fill="FFFFFF"/>
        </w:rPr>
        <w:t>预制构件</w:t>
      </w:r>
      <w:r>
        <w:rPr>
          <w:rFonts w:hint="eastAsia"/>
          <w:highlight w:val="none"/>
        </w:rPr>
        <w:t>安装就位后应及时采取临时固定措施，临时固定措施应在装配式结构形成稳定体系后拆除。</w:t>
      </w:r>
    </w:p>
    <w:p>
      <w:pPr>
        <w:rPr>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 xml:space="preserve">10.1.4 </w:t>
      </w:r>
      <w:r>
        <w:rPr>
          <w:color w:val="000000" w:themeColor="text1"/>
          <w:highlight w:val="none"/>
          <w14:textFill>
            <w14:solidFill>
              <w14:schemeClr w14:val="tx1"/>
            </w14:solidFill>
          </w14:textFill>
        </w:rPr>
        <w:t>电缆沟异型连接部位现浇混凝土浇筑前应进行隐蔽工程验收。验收项目应包括钢筋牌号、规格、数量、位置、间距及变形缝等。</w:t>
      </w:r>
    </w:p>
    <w:p>
      <w:pPr>
        <w:rPr>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 xml:space="preserve">10.1.5 </w:t>
      </w:r>
      <w:r>
        <w:rPr>
          <w:color w:val="000000" w:themeColor="text1"/>
          <w:highlight w:val="none"/>
          <w14:textFill>
            <w14:solidFill>
              <w14:schemeClr w14:val="tx1"/>
            </w14:solidFill>
          </w14:textFill>
        </w:rPr>
        <w:t>施工过程中应采取防止预制构件及预制构件上的附件、预埋件、预埋吊件等损伤或污染的保护措施。</w:t>
      </w:r>
    </w:p>
    <w:p>
      <w:pPr>
        <w:rPr>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 xml:space="preserve">10.1.6 </w:t>
      </w:r>
      <w:r>
        <w:rPr>
          <w:rFonts w:hint="eastAsia"/>
          <w:bCs/>
          <w:color w:val="000000" w:themeColor="text1"/>
          <w:highlight w:val="none"/>
          <w14:textFill>
            <w14:solidFill>
              <w14:schemeClr w14:val="tx1"/>
            </w14:solidFill>
          </w14:textFill>
        </w:rPr>
        <w:t>现场施工禁止在预制构件的主要受力部位、受力钢筋处开洞、切割。如需处理，应经原设计单位认可，并进行结构复核，必要时采取有效的补强措施。</w:t>
      </w:r>
    </w:p>
    <w:p>
      <w:pPr>
        <w:widowControl/>
        <w:spacing w:before="249" w:after="249"/>
        <w:jc w:val="left"/>
        <w:rPr>
          <w:rFonts w:eastAsia="黑体"/>
          <w:kern w:val="0"/>
          <w:szCs w:val="21"/>
          <w:highlight w:val="none"/>
        </w:rPr>
      </w:pPr>
      <w:bookmarkStart w:id="185" w:name="_Toc213316673"/>
      <w:r>
        <w:rPr>
          <w:rFonts w:eastAsia="黑体"/>
          <w:kern w:val="0"/>
          <w:szCs w:val="21"/>
          <w:highlight w:val="none"/>
        </w:rPr>
        <w:t>10.2 安</w:t>
      </w:r>
      <w:r>
        <w:rPr>
          <w:rFonts w:hint="eastAsia" w:eastAsia="黑体"/>
          <w:kern w:val="0"/>
          <w:szCs w:val="21"/>
          <w:highlight w:val="none"/>
        </w:rPr>
        <w:t xml:space="preserve"> </w:t>
      </w:r>
      <w:r>
        <w:rPr>
          <w:rFonts w:eastAsia="黑体"/>
          <w:kern w:val="0"/>
          <w:szCs w:val="21"/>
          <w:highlight w:val="none"/>
        </w:rPr>
        <w:t>装</w:t>
      </w:r>
      <w:r>
        <w:rPr>
          <w:rFonts w:hint="eastAsia" w:eastAsia="黑体"/>
          <w:kern w:val="0"/>
          <w:szCs w:val="21"/>
          <w:highlight w:val="none"/>
        </w:rPr>
        <w:t xml:space="preserve"> </w:t>
      </w:r>
      <w:r>
        <w:rPr>
          <w:rFonts w:eastAsia="黑体"/>
          <w:kern w:val="0"/>
          <w:szCs w:val="21"/>
          <w:highlight w:val="none"/>
        </w:rPr>
        <w:t>准</w:t>
      </w:r>
      <w:r>
        <w:rPr>
          <w:rFonts w:hint="eastAsia" w:eastAsia="黑体"/>
          <w:kern w:val="0"/>
          <w:szCs w:val="21"/>
          <w:highlight w:val="none"/>
        </w:rPr>
        <w:t xml:space="preserve"> </w:t>
      </w:r>
      <w:r>
        <w:rPr>
          <w:rFonts w:eastAsia="黑体"/>
          <w:kern w:val="0"/>
          <w:szCs w:val="21"/>
          <w:highlight w:val="none"/>
        </w:rPr>
        <w:t>备</w:t>
      </w:r>
      <w:bookmarkEnd w:id="185"/>
    </w:p>
    <w:p>
      <w:pPr>
        <w:rPr>
          <w:highlight w:val="none"/>
        </w:rPr>
      </w:pPr>
      <w:r>
        <w:rPr>
          <w:b/>
          <w:highlight w:val="none"/>
        </w:rPr>
        <w:t xml:space="preserve">10.2.1 </w:t>
      </w:r>
      <w:r>
        <w:rPr>
          <w:highlight w:val="none"/>
        </w:rPr>
        <w:t>预制构件安装前准备工作应符合下列规定：</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1</w:t>
      </w:r>
      <w:r>
        <w:rPr>
          <w:rFonts w:hint="eastAsia"/>
          <w:b/>
          <w:highlight w:val="none"/>
        </w:rPr>
        <w:t>）</w:t>
      </w:r>
      <w:r>
        <w:rPr>
          <w:highlight w:val="none"/>
        </w:rPr>
        <w:t>核对构件基础混凝土强度、轴线、标高及尺寸偏差等，应符合设计要求和本文件的规定；</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2</w:t>
      </w:r>
      <w:r>
        <w:rPr>
          <w:rFonts w:hint="eastAsia"/>
          <w:b/>
          <w:highlight w:val="none"/>
        </w:rPr>
        <w:t>）</w:t>
      </w:r>
      <w:r>
        <w:rPr>
          <w:highlight w:val="none"/>
        </w:rPr>
        <w:t>应对预制构件主要受力钢筋数量、钢筋间距、保护层厚度及混凝土强度等进行实体检验；</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3</w:t>
      </w:r>
      <w:r>
        <w:rPr>
          <w:rFonts w:hint="eastAsia"/>
          <w:b/>
          <w:highlight w:val="none"/>
        </w:rPr>
        <w:t>）</w:t>
      </w:r>
      <w:r>
        <w:rPr>
          <w:b w:val="0"/>
          <w:bCs/>
          <w:highlight w:val="none"/>
          <w:shd w:val="clear" w:color="auto" w:fill="FFFFFF"/>
        </w:rPr>
        <w:t>核对</w:t>
      </w:r>
      <w:r>
        <w:rPr>
          <w:b w:val="0"/>
          <w:bCs/>
          <w:highlight w:val="none"/>
        </w:rPr>
        <w:t>预</w:t>
      </w:r>
      <w:r>
        <w:rPr>
          <w:highlight w:val="none"/>
        </w:rPr>
        <w:t>制构件和配件型号、规格及数量等，应符合设计要求；</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4</w:t>
      </w:r>
      <w:r>
        <w:rPr>
          <w:rFonts w:hint="eastAsia"/>
          <w:b/>
          <w:highlight w:val="none"/>
        </w:rPr>
        <w:t>）</w:t>
      </w:r>
      <w:r>
        <w:rPr>
          <w:highlight w:val="none"/>
        </w:rPr>
        <w:t>应核实现场环境、天气、道路状况满足吊装施工要求。</w:t>
      </w:r>
    </w:p>
    <w:p>
      <w:pPr>
        <w:rPr>
          <w:highlight w:val="none"/>
        </w:rPr>
      </w:pPr>
      <w:r>
        <w:rPr>
          <w:b/>
          <w:highlight w:val="none"/>
        </w:rPr>
        <w:t xml:space="preserve">10.2.2 </w:t>
      </w:r>
      <w:r>
        <w:rPr>
          <w:highlight w:val="none"/>
        </w:rPr>
        <w:t>安装前应复核预制构件安装位置、节点连接构造及临时固定措施等。</w:t>
      </w:r>
    </w:p>
    <w:p>
      <w:pPr>
        <w:rPr>
          <w:highlight w:val="none"/>
        </w:rPr>
      </w:pPr>
      <w:r>
        <w:rPr>
          <w:b/>
          <w:highlight w:val="none"/>
        </w:rPr>
        <w:t xml:space="preserve">10.2.3 </w:t>
      </w:r>
      <w:r>
        <w:rPr>
          <w:highlight w:val="none"/>
        </w:rPr>
        <w:t>安装前宜选择有代表性的单元进行预制构件试安装，并应根据试安装结果及时调整完善施工方案和施工工艺。对确需现场处理的非标准构件，应提出处理方案和技术要求。</w:t>
      </w:r>
    </w:p>
    <w:p>
      <w:pPr>
        <w:widowControl/>
        <w:spacing w:before="249" w:after="249"/>
        <w:jc w:val="left"/>
        <w:rPr>
          <w:rFonts w:eastAsia="黑体"/>
          <w:kern w:val="0"/>
          <w:szCs w:val="21"/>
          <w:highlight w:val="none"/>
        </w:rPr>
      </w:pPr>
      <w:bookmarkStart w:id="186" w:name="_Toc213316674"/>
      <w:r>
        <w:rPr>
          <w:rFonts w:eastAsia="黑体"/>
          <w:kern w:val="0"/>
          <w:szCs w:val="21"/>
          <w:highlight w:val="none"/>
        </w:rPr>
        <w:t>10.3 安装与连接</w:t>
      </w:r>
      <w:bookmarkEnd w:id="186"/>
    </w:p>
    <w:p>
      <w:pPr>
        <w:ind w:firstLine="426" w:firstLineChars="202"/>
        <w:jc w:val="left"/>
        <w:rPr>
          <w:rFonts w:ascii="宋体" w:hAnsi="宋体" w:cs="宋体"/>
          <w:b/>
          <w:highlight w:val="none"/>
        </w:rPr>
      </w:pPr>
      <w:bookmarkStart w:id="187" w:name="_Toc209420408"/>
      <w:r>
        <w:rPr>
          <w:rFonts w:ascii="宋体" w:hAnsi="宋体" w:cs="宋体"/>
          <w:b/>
          <w:highlight w:val="none"/>
        </w:rPr>
        <w:t>(Ⅰ)</w:t>
      </w:r>
      <w:r>
        <w:rPr>
          <w:rFonts w:hint="eastAsia" w:ascii="宋体" w:hAnsi="宋体" w:cs="宋体"/>
          <w:b/>
          <w:highlight w:val="none"/>
          <w:lang w:val="en-US" w:eastAsia="zh-CN"/>
        </w:rPr>
        <w:t xml:space="preserve"> </w:t>
      </w:r>
      <w:r>
        <w:rPr>
          <w:rFonts w:ascii="宋体" w:hAnsi="宋体" w:cs="宋体"/>
          <w:b/>
          <w:highlight w:val="none"/>
        </w:rPr>
        <w:t>装配式围墙</w:t>
      </w:r>
      <w:bookmarkEnd w:id="187"/>
    </w:p>
    <w:p>
      <w:pPr>
        <w:rPr>
          <w:highlight w:val="none"/>
        </w:rPr>
      </w:pPr>
      <w:r>
        <w:rPr>
          <w:b/>
          <w:highlight w:val="none"/>
        </w:rPr>
        <w:t xml:space="preserve">10.3.1 </w:t>
      </w:r>
      <w:r>
        <w:rPr>
          <w:highlight w:val="none"/>
        </w:rPr>
        <w:t>装配式围墙柱与基础的连接形式应符合设计要求；当采用钢筋套筒灌浆连接时，围墙柱就位前应检查下列内容：</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1</w:t>
      </w:r>
      <w:r>
        <w:rPr>
          <w:rFonts w:hint="eastAsia"/>
          <w:b/>
          <w:highlight w:val="none"/>
        </w:rPr>
        <w:t>）</w:t>
      </w:r>
      <w:r>
        <w:rPr>
          <w:highlight w:val="none"/>
        </w:rPr>
        <w:t>应检查套筒、预留孔的规格、位置、数量和深度；</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2</w:t>
      </w:r>
      <w:r>
        <w:rPr>
          <w:rFonts w:hint="eastAsia"/>
          <w:b/>
          <w:highlight w:val="none"/>
        </w:rPr>
        <w:t>）</w:t>
      </w:r>
      <w:r>
        <w:rPr>
          <w:highlight w:val="none"/>
        </w:rPr>
        <w:t>被连接钢筋的规格、数量、位置和长度。当套筒、预留孔内有杂物时，应清理干净；当连接钢筋倾斜时，应进行校直。</w:t>
      </w:r>
    </w:p>
    <w:p>
      <w:pPr>
        <w:rPr>
          <w:highlight w:val="none"/>
        </w:rPr>
      </w:pPr>
      <w:r>
        <w:rPr>
          <w:b/>
          <w:highlight w:val="none"/>
        </w:rPr>
        <w:t xml:space="preserve">10.3.2 </w:t>
      </w:r>
      <w:r>
        <w:rPr>
          <w:highlight w:val="none"/>
        </w:rPr>
        <w:t>钢筋套筒灌浆连接接头应在就位校正后及时灌浆，灌浆作业应符合JGJ355及专项施工方案的要求，并应符合下列规定；</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1</w:t>
      </w:r>
      <w:r>
        <w:rPr>
          <w:rFonts w:hint="eastAsia"/>
          <w:b/>
          <w:highlight w:val="none"/>
        </w:rPr>
        <w:t>）</w:t>
      </w:r>
      <w:r>
        <w:rPr>
          <w:rFonts w:hint="eastAsia"/>
          <w:highlight w:val="none"/>
        </w:rPr>
        <w:t>应采用压力、流量可调节的专用灌浆设备；</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2</w:t>
      </w:r>
      <w:r>
        <w:rPr>
          <w:rFonts w:hint="eastAsia"/>
          <w:b/>
          <w:highlight w:val="none"/>
        </w:rPr>
        <w:t>）</w:t>
      </w:r>
      <w:r>
        <w:rPr>
          <w:rFonts w:hint="eastAsia"/>
          <w:highlight w:val="none"/>
        </w:rPr>
        <w:t>灌浆施工应实行旁站监理，对钢筋套筒灌浆连接接头的灌浆饱满性进行监测，并将监测结果计入灌浆施工质量检查记录；</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3</w:t>
      </w:r>
      <w:r>
        <w:rPr>
          <w:rFonts w:hint="eastAsia"/>
          <w:b/>
          <w:highlight w:val="none"/>
        </w:rPr>
        <w:t>）</w:t>
      </w:r>
      <w:r>
        <w:rPr>
          <w:rFonts w:hint="eastAsia"/>
          <w:highlight w:val="none"/>
        </w:rPr>
        <w:t>灌浆料拌合物应按产品使用说明书的要求进行计量和搅拌，灌浆料拌合物流动度应符合JGJ 355的规定；</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4</w:t>
      </w:r>
      <w:r>
        <w:rPr>
          <w:rFonts w:hint="eastAsia"/>
          <w:b/>
          <w:highlight w:val="none"/>
        </w:rPr>
        <w:t>）</w:t>
      </w:r>
      <w:r>
        <w:rPr>
          <w:highlight w:val="none"/>
        </w:rPr>
        <w:t>围墙柱灌浆作业应采用压浆法，当灌浆料从溢浆孔平稳流出后应及时封堵。</w:t>
      </w:r>
    </w:p>
    <w:p>
      <w:pPr>
        <w:rPr>
          <w:highlight w:val="none"/>
        </w:rPr>
      </w:pPr>
      <w:r>
        <w:rPr>
          <w:b/>
          <w:highlight w:val="none"/>
        </w:rPr>
        <w:t xml:space="preserve">10.3.3 </w:t>
      </w:r>
      <w:r>
        <w:rPr>
          <w:highlight w:val="none"/>
        </w:rPr>
        <w:t>围墙柱采用焊接连接时，应采取防止因连续施焊引起的连接部位混凝土开裂的措施及防腐措施。</w:t>
      </w:r>
    </w:p>
    <w:p>
      <w:pPr>
        <w:widowControl/>
        <w:jc w:val="left"/>
        <w:rPr>
          <w:highlight w:val="none"/>
        </w:rPr>
      </w:pPr>
      <w:r>
        <w:rPr>
          <w:b/>
          <w:highlight w:val="none"/>
        </w:rPr>
        <w:t xml:space="preserve">10.3.4 </w:t>
      </w:r>
      <w:r>
        <w:rPr>
          <w:rFonts w:hint="eastAsia"/>
          <w:highlight w:val="none"/>
        </w:rPr>
        <w:t>围墙柱采用杯口插入连接时，应在就位校正后及时灌浆，二次灌浆混凝土强度应满足设计要求，就位前应检查下列内容：</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highlight w:val="none"/>
        </w:rPr>
      </w:pPr>
      <w:r>
        <w:rPr>
          <w:szCs w:val="21"/>
          <w:highlight w:val="none"/>
        </w:rPr>
        <w:t>1</w:t>
      </w:r>
      <w:r>
        <w:rPr>
          <w:rFonts w:hint="eastAsia"/>
          <w:b/>
          <w:highlight w:val="none"/>
        </w:rPr>
        <w:t>）</w:t>
      </w:r>
      <w:r>
        <w:rPr>
          <w:rFonts w:hint="eastAsia"/>
          <w:highlight w:val="none"/>
        </w:rPr>
        <w:t>应检查杯口截面尺寸、深度和凿毛情况；</w:t>
      </w:r>
    </w:p>
    <w:p>
      <w:pPr>
        <w:keepNext w:val="0"/>
        <w:keepLines w:val="0"/>
        <w:pageBreakBefore w:val="0"/>
        <w:widowControl w:val="0"/>
        <w:kinsoku/>
        <w:wordWrap/>
        <w:overflowPunct/>
        <w:topLinePunct w:val="0"/>
        <w:autoSpaceDE/>
        <w:autoSpaceDN/>
        <w:bidi w:val="0"/>
        <w:adjustRightInd/>
        <w:snapToGrid/>
        <w:ind w:left="1050" w:leftChars="400" w:right="210" w:rightChars="100" w:hanging="210" w:hangingChars="100"/>
        <w:textAlignment w:val="auto"/>
        <w:rPr>
          <w:highlight w:val="none"/>
        </w:rPr>
      </w:pPr>
      <w:r>
        <w:rPr>
          <w:highlight w:val="none"/>
        </w:rPr>
        <w:t>2</w:t>
      </w:r>
      <w:r>
        <w:rPr>
          <w:rFonts w:hint="eastAsia"/>
          <w:b/>
          <w:highlight w:val="none"/>
        </w:rPr>
        <w:t>）</w:t>
      </w:r>
      <w:r>
        <w:rPr>
          <w:rFonts w:hint="eastAsia"/>
          <w:highlight w:val="none"/>
        </w:rPr>
        <w:t>当杯口预留孔内有杂物时，应清理干净。</w:t>
      </w:r>
    </w:p>
    <w:p>
      <w:pPr>
        <w:rPr>
          <w:highlight w:val="none"/>
        </w:rPr>
      </w:pPr>
      <w:r>
        <w:rPr>
          <w:b/>
          <w:highlight w:val="none"/>
        </w:rPr>
        <w:t xml:space="preserve">10.3.5 </w:t>
      </w:r>
      <w:r>
        <w:rPr>
          <w:highlight w:val="none"/>
        </w:rPr>
        <w:t>预制围墙板应采用竖槽嵌板式安装，就位后应对围墙板进行校正固定。</w:t>
      </w:r>
    </w:p>
    <w:p>
      <w:pPr>
        <w:rPr>
          <w:highlight w:val="none"/>
        </w:rPr>
      </w:pPr>
      <w:r>
        <w:rPr>
          <w:b/>
          <w:highlight w:val="none"/>
        </w:rPr>
        <w:t xml:space="preserve">10.3.6 </w:t>
      </w:r>
      <w:r>
        <w:rPr>
          <w:highlight w:val="none"/>
        </w:rPr>
        <w:t>预制围墙板缝处理及涂装施工应符合下列规定：</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1</w:t>
      </w:r>
      <w:r>
        <w:rPr>
          <w:rFonts w:hint="eastAsia"/>
          <w:b/>
          <w:highlight w:val="none"/>
        </w:rPr>
        <w:t>）</w:t>
      </w:r>
      <w:r>
        <w:rPr>
          <w:highlight w:val="none"/>
        </w:rPr>
        <w:t>墙板与墙板、柱间缝隙表面应采用硅酮密封胶勾缝，密封胶嵌填应饱满、密实、均匀、顺直、表面平滑。</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2</w:t>
      </w:r>
      <w:r>
        <w:rPr>
          <w:rFonts w:hint="eastAsia"/>
          <w:b/>
          <w:highlight w:val="none"/>
        </w:rPr>
        <w:t>）</w:t>
      </w:r>
      <w:r>
        <w:rPr>
          <w:highlight w:val="none"/>
        </w:rPr>
        <w:t>预制件宜涂刷混凝土保护液，涂装前应对预制构件外表面进行清理，对构件局部气孔、破损等缺陷进行修复。</w:t>
      </w:r>
    </w:p>
    <w:p>
      <w:pPr>
        <w:ind w:firstLine="426" w:firstLineChars="202"/>
        <w:jc w:val="center"/>
        <w:rPr>
          <w:rFonts w:ascii="宋体" w:hAnsi="宋体" w:cs="宋体"/>
          <w:b/>
          <w:highlight w:val="none"/>
        </w:rPr>
      </w:pPr>
      <w:bookmarkStart w:id="188" w:name="_Toc209420409"/>
      <w:r>
        <w:rPr>
          <w:rFonts w:ascii="宋体" w:hAnsi="宋体" w:cs="宋体"/>
          <w:b/>
          <w:highlight w:val="none"/>
        </w:rPr>
        <w:t>(Ⅱ) 装配式电缆沟</w:t>
      </w:r>
      <w:bookmarkEnd w:id="188"/>
    </w:p>
    <w:p>
      <w:pPr>
        <w:rPr>
          <w:highlight w:val="none"/>
        </w:rPr>
      </w:pPr>
      <w:r>
        <w:rPr>
          <w:b/>
          <w:highlight w:val="none"/>
        </w:rPr>
        <w:t xml:space="preserve">10.3.6 </w:t>
      </w:r>
      <w:r>
        <w:rPr>
          <w:highlight w:val="none"/>
        </w:rPr>
        <w:t>装配式电缆沟安装前，应根据装配式电缆沟预制长度及总平面布置确定集水坑、过水渡槽、端子箱等位置。</w:t>
      </w:r>
    </w:p>
    <w:p>
      <w:pPr>
        <w:rPr>
          <w:highlight w:val="none"/>
        </w:rPr>
      </w:pPr>
      <w:r>
        <w:rPr>
          <w:b/>
          <w:highlight w:val="none"/>
        </w:rPr>
        <w:t xml:space="preserve">10.3.7 </w:t>
      </w:r>
      <w:r>
        <w:rPr>
          <w:highlight w:val="none"/>
        </w:rPr>
        <w:t>预制构件拼接施工应符合下列规定：</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1</w:t>
      </w:r>
      <w:r>
        <w:rPr>
          <w:rFonts w:hint="eastAsia"/>
          <w:b/>
          <w:highlight w:val="none"/>
        </w:rPr>
        <w:t>）</w:t>
      </w:r>
      <w:r>
        <w:rPr>
          <w:highlight w:val="none"/>
        </w:rPr>
        <w:t>安装前，应清洁构件拼接处；</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2</w:t>
      </w:r>
      <w:r>
        <w:rPr>
          <w:rFonts w:hint="eastAsia"/>
          <w:b/>
          <w:highlight w:val="none"/>
        </w:rPr>
        <w:t>）</w:t>
      </w:r>
      <w:r>
        <w:rPr>
          <w:highlight w:val="none"/>
        </w:rPr>
        <w:t>拼接时，结合处应粘贴通长橡胶止水条或遇水膨胀止水条；</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3</w:t>
      </w:r>
      <w:r>
        <w:rPr>
          <w:rFonts w:hint="eastAsia"/>
          <w:b/>
          <w:highlight w:val="none"/>
        </w:rPr>
        <w:t>）</w:t>
      </w:r>
      <w:r>
        <w:rPr>
          <w:rFonts w:hint="eastAsia"/>
          <w:highlight w:val="none"/>
        </w:rPr>
        <w:t>拼接校准后，应按设计要求拧紧对接螺栓，并采用防水砂浆对螺栓槽进行封闭；</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b/>
          <w:highlight w:val="none"/>
        </w:rPr>
        <w:t>4</w:t>
      </w:r>
      <w:r>
        <w:rPr>
          <w:rFonts w:hint="eastAsia"/>
          <w:b/>
          <w:highlight w:val="none"/>
        </w:rPr>
        <w:t>）</w:t>
      </w:r>
      <w:r>
        <w:rPr>
          <w:highlight w:val="none"/>
        </w:rPr>
        <w:t>在装配式电缆沟拼接处应采用发泡胶或泡沫条进行填充。沟壁内外侧间缝隙应采用硅酮密封胶密封，密封材料嵌填应饱满、密实、均匀、顺直、表面平滑，填缝深度不小于20mm</w:t>
      </w:r>
      <w:r>
        <w:rPr>
          <w:rFonts w:hint="eastAsia"/>
          <w:highlight w:val="none"/>
        </w:rPr>
        <w:t>。</w:t>
      </w:r>
    </w:p>
    <w:p>
      <w:pPr>
        <w:rPr>
          <w:highlight w:val="none"/>
        </w:rPr>
      </w:pPr>
      <w:r>
        <w:rPr>
          <w:b/>
          <w:highlight w:val="none"/>
        </w:rPr>
        <w:t xml:space="preserve">10.3.8 </w:t>
      </w:r>
      <w:r>
        <w:rPr>
          <w:highlight w:val="none"/>
        </w:rPr>
        <w:t>装配式电缆沟安装完成后沟底与垫层间应采用无收缩细石混凝土、砂浆或灌浆料填充密实。</w:t>
      </w:r>
    </w:p>
    <w:p>
      <w:pPr>
        <w:rPr>
          <w:highlight w:val="none"/>
        </w:rPr>
      </w:pPr>
      <w:r>
        <w:rPr>
          <w:rFonts w:hint="eastAsia"/>
          <w:b/>
          <w:highlight w:val="none"/>
        </w:rPr>
        <w:t xml:space="preserve">10.3.9 </w:t>
      </w:r>
      <w:r>
        <w:rPr>
          <w:rFonts w:hint="eastAsia"/>
          <w:highlight w:val="none"/>
        </w:rPr>
        <w:t>电缆沟排水管应与预制件集水坑排水口连接密封、牢靠，排水管坡度应符合设计要求。</w:t>
      </w:r>
    </w:p>
    <w:bookmarkEnd w:id="184"/>
    <w:p>
      <w:pPr>
        <w:pStyle w:val="4"/>
        <w:pageBreakBefore w:val="0"/>
        <w:spacing w:before="312" w:after="312"/>
        <w:ind w:left="0" w:firstLine="0"/>
        <w:jc w:val="both"/>
        <w:rPr>
          <w:rFonts w:ascii="黑体" w:hAnsi="黑体" w:eastAsia="黑体" w:cs="黑体"/>
          <w:b w:val="0"/>
          <w:sz w:val="21"/>
          <w:szCs w:val="21"/>
          <w:highlight w:val="none"/>
        </w:rPr>
      </w:pPr>
      <w:bookmarkStart w:id="189" w:name="_Toc229386582"/>
      <w:r>
        <w:rPr>
          <w:rFonts w:ascii="黑体" w:hAnsi="黑体" w:eastAsia="黑体" w:cs="黑体"/>
          <w:b w:val="0"/>
          <w:sz w:val="21"/>
          <w:szCs w:val="21"/>
          <w:highlight w:val="none"/>
        </w:rPr>
        <w:t xml:space="preserve">11 </w:t>
      </w:r>
      <w:r>
        <w:rPr>
          <w:rFonts w:hint="eastAsia" w:ascii="黑体" w:hAnsi="黑体" w:eastAsia="黑体" w:cs="黑体"/>
          <w:b w:val="0"/>
          <w:sz w:val="21"/>
          <w:szCs w:val="21"/>
          <w:highlight w:val="none"/>
        </w:rPr>
        <w:t>验</w:t>
      </w:r>
      <w:r>
        <w:rPr>
          <w:rFonts w:ascii="黑体" w:hAnsi="黑体" w:eastAsia="黑体" w:cs="黑体"/>
          <w:b w:val="0"/>
          <w:sz w:val="21"/>
          <w:szCs w:val="21"/>
          <w:highlight w:val="none"/>
        </w:rPr>
        <w:t xml:space="preserve">  </w:t>
      </w:r>
      <w:r>
        <w:rPr>
          <w:rFonts w:hint="eastAsia" w:ascii="黑体" w:hAnsi="黑体" w:eastAsia="黑体" w:cs="黑体"/>
          <w:b w:val="0"/>
          <w:sz w:val="21"/>
          <w:szCs w:val="21"/>
          <w:highlight w:val="none"/>
        </w:rPr>
        <w:t>收</w:t>
      </w:r>
      <w:bookmarkEnd w:id="189"/>
    </w:p>
    <w:p>
      <w:pPr>
        <w:widowControl/>
        <w:spacing w:before="249" w:after="249"/>
        <w:jc w:val="left"/>
        <w:rPr>
          <w:rFonts w:eastAsia="黑体"/>
          <w:kern w:val="0"/>
          <w:szCs w:val="21"/>
          <w:highlight w:val="none"/>
        </w:rPr>
      </w:pPr>
      <w:bookmarkStart w:id="190" w:name="_Toc213316676"/>
      <w:r>
        <w:rPr>
          <w:rFonts w:eastAsia="黑体"/>
          <w:kern w:val="0"/>
          <w:szCs w:val="21"/>
          <w:highlight w:val="none"/>
        </w:rPr>
        <w:t xml:space="preserve">11.1 </w:t>
      </w:r>
      <w:r>
        <w:rPr>
          <w:rFonts w:hint="eastAsia" w:eastAsia="黑体"/>
          <w:kern w:val="0"/>
          <w:szCs w:val="21"/>
          <w:highlight w:val="none"/>
        </w:rPr>
        <w:t>一 般 规 定</w:t>
      </w:r>
      <w:bookmarkEnd w:id="190"/>
    </w:p>
    <w:p>
      <w:pPr>
        <w:rPr>
          <w:bCs/>
          <w:color w:val="000000"/>
          <w:highlight w:val="none"/>
        </w:rPr>
      </w:pPr>
      <w:r>
        <w:rPr>
          <w:rFonts w:hint="eastAsia"/>
          <w:b/>
          <w:bCs/>
          <w:color w:val="000000"/>
          <w:highlight w:val="none"/>
        </w:rPr>
        <w:t xml:space="preserve">11.1.1 </w:t>
      </w:r>
      <w:r>
        <w:rPr>
          <w:rFonts w:hint="eastAsia"/>
          <w:bCs/>
          <w:highlight w:val="none"/>
        </w:rPr>
        <w:t>预制构件进场质量验收应符合GB 50204的规定，施工验收应符合</w:t>
      </w:r>
      <w:r>
        <w:rPr>
          <w:rFonts w:hint="eastAsia"/>
          <w:bCs/>
          <w:color w:val="000000"/>
          <w:highlight w:val="none"/>
        </w:rPr>
        <w:t>GB 50300 的规定。</w:t>
      </w:r>
    </w:p>
    <w:p>
      <w:pPr>
        <w:rPr>
          <w:highlight w:val="none"/>
        </w:rPr>
      </w:pPr>
      <w:r>
        <w:rPr>
          <w:rFonts w:hint="eastAsia"/>
          <w:b/>
          <w:bCs/>
          <w:highlight w:val="none"/>
        </w:rPr>
        <w:t xml:space="preserve">11.1.2 </w:t>
      </w:r>
      <w:r>
        <w:rPr>
          <w:rFonts w:hint="eastAsia"/>
          <w:highlight w:val="none"/>
        </w:rPr>
        <w:t>焊接、螺栓等连接用材料进场验收应符合GB 50205的规定；套筒的进场验收应符合JGT 398的规定；灌浆料进场验收应符合JGT 408的规定。</w:t>
      </w:r>
    </w:p>
    <w:p>
      <w:pPr>
        <w:rPr>
          <w:highlight w:val="none"/>
        </w:rPr>
      </w:pPr>
      <w:r>
        <w:rPr>
          <w:rFonts w:hint="eastAsia"/>
          <w:b/>
          <w:bCs/>
          <w:highlight w:val="none"/>
        </w:rPr>
        <w:t xml:space="preserve">11.1.3 </w:t>
      </w:r>
      <w:r>
        <w:rPr>
          <w:rFonts w:hint="eastAsia"/>
          <w:bCs/>
          <w:highlight w:val="none"/>
        </w:rPr>
        <w:t>装配式混凝土围墙和电缆沟验收时，除应按GB 50204</w:t>
      </w:r>
      <w:r>
        <w:rPr>
          <w:rFonts w:hint="eastAsia"/>
          <w:highlight w:val="none"/>
        </w:rPr>
        <w:t>的规定提供文件和记录外，尚应提供下列文件和记录：</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rPr>
        <w:t>1）</w:t>
      </w:r>
      <w:r>
        <w:rPr>
          <w:rFonts w:hint="eastAsia"/>
          <w:highlight w:val="none"/>
        </w:rPr>
        <w:t>工程设计文件、预制构件制作和安装的深化设计图；</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rPr>
        <w:t>2）</w:t>
      </w:r>
      <w:r>
        <w:rPr>
          <w:rFonts w:hint="eastAsia"/>
          <w:bCs/>
          <w:highlight w:val="none"/>
        </w:rPr>
        <w:t>预制构件、主要材料及配件的质量证明文件、进场验收记录、抽样复验报告；</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rPr>
        <w:t>3）</w:t>
      </w:r>
      <w:r>
        <w:rPr>
          <w:rFonts w:hint="eastAsia"/>
          <w:bCs/>
          <w:highlight w:val="none"/>
        </w:rPr>
        <w:t>预制构件安装施工记录；</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rPr>
        <w:t>4）</w:t>
      </w:r>
      <w:r>
        <w:rPr>
          <w:rFonts w:hint="eastAsia"/>
          <w:highlight w:val="none"/>
        </w:rPr>
        <w:t>钢筋套筒灌浆的施工检验记录；</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rPr>
        <w:t>5）</w:t>
      </w:r>
      <w:r>
        <w:rPr>
          <w:rFonts w:hint="eastAsia"/>
          <w:highlight w:val="none"/>
        </w:rPr>
        <w:t>现浇混凝土部位的隐蔽工程检查验收文件；</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rPr>
        <w:t>6）</w:t>
      </w:r>
      <w:r>
        <w:rPr>
          <w:rFonts w:hint="eastAsia"/>
          <w:highlight w:val="none"/>
        </w:rPr>
        <w:t>现浇混凝土、灌浆料、坐浆材料强度检测报告；</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rPr>
        <w:t>7）</w:t>
      </w:r>
      <w:r>
        <w:rPr>
          <w:rFonts w:hint="eastAsia"/>
          <w:highlight w:val="none"/>
        </w:rPr>
        <w:t>电缆沟防水施工隐蔽记录；</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rPr>
        <w:t>8）</w:t>
      </w:r>
      <w:r>
        <w:rPr>
          <w:rFonts w:hint="eastAsia"/>
          <w:highlight w:val="none"/>
        </w:rPr>
        <w:t>装配式结构分项工程质量验收文件；</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highlight w:val="none"/>
        </w:rPr>
      </w:pPr>
      <w:r>
        <w:rPr>
          <w:rFonts w:hint="eastAsia"/>
          <w:b/>
          <w:highlight w:val="none"/>
        </w:rPr>
        <w:t>9）</w:t>
      </w:r>
      <w:r>
        <w:rPr>
          <w:rFonts w:hint="eastAsia"/>
          <w:highlight w:val="none"/>
        </w:rPr>
        <w:t>装配式工程的重大质量问题的处理方案和验收记录；</w:t>
      </w:r>
    </w:p>
    <w:p>
      <w:pPr>
        <w:keepNext w:val="0"/>
        <w:keepLines w:val="0"/>
        <w:pageBreakBefore w:val="0"/>
        <w:widowControl w:val="0"/>
        <w:kinsoku/>
        <w:wordWrap/>
        <w:overflowPunct/>
        <w:topLinePunct w:val="0"/>
        <w:autoSpaceDE/>
        <w:autoSpaceDN/>
        <w:bidi w:val="0"/>
        <w:adjustRightInd/>
        <w:snapToGrid/>
        <w:ind w:left="1051" w:leftChars="400" w:right="210" w:rightChars="100" w:hanging="211" w:hangingChars="100"/>
        <w:textAlignment w:val="auto"/>
        <w:rPr>
          <w:bCs/>
          <w:color w:val="000000"/>
          <w:highlight w:val="none"/>
        </w:rPr>
      </w:pPr>
      <w:r>
        <w:rPr>
          <w:rFonts w:hint="eastAsia"/>
          <w:b/>
          <w:highlight w:val="none"/>
        </w:rPr>
        <w:t>10）</w:t>
      </w:r>
      <w:r>
        <w:rPr>
          <w:rFonts w:hint="eastAsia"/>
          <w:highlight w:val="none"/>
        </w:rPr>
        <w:t>装配式工程的其他文件和记录。</w:t>
      </w:r>
    </w:p>
    <w:p>
      <w:pPr>
        <w:widowControl/>
        <w:spacing w:before="249" w:after="249"/>
        <w:jc w:val="left"/>
        <w:rPr>
          <w:rFonts w:eastAsia="黑体"/>
          <w:kern w:val="0"/>
          <w:szCs w:val="21"/>
          <w:highlight w:val="none"/>
        </w:rPr>
      </w:pPr>
      <w:bookmarkStart w:id="191" w:name="_Toc213316677"/>
      <w:r>
        <w:rPr>
          <w:rFonts w:eastAsia="黑体"/>
          <w:kern w:val="0"/>
          <w:szCs w:val="21"/>
          <w:highlight w:val="none"/>
        </w:rPr>
        <w:t xml:space="preserve">11.2 </w:t>
      </w:r>
      <w:r>
        <w:rPr>
          <w:rFonts w:hint="eastAsia" w:eastAsia="黑体"/>
          <w:kern w:val="0"/>
          <w:szCs w:val="21"/>
          <w:highlight w:val="none"/>
        </w:rPr>
        <w:t>预 制 构 件</w:t>
      </w:r>
      <w:bookmarkEnd w:id="191"/>
    </w:p>
    <w:p>
      <w:pPr>
        <w:ind w:firstLine="426" w:firstLineChars="202"/>
        <w:jc w:val="center"/>
        <w:rPr>
          <w:b/>
          <w:highlight w:val="none"/>
        </w:rPr>
      </w:pPr>
      <w:bookmarkStart w:id="192" w:name="OLE_LINK5"/>
      <w:r>
        <w:rPr>
          <w:rFonts w:hint="eastAsia"/>
          <w:b/>
          <w:highlight w:val="none"/>
        </w:rPr>
        <w:t>（I） 主控项目</w:t>
      </w:r>
    </w:p>
    <w:bookmarkEnd w:id="192"/>
    <w:p>
      <w:pPr>
        <w:rPr>
          <w:highlight w:val="none"/>
        </w:rPr>
      </w:pPr>
      <w:r>
        <w:rPr>
          <w:rFonts w:hint="eastAsia"/>
          <w:b/>
          <w:bCs/>
          <w:highlight w:val="none"/>
        </w:rPr>
        <w:t xml:space="preserve">11.2.1 </w:t>
      </w:r>
      <w:r>
        <w:rPr>
          <w:rFonts w:hint="eastAsia"/>
          <w:highlight w:val="none"/>
        </w:rPr>
        <w:t>预制构件的质量应符合本文件和设计要求。</w:t>
      </w:r>
    </w:p>
    <w:p>
      <w:pPr>
        <w:ind w:firstLine="424" w:firstLineChars="202"/>
        <w:rPr>
          <w:highlight w:val="none"/>
        </w:rPr>
      </w:pPr>
      <w:r>
        <w:rPr>
          <w:rFonts w:hint="eastAsia"/>
          <w:highlight w:val="none"/>
        </w:rPr>
        <w:t>检查数量：全数检查。</w:t>
      </w:r>
    </w:p>
    <w:p>
      <w:pPr>
        <w:ind w:firstLine="424" w:firstLineChars="202"/>
        <w:rPr>
          <w:rFonts w:ascii="楷体" w:hAnsi="楷体" w:eastAsia="楷体"/>
          <w:highlight w:val="none"/>
        </w:rPr>
      </w:pPr>
      <w:r>
        <w:rPr>
          <w:rFonts w:hint="eastAsia"/>
          <w:highlight w:val="none"/>
        </w:rPr>
        <w:t>检验方法：检查质量证明文件。</w:t>
      </w:r>
    </w:p>
    <w:p>
      <w:pPr>
        <w:rPr>
          <w:bCs/>
          <w:highlight w:val="none"/>
        </w:rPr>
      </w:pPr>
      <w:r>
        <w:rPr>
          <w:rFonts w:hint="eastAsia"/>
          <w:b/>
          <w:bCs/>
          <w:highlight w:val="none"/>
        </w:rPr>
        <w:t xml:space="preserve">11.2.2 </w:t>
      </w:r>
      <w:r>
        <w:rPr>
          <w:rFonts w:hint="eastAsia"/>
          <w:highlight w:val="none"/>
        </w:rPr>
        <w:t>预制构件的外观质量不应有严重缺陷，且不应有影响结构性能和安装、使用功能的尺寸偏差。</w:t>
      </w:r>
    </w:p>
    <w:p>
      <w:pPr>
        <w:ind w:firstLine="424" w:firstLineChars="202"/>
        <w:rPr>
          <w:bCs/>
          <w:highlight w:val="none"/>
        </w:rPr>
      </w:pPr>
      <w:r>
        <w:rPr>
          <w:rFonts w:hint="eastAsia"/>
          <w:bCs/>
          <w:highlight w:val="none"/>
        </w:rPr>
        <w:t>检查数量：全数检查。</w:t>
      </w:r>
    </w:p>
    <w:p>
      <w:pPr>
        <w:ind w:firstLine="424" w:firstLineChars="202"/>
        <w:rPr>
          <w:rFonts w:ascii="楷体" w:hAnsi="楷体" w:eastAsia="楷体"/>
          <w:bCs/>
          <w:highlight w:val="none"/>
        </w:rPr>
      </w:pPr>
      <w:r>
        <w:rPr>
          <w:rFonts w:hint="eastAsia"/>
          <w:bCs/>
          <w:highlight w:val="none"/>
        </w:rPr>
        <w:t>检验方法：观察、尺量；检查处理记录。</w:t>
      </w:r>
    </w:p>
    <w:p>
      <w:pPr>
        <w:rPr>
          <w:bCs/>
          <w:highlight w:val="none"/>
        </w:rPr>
      </w:pPr>
      <w:r>
        <w:rPr>
          <w:rFonts w:hint="eastAsia"/>
          <w:b/>
          <w:bCs/>
          <w:highlight w:val="none"/>
        </w:rPr>
        <w:t xml:space="preserve">11.2.3 </w:t>
      </w:r>
      <w:r>
        <w:rPr>
          <w:rFonts w:hint="eastAsia"/>
          <w:highlight w:val="none"/>
        </w:rPr>
        <w:t>预制构件上的预埋件、预埋螺栓、外伸连接钢筋、预埋管线、预留孔、预留洞等的规格和数量应符合设计要求。</w:t>
      </w:r>
    </w:p>
    <w:p>
      <w:pPr>
        <w:ind w:firstLine="424" w:firstLineChars="202"/>
        <w:rPr>
          <w:rFonts w:ascii="楷体" w:hAnsi="楷体" w:eastAsia="楷体"/>
          <w:bCs/>
          <w:highlight w:val="none"/>
        </w:rPr>
      </w:pPr>
      <w:r>
        <w:rPr>
          <w:rFonts w:hint="eastAsia"/>
          <w:bCs/>
          <w:highlight w:val="none"/>
        </w:rPr>
        <w:t>检查数量：全数检查。</w:t>
      </w:r>
    </w:p>
    <w:p>
      <w:pPr>
        <w:ind w:firstLine="424" w:firstLineChars="202"/>
        <w:rPr>
          <w:rFonts w:ascii="楷体" w:hAnsi="楷体" w:eastAsia="楷体"/>
          <w:bCs/>
          <w:highlight w:val="none"/>
        </w:rPr>
      </w:pPr>
      <w:r>
        <w:rPr>
          <w:rFonts w:hint="eastAsia"/>
          <w:bCs/>
          <w:highlight w:val="none"/>
        </w:rPr>
        <w:t>检验方法：观察。</w:t>
      </w:r>
    </w:p>
    <w:p>
      <w:pPr>
        <w:rPr>
          <w:highlight w:val="none"/>
        </w:rPr>
      </w:pPr>
      <w:r>
        <w:rPr>
          <w:rFonts w:hint="eastAsia"/>
          <w:b/>
          <w:bCs/>
          <w:highlight w:val="none"/>
        </w:rPr>
        <w:t xml:space="preserve">11.2.4 </w:t>
      </w:r>
      <w:r>
        <w:rPr>
          <w:rFonts w:hint="eastAsia"/>
          <w:color w:val="000000"/>
          <w:highlight w:val="none"/>
          <w:lang w:bidi="ar"/>
        </w:rPr>
        <w:t xml:space="preserve">钢筋套筒灌浆连接的灌浆应密实饱满。 </w:t>
      </w:r>
    </w:p>
    <w:p>
      <w:pPr>
        <w:ind w:firstLine="424" w:firstLineChars="202"/>
        <w:rPr>
          <w:highlight w:val="none"/>
        </w:rPr>
      </w:pPr>
      <w:r>
        <w:rPr>
          <w:rFonts w:hint="eastAsia"/>
          <w:color w:val="000000"/>
          <w:highlight w:val="none"/>
          <w:lang w:bidi="ar"/>
        </w:rPr>
        <w:t xml:space="preserve">检查数量：全数检查。 </w:t>
      </w:r>
    </w:p>
    <w:p>
      <w:pPr>
        <w:ind w:firstLine="424" w:firstLineChars="202"/>
        <w:rPr>
          <w:highlight w:val="none"/>
          <w:lang w:bidi="ar"/>
        </w:rPr>
      </w:pPr>
      <w:r>
        <w:rPr>
          <w:rFonts w:hint="eastAsia"/>
          <w:color w:val="000000"/>
          <w:highlight w:val="none"/>
          <w:lang w:bidi="ar"/>
        </w:rPr>
        <w:t>检验方法：检查灌浆施工质量检查记录。</w:t>
      </w:r>
    </w:p>
    <w:p>
      <w:pPr>
        <w:rPr>
          <w:highlight w:val="none"/>
          <w:lang w:bidi="ar"/>
        </w:rPr>
      </w:pPr>
      <w:r>
        <w:rPr>
          <w:rFonts w:hint="eastAsia"/>
          <w:b/>
          <w:highlight w:val="none"/>
          <w:lang w:bidi="ar"/>
        </w:rPr>
        <w:t xml:space="preserve">11.2.5 </w:t>
      </w:r>
      <w:r>
        <w:rPr>
          <w:rFonts w:hint="eastAsia"/>
          <w:color w:val="000000"/>
          <w:highlight w:val="none"/>
          <w:lang w:bidi="ar"/>
        </w:rPr>
        <w:t xml:space="preserve">钢筋套筒灌浆连接用的灌浆料强度应满足设计要求。 </w:t>
      </w:r>
    </w:p>
    <w:p>
      <w:pPr>
        <w:ind w:firstLine="424" w:firstLineChars="202"/>
        <w:rPr>
          <w:highlight w:val="none"/>
          <w:lang w:bidi="ar"/>
        </w:rPr>
      </w:pPr>
      <w:r>
        <w:rPr>
          <w:rFonts w:hint="eastAsia"/>
          <w:color w:val="000000"/>
          <w:highlight w:val="none"/>
          <w:lang w:bidi="ar"/>
        </w:rPr>
        <w:t xml:space="preserve">检查数量：按批检验，每工作班应制作不少于一组40mm：按0mm×160mm的长方体试件，标准养护28d后进行抗压强度试验。 </w:t>
      </w:r>
    </w:p>
    <w:p>
      <w:pPr>
        <w:ind w:firstLine="424" w:firstLineChars="202"/>
        <w:rPr>
          <w:highlight w:val="none"/>
          <w:lang w:bidi="ar"/>
        </w:rPr>
      </w:pPr>
      <w:r>
        <w:rPr>
          <w:rFonts w:hint="eastAsia"/>
          <w:color w:val="000000"/>
          <w:highlight w:val="none"/>
          <w:lang w:bidi="ar"/>
        </w:rPr>
        <w:t>检验方法：检查灌浆料强度试验报告及评定记录。</w:t>
      </w:r>
    </w:p>
    <w:p>
      <w:pPr>
        <w:rPr>
          <w:highlight w:val="none"/>
          <w:lang w:bidi="ar"/>
        </w:rPr>
      </w:pPr>
      <w:r>
        <w:rPr>
          <w:rFonts w:hint="eastAsia"/>
          <w:b/>
          <w:highlight w:val="none"/>
          <w:lang w:bidi="ar"/>
        </w:rPr>
        <w:t xml:space="preserve">11.2.6 </w:t>
      </w:r>
      <w:r>
        <w:rPr>
          <w:rFonts w:hint="eastAsia"/>
          <w:color w:val="000000"/>
          <w:highlight w:val="none"/>
          <w:lang w:bidi="ar"/>
        </w:rPr>
        <w:t>预制构件采用焊接连接时，钢材焊接应满足设计要求。</w:t>
      </w:r>
    </w:p>
    <w:p>
      <w:pPr>
        <w:ind w:firstLine="424" w:firstLineChars="202"/>
        <w:rPr>
          <w:highlight w:val="none"/>
          <w:lang w:bidi="ar"/>
        </w:rPr>
      </w:pPr>
      <w:r>
        <w:rPr>
          <w:rFonts w:hint="eastAsia"/>
          <w:color w:val="000000"/>
          <w:highlight w:val="none"/>
          <w:lang w:bidi="ar"/>
        </w:rPr>
        <w:t>检查数量：全数检查。</w:t>
      </w:r>
    </w:p>
    <w:p>
      <w:pPr>
        <w:ind w:firstLine="424" w:firstLineChars="202"/>
        <w:rPr>
          <w:highlight w:val="none"/>
          <w:lang w:bidi="ar"/>
        </w:rPr>
      </w:pPr>
      <w:r>
        <w:rPr>
          <w:rFonts w:hint="eastAsia"/>
          <w:color w:val="000000"/>
          <w:highlight w:val="none"/>
          <w:lang w:bidi="ar"/>
        </w:rPr>
        <w:t>检验方法：按GB 50205的要求确定。</w:t>
      </w:r>
    </w:p>
    <w:p>
      <w:pPr>
        <w:rPr>
          <w:highlight w:val="none"/>
          <w:lang w:bidi="ar"/>
        </w:rPr>
      </w:pPr>
      <w:r>
        <w:rPr>
          <w:rFonts w:hint="eastAsia"/>
          <w:b/>
          <w:highlight w:val="none"/>
          <w:lang w:bidi="ar"/>
        </w:rPr>
        <w:t xml:space="preserve">11.2.7 </w:t>
      </w:r>
      <w:r>
        <w:rPr>
          <w:rFonts w:hint="eastAsia"/>
          <w:color w:val="000000"/>
          <w:highlight w:val="none"/>
          <w:lang w:bidi="ar"/>
        </w:rPr>
        <w:t xml:space="preserve">预制构件采用螺栓连接时，螺栓材质、规格、紧固力矩应符合设计要求及GB 50017和GB 50205的规定。 </w:t>
      </w:r>
    </w:p>
    <w:p>
      <w:pPr>
        <w:ind w:firstLine="424" w:firstLineChars="202"/>
        <w:rPr>
          <w:highlight w:val="none"/>
          <w:lang w:bidi="ar"/>
        </w:rPr>
      </w:pPr>
      <w:r>
        <w:rPr>
          <w:rFonts w:hint="eastAsia"/>
          <w:color w:val="000000"/>
          <w:highlight w:val="none"/>
          <w:lang w:bidi="ar"/>
        </w:rPr>
        <w:t xml:space="preserve">检查数量：全数检查。 </w:t>
      </w:r>
    </w:p>
    <w:p>
      <w:pPr>
        <w:ind w:firstLine="424" w:firstLineChars="202"/>
        <w:rPr>
          <w:highlight w:val="none"/>
          <w:lang w:bidi="ar"/>
        </w:rPr>
      </w:pPr>
      <w:r>
        <w:rPr>
          <w:rFonts w:hint="eastAsia"/>
          <w:color w:val="000000"/>
          <w:highlight w:val="none"/>
          <w:lang w:bidi="ar"/>
        </w:rPr>
        <w:t>检验方法：按GB 50205的要求确定。</w:t>
      </w:r>
    </w:p>
    <w:p>
      <w:pPr>
        <w:ind w:firstLine="426" w:firstLineChars="202"/>
        <w:jc w:val="center"/>
        <w:rPr>
          <w:b/>
          <w:highlight w:val="none"/>
        </w:rPr>
      </w:pPr>
      <w:r>
        <w:rPr>
          <w:rFonts w:hint="eastAsia"/>
          <w:b/>
          <w:highlight w:val="none"/>
        </w:rPr>
        <w:t>（II） 一般项目</w:t>
      </w:r>
    </w:p>
    <w:p>
      <w:pPr>
        <w:rPr>
          <w:highlight w:val="none"/>
        </w:rPr>
      </w:pPr>
      <w:r>
        <w:rPr>
          <w:rFonts w:hint="eastAsia"/>
          <w:b/>
          <w:highlight w:val="none"/>
        </w:rPr>
        <w:t xml:space="preserve">11.2.8 </w:t>
      </w:r>
      <w:r>
        <w:rPr>
          <w:rFonts w:hint="eastAsia"/>
          <w:highlight w:val="none"/>
        </w:rPr>
        <w:t>预制梁、预制柱、预埋件和预留孔洞尺寸偏差及检验方法应符合本文件规定。</w:t>
      </w:r>
    </w:p>
    <w:p>
      <w:pPr>
        <w:ind w:firstLine="424" w:firstLineChars="202"/>
        <w:rPr>
          <w:rFonts w:hAnsi="宋体"/>
          <w:highlight w:val="none"/>
        </w:rPr>
      </w:pPr>
      <w:r>
        <w:rPr>
          <w:rFonts w:hint="eastAsia" w:hAnsi="宋体"/>
          <w:highlight w:val="none"/>
        </w:rPr>
        <w:t>检查数量：同一类型的构件，不应超过100个为一批，每批应抽查构件数量的5%，且不应少于3个。</w:t>
      </w:r>
    </w:p>
    <w:p>
      <w:pPr>
        <w:ind w:firstLine="424" w:firstLineChars="202"/>
        <w:rPr>
          <w:rFonts w:ascii="宋体" w:hAnsi="宋体" w:cs="宋体"/>
          <w:spacing w:val="-4"/>
          <w:szCs w:val="21"/>
          <w:highlight w:val="none"/>
        </w:rPr>
      </w:pPr>
      <w:r>
        <w:rPr>
          <w:rFonts w:hint="eastAsia" w:hAnsi="宋体"/>
          <w:highlight w:val="none"/>
        </w:rPr>
        <w:t>检验方法：尺量。</w:t>
      </w:r>
    </w:p>
    <w:p>
      <w:pPr>
        <w:widowControl/>
        <w:spacing w:before="249" w:after="249"/>
        <w:jc w:val="left"/>
        <w:rPr>
          <w:rFonts w:eastAsia="黑体"/>
          <w:kern w:val="0"/>
          <w:szCs w:val="21"/>
          <w:highlight w:val="none"/>
        </w:rPr>
      </w:pPr>
      <w:bookmarkStart w:id="193" w:name="_Toc213316678"/>
      <w:r>
        <w:rPr>
          <w:rFonts w:eastAsia="黑体"/>
          <w:kern w:val="0"/>
          <w:szCs w:val="21"/>
          <w:highlight w:val="none"/>
        </w:rPr>
        <w:t xml:space="preserve">11.3 </w:t>
      </w:r>
      <w:r>
        <w:rPr>
          <w:rFonts w:hint="eastAsia" w:eastAsia="黑体"/>
          <w:kern w:val="0"/>
          <w:szCs w:val="21"/>
          <w:highlight w:val="none"/>
        </w:rPr>
        <w:t>安装与连接</w:t>
      </w:r>
      <w:bookmarkEnd w:id="193"/>
    </w:p>
    <w:p>
      <w:pPr>
        <w:ind w:firstLine="426" w:firstLineChars="202"/>
        <w:jc w:val="center"/>
        <w:rPr>
          <w:b/>
          <w:highlight w:val="none"/>
        </w:rPr>
      </w:pPr>
      <w:r>
        <w:rPr>
          <w:rFonts w:hint="eastAsia"/>
          <w:b/>
          <w:highlight w:val="none"/>
        </w:rPr>
        <w:t>（</w:t>
      </w:r>
      <w:r>
        <w:rPr>
          <w:b/>
          <w:highlight w:val="none"/>
        </w:rPr>
        <w:t>I</w:t>
      </w:r>
      <w:r>
        <w:rPr>
          <w:rFonts w:hint="eastAsia"/>
          <w:b/>
          <w:highlight w:val="none"/>
        </w:rPr>
        <w:t>）主控项目</w:t>
      </w:r>
    </w:p>
    <w:p>
      <w:pPr>
        <w:rPr>
          <w:highlight w:val="none"/>
        </w:rPr>
      </w:pPr>
      <w:r>
        <w:rPr>
          <w:rFonts w:hint="eastAsia"/>
          <w:b/>
          <w:highlight w:val="none"/>
        </w:rPr>
        <w:t xml:space="preserve">11.3.1 </w:t>
      </w:r>
      <w:r>
        <w:rPr>
          <w:rFonts w:hint="eastAsia"/>
          <w:highlight w:val="none"/>
        </w:rPr>
        <w:t>围墙柱采用杯口插入式连接时，杯口基础的细石混凝土或灌浆料型号及强度应满足设计要求。</w:t>
      </w:r>
    </w:p>
    <w:p>
      <w:pPr>
        <w:ind w:firstLine="424" w:firstLineChars="202"/>
        <w:rPr>
          <w:highlight w:val="none"/>
        </w:rPr>
      </w:pPr>
      <w:r>
        <w:rPr>
          <w:rFonts w:hint="eastAsia"/>
          <w:highlight w:val="none"/>
        </w:rPr>
        <w:t>检查数量：按批检查。</w:t>
      </w:r>
    </w:p>
    <w:p>
      <w:pPr>
        <w:ind w:firstLine="424" w:firstLineChars="202"/>
        <w:rPr>
          <w:highlight w:val="none"/>
        </w:rPr>
      </w:pPr>
      <w:r>
        <w:rPr>
          <w:rFonts w:hint="eastAsia"/>
          <w:highlight w:val="none"/>
        </w:rPr>
        <w:t>检验方法：检查混凝土或灌浆料强度试验报告。</w:t>
      </w:r>
    </w:p>
    <w:p>
      <w:pPr>
        <w:rPr>
          <w:highlight w:val="none"/>
        </w:rPr>
      </w:pPr>
      <w:r>
        <w:rPr>
          <w:rFonts w:hint="eastAsia"/>
          <w:b/>
          <w:highlight w:val="none"/>
        </w:rPr>
        <w:t xml:space="preserve">11.3.2 </w:t>
      </w:r>
      <w:r>
        <w:rPr>
          <w:rFonts w:hint="eastAsia"/>
          <w:highlight w:val="none"/>
        </w:rPr>
        <w:t>钢筋采用套筒灌浆连接时，材料及连接质量应符合JGJ 355、JG/T 408的规定。</w:t>
      </w:r>
    </w:p>
    <w:p>
      <w:pPr>
        <w:ind w:firstLine="424" w:firstLineChars="202"/>
        <w:rPr>
          <w:highlight w:val="none"/>
        </w:rPr>
      </w:pPr>
      <w:r>
        <w:rPr>
          <w:rFonts w:hint="eastAsia"/>
          <w:highlight w:val="none"/>
        </w:rPr>
        <w:t>检查数量：按JGJ 355 确定。</w:t>
      </w:r>
    </w:p>
    <w:p>
      <w:pPr>
        <w:ind w:firstLine="424" w:firstLineChars="202"/>
        <w:rPr>
          <w:highlight w:val="none"/>
        </w:rPr>
      </w:pPr>
      <w:r>
        <w:rPr>
          <w:rFonts w:hint="eastAsia"/>
          <w:highlight w:val="none"/>
        </w:rPr>
        <w:t>检验方法：检查质量证明文件、灌浆记录及相关检验报告。</w:t>
      </w:r>
    </w:p>
    <w:p>
      <w:pPr>
        <w:rPr>
          <w:highlight w:val="none"/>
        </w:rPr>
      </w:pPr>
      <w:r>
        <w:rPr>
          <w:rFonts w:hint="eastAsia"/>
          <w:b/>
          <w:highlight w:val="none"/>
        </w:rPr>
        <w:t>11.3.3 预制构件采用焊接连接时，钢材焊接的焊缝尺寸应满足设计要求，焊缝质量应符合</w:t>
      </w:r>
      <w:r>
        <w:rPr>
          <w:highlight w:val="none"/>
        </w:rPr>
        <w:t>GB 50661和GB 50205的规定。</w:t>
      </w:r>
    </w:p>
    <w:p>
      <w:pPr>
        <w:ind w:firstLine="424" w:firstLineChars="202"/>
        <w:rPr>
          <w:highlight w:val="none"/>
        </w:rPr>
      </w:pPr>
      <w:r>
        <w:rPr>
          <w:highlight w:val="none"/>
        </w:rPr>
        <w:t>检查数量：全数检查。</w:t>
      </w:r>
    </w:p>
    <w:p>
      <w:pPr>
        <w:ind w:firstLine="424" w:firstLineChars="202"/>
        <w:rPr>
          <w:highlight w:val="none"/>
        </w:rPr>
      </w:pPr>
      <w:r>
        <w:rPr>
          <w:highlight w:val="none"/>
        </w:rPr>
        <w:t>检验方法：按GB 50205</w:t>
      </w:r>
      <w:r>
        <w:rPr>
          <w:rFonts w:hint="eastAsia"/>
          <w:color w:val="000000"/>
          <w:highlight w:val="none"/>
          <w:lang w:bidi="ar"/>
        </w:rPr>
        <w:t>的要求确定。</w:t>
      </w:r>
    </w:p>
    <w:p>
      <w:pPr>
        <w:rPr>
          <w:highlight w:val="none"/>
        </w:rPr>
      </w:pPr>
      <w:r>
        <w:rPr>
          <w:rFonts w:hint="eastAsia"/>
          <w:b/>
          <w:highlight w:val="none"/>
        </w:rPr>
        <w:t xml:space="preserve">11.3.4 </w:t>
      </w:r>
      <w:r>
        <w:rPr>
          <w:rFonts w:hint="eastAsia"/>
          <w:highlight w:val="none"/>
        </w:rPr>
        <w:t>预制构件采用螺栓连接时，螺栓材质、规格、紧固力矩应符合设计要求及</w:t>
      </w:r>
      <w:r>
        <w:rPr>
          <w:highlight w:val="none"/>
        </w:rPr>
        <w:t>GB50017和GB 50205的规定。</w:t>
      </w:r>
    </w:p>
    <w:p>
      <w:pPr>
        <w:ind w:firstLine="424" w:firstLineChars="202"/>
        <w:rPr>
          <w:highlight w:val="none"/>
        </w:rPr>
      </w:pPr>
      <w:r>
        <w:rPr>
          <w:highlight w:val="none"/>
        </w:rPr>
        <w:t>检查数量：全数检查。</w:t>
      </w:r>
    </w:p>
    <w:p>
      <w:pPr>
        <w:ind w:firstLine="424" w:firstLineChars="202"/>
        <w:rPr>
          <w:highlight w:val="none"/>
        </w:rPr>
      </w:pPr>
      <w:r>
        <w:rPr>
          <w:highlight w:val="none"/>
        </w:rPr>
        <w:t xml:space="preserve">检验方法：按GB 50205 </w:t>
      </w:r>
      <w:r>
        <w:rPr>
          <w:rFonts w:hint="eastAsia"/>
          <w:color w:val="000000"/>
          <w:highlight w:val="none"/>
          <w:lang w:bidi="ar"/>
        </w:rPr>
        <w:t>的要求确定。</w:t>
      </w:r>
    </w:p>
    <w:p>
      <w:pPr>
        <w:ind w:firstLine="426" w:firstLineChars="202"/>
        <w:jc w:val="center"/>
        <w:rPr>
          <w:b/>
          <w:highlight w:val="none"/>
        </w:rPr>
      </w:pPr>
      <w:r>
        <w:rPr>
          <w:rFonts w:hint="eastAsia"/>
          <w:b/>
          <w:highlight w:val="none"/>
        </w:rPr>
        <w:t>（II）一般项目</w:t>
      </w:r>
    </w:p>
    <w:p>
      <w:pPr>
        <w:rPr>
          <w:highlight w:val="none"/>
        </w:rPr>
      </w:pPr>
      <w:r>
        <w:rPr>
          <w:rFonts w:hint="eastAsia"/>
          <w:b/>
          <w:bCs/>
          <w:highlight w:val="none"/>
        </w:rPr>
        <w:t xml:space="preserve">11.3.5 </w:t>
      </w:r>
      <w:r>
        <w:rPr>
          <w:rFonts w:hint="eastAsia"/>
          <w:highlight w:val="none"/>
        </w:rPr>
        <w:t>预制构件的外观质量不宜有一般缺陷，对出现的一般缺陷应进行修复处理，并应重新验收。</w:t>
      </w:r>
    </w:p>
    <w:p>
      <w:pPr>
        <w:ind w:firstLine="424" w:firstLineChars="202"/>
        <w:rPr>
          <w:highlight w:val="none"/>
        </w:rPr>
      </w:pPr>
      <w:r>
        <w:rPr>
          <w:highlight w:val="none"/>
        </w:rPr>
        <w:t>检查数量：全数检查。</w:t>
      </w:r>
    </w:p>
    <w:p>
      <w:pPr>
        <w:ind w:firstLine="424" w:firstLineChars="202"/>
        <w:rPr>
          <w:highlight w:val="none"/>
        </w:rPr>
      </w:pPr>
      <w:r>
        <w:rPr>
          <w:highlight w:val="none"/>
        </w:rPr>
        <w:t>检验方法：观察、检查处理记录。</w:t>
      </w:r>
    </w:p>
    <w:p>
      <w:pPr>
        <w:rPr>
          <w:bCs/>
          <w:color w:val="000000"/>
          <w:highlight w:val="none"/>
        </w:rPr>
      </w:pPr>
      <w:r>
        <w:rPr>
          <w:rFonts w:hint="eastAsia"/>
          <w:b/>
          <w:bCs/>
          <w:color w:val="000000"/>
          <w:highlight w:val="none"/>
        </w:rPr>
        <w:t xml:space="preserve">11.3.6 </w:t>
      </w:r>
      <w:r>
        <w:rPr>
          <w:rFonts w:hint="eastAsia"/>
          <w:bCs/>
          <w:color w:val="000000"/>
          <w:highlight w:val="none"/>
        </w:rPr>
        <w:t>装配式围墙和基础安装位置和尺寸允许偏差应符合表11.3.6的规定。</w:t>
      </w:r>
    </w:p>
    <w:p>
      <w:pPr>
        <w:pStyle w:val="133"/>
        <w:keepNext w:val="0"/>
        <w:keepLines w:val="0"/>
        <w:pageBreakBefore w:val="0"/>
        <w:widowControl/>
        <w:tabs>
          <w:tab w:val="center" w:pos="4680"/>
          <w:tab w:val="clear" w:pos="360"/>
        </w:tabs>
        <w:kinsoku/>
        <w:wordWrap/>
        <w:overflowPunct/>
        <w:topLinePunct w:val="0"/>
        <w:autoSpaceDE/>
        <w:autoSpaceDN/>
        <w:bidi w:val="0"/>
        <w:adjustRightInd/>
        <w:snapToGrid/>
        <w:spacing w:before="313" w:beforeLines="100" w:after="313" w:afterLines="100" w:line="240" w:lineRule="auto"/>
        <w:ind w:left="210" w:leftChars="100"/>
        <w:jc w:val="center"/>
        <w:textAlignment w:val="auto"/>
        <w:rPr>
          <w:rFonts w:hint="eastAsia"/>
          <w:b w:val="0"/>
          <w:bCs w:val="0"/>
          <w:color w:val="000000"/>
          <w:sz w:val="21"/>
          <w:szCs w:val="21"/>
          <w:highlight w:val="none"/>
        </w:rPr>
      </w:pPr>
      <w:r>
        <w:rPr>
          <w:rFonts w:hint="eastAsia"/>
          <w:b w:val="0"/>
          <w:bCs w:val="0"/>
          <w:color w:val="000000"/>
          <w:sz w:val="21"/>
          <w:szCs w:val="21"/>
          <w:highlight w:val="none"/>
        </w:rPr>
        <w:t>表11.3.6</w:t>
      </w:r>
      <w:r>
        <w:rPr>
          <w:rFonts w:hint="eastAsia"/>
          <w:b w:val="0"/>
          <w:bCs w:val="0"/>
          <w:color w:val="000000"/>
          <w:sz w:val="21"/>
          <w:szCs w:val="21"/>
          <w:highlight w:val="none"/>
          <w:lang w:val="en-US" w:eastAsia="zh-CN"/>
        </w:rPr>
        <w:t xml:space="preserve"> </w:t>
      </w:r>
      <w:r>
        <w:rPr>
          <w:rFonts w:hint="eastAsia"/>
          <w:b w:val="0"/>
          <w:bCs w:val="0"/>
          <w:color w:val="000000"/>
          <w:sz w:val="21"/>
          <w:szCs w:val="21"/>
          <w:highlight w:val="none"/>
        </w:rPr>
        <w:t>装配式围墙结构</w:t>
      </w:r>
      <w:bookmarkStart w:id="194" w:name="OLE_LINK48"/>
      <w:r>
        <w:rPr>
          <w:rFonts w:hint="eastAsia"/>
          <w:b w:val="0"/>
          <w:bCs w:val="0"/>
          <w:color w:val="000000"/>
          <w:sz w:val="21"/>
          <w:szCs w:val="21"/>
          <w:highlight w:val="none"/>
        </w:rPr>
        <w:t>安装尺寸允许偏差</w:t>
      </w:r>
      <w:bookmarkEnd w:id="194"/>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259"/>
        <w:gridCol w:w="1348"/>
        <w:gridCol w:w="1115"/>
        <w:gridCol w:w="1959"/>
        <w:gridCol w:w="3463"/>
      </w:tblGrid>
      <w:tr>
        <w:trPr>
          <w:trHeight w:val="0" w:hRule="atLeast"/>
          <w:jc w:val="center"/>
        </w:trPr>
        <w:tc>
          <w:tcPr>
            <w:tcW w:w="209" w:type="pct"/>
            <w:tcBorders>
              <w:tl2br w:val="nil"/>
              <w:tr2bl w:val="nil"/>
            </w:tcBorders>
            <w:vAlign w:val="center"/>
          </w:tcPr>
          <w:p>
            <w:pPr>
              <w:pStyle w:val="174"/>
              <w:rPr>
                <w:sz w:val="21"/>
                <w:szCs w:val="21"/>
                <w:highlight w:val="none"/>
              </w:rPr>
            </w:pPr>
            <w:r>
              <w:rPr>
                <w:rFonts w:hint="eastAsia"/>
                <w:sz w:val="21"/>
                <w:szCs w:val="21"/>
                <w:highlight w:val="none"/>
              </w:rPr>
              <w:t>序号</w:t>
            </w:r>
          </w:p>
        </w:tc>
        <w:tc>
          <w:tcPr>
            <w:tcW w:w="2979" w:type="pct"/>
            <w:gridSpan w:val="4"/>
            <w:tcBorders>
              <w:tl2br w:val="nil"/>
              <w:tr2bl w:val="nil"/>
            </w:tcBorders>
            <w:vAlign w:val="center"/>
          </w:tcPr>
          <w:p>
            <w:pPr>
              <w:pStyle w:val="174"/>
              <w:rPr>
                <w:sz w:val="21"/>
                <w:szCs w:val="21"/>
                <w:highlight w:val="none"/>
              </w:rPr>
            </w:pPr>
            <w:r>
              <w:rPr>
                <w:rFonts w:hint="eastAsia"/>
                <w:sz w:val="21"/>
                <w:szCs w:val="21"/>
                <w:highlight w:val="none"/>
              </w:rPr>
              <w:t>项目</w:t>
            </w:r>
          </w:p>
        </w:tc>
        <w:tc>
          <w:tcPr>
            <w:tcW w:w="1812" w:type="pct"/>
            <w:tcBorders>
              <w:tl2br w:val="nil"/>
              <w:tr2bl w:val="nil"/>
            </w:tcBorders>
            <w:vAlign w:val="center"/>
          </w:tcPr>
          <w:p>
            <w:pPr>
              <w:pStyle w:val="174"/>
              <w:rPr>
                <w:color w:val="000000" w:themeColor="text1"/>
                <w:sz w:val="21"/>
                <w:szCs w:val="21"/>
                <w:highlight w:val="none"/>
                <w:lang w:bidi="ar"/>
                <w14:textFill>
                  <w14:solidFill>
                    <w14:schemeClr w14:val="tx1"/>
                  </w14:solidFill>
                </w14:textFill>
              </w:rPr>
            </w:pPr>
            <w:r>
              <w:rPr>
                <w:rFonts w:hint="eastAsia"/>
                <w:color w:val="000000" w:themeColor="text1"/>
                <w:sz w:val="21"/>
                <w:szCs w:val="21"/>
                <w:highlight w:val="none"/>
                <w:lang w:bidi="ar"/>
                <w14:textFill>
                  <w14:solidFill>
                    <w14:schemeClr w14:val="tx1"/>
                  </w14:solidFill>
                </w14:textFill>
              </w:rPr>
              <w:t>允许偏差（m</w:t>
            </w:r>
            <w:r>
              <w:rPr>
                <w:color w:val="000000" w:themeColor="text1"/>
                <w:sz w:val="21"/>
                <w:szCs w:val="21"/>
                <w:highlight w:val="none"/>
                <w:lang w:bidi="ar"/>
                <w14:textFill>
                  <w14:solidFill>
                    <w14:schemeClr w14:val="tx1"/>
                  </w14:solidFill>
                </w14:textFill>
              </w:rPr>
              <w:t>m</w:t>
            </w:r>
            <w:r>
              <w:rPr>
                <w:rFonts w:hint="eastAsia"/>
                <w:color w:val="000000" w:themeColor="text1"/>
                <w:sz w:val="21"/>
                <w:szCs w:val="21"/>
                <w:highlight w:val="none"/>
                <w:lang w:bidi="ar"/>
                <w14:textFill>
                  <w14:solidFill>
                    <w14:schemeClr w14:val="tx1"/>
                  </w14:solidFill>
                </w14:textFill>
              </w:rPr>
              <w:t>）</w:t>
            </w:r>
          </w:p>
        </w:tc>
      </w:tr>
      <w:tr>
        <w:trPr>
          <w:trHeight w:val="0" w:hRule="atLeast"/>
          <w:jc w:val="center"/>
        </w:trPr>
        <w:tc>
          <w:tcPr>
            <w:tcW w:w="209" w:type="pct"/>
            <w:vMerge w:val="restart"/>
            <w:tcBorders>
              <w:tl2br w:val="nil"/>
              <w:tr2bl w:val="nil"/>
            </w:tcBorders>
            <w:vAlign w:val="center"/>
          </w:tcPr>
          <w:p>
            <w:pPr>
              <w:pStyle w:val="174"/>
              <w:rPr>
                <w:sz w:val="21"/>
                <w:szCs w:val="21"/>
                <w:highlight w:val="none"/>
              </w:rPr>
            </w:pPr>
            <w:r>
              <w:rPr>
                <w:rFonts w:hint="eastAsia"/>
                <w:sz w:val="21"/>
                <w:szCs w:val="21"/>
                <w:highlight w:val="none"/>
              </w:rPr>
              <w:t>1</w:t>
            </w:r>
          </w:p>
        </w:tc>
        <w:tc>
          <w:tcPr>
            <w:tcW w:w="661" w:type="pct"/>
            <w:vMerge w:val="restart"/>
            <w:tcBorders>
              <w:tl2br w:val="nil"/>
              <w:tr2bl w:val="nil"/>
            </w:tcBorders>
            <w:vAlign w:val="center"/>
          </w:tcPr>
          <w:p>
            <w:pPr>
              <w:pStyle w:val="174"/>
              <w:rPr>
                <w:sz w:val="21"/>
                <w:szCs w:val="21"/>
                <w:highlight w:val="none"/>
              </w:rPr>
            </w:pPr>
            <w:r>
              <w:rPr>
                <w:sz w:val="21"/>
                <w:szCs w:val="21"/>
                <w:highlight w:val="none"/>
              </w:rPr>
              <w:t>装配式结构构件位置和尺寸允许偏差（mm）</w:t>
            </w:r>
          </w:p>
        </w:tc>
        <w:tc>
          <w:tcPr>
            <w:tcW w:w="707" w:type="pct"/>
            <w:vMerge w:val="restart"/>
            <w:tcBorders>
              <w:tl2br w:val="nil"/>
              <w:tr2bl w:val="nil"/>
            </w:tcBorders>
            <w:vAlign w:val="center"/>
          </w:tcPr>
          <w:p>
            <w:pPr>
              <w:pStyle w:val="174"/>
              <w:rPr>
                <w:sz w:val="21"/>
                <w:szCs w:val="21"/>
                <w:highlight w:val="none"/>
                <w:lang w:bidi="ar"/>
              </w:rPr>
            </w:pPr>
            <w:r>
              <w:rPr>
                <w:sz w:val="21"/>
                <w:szCs w:val="21"/>
                <w:highlight w:val="none"/>
                <w:lang w:bidi="ar"/>
              </w:rPr>
              <w:t>构件轴线位置</w:t>
            </w:r>
          </w:p>
        </w:tc>
        <w:tc>
          <w:tcPr>
            <w:tcW w:w="1611" w:type="pct"/>
            <w:gridSpan w:val="2"/>
            <w:tcBorders>
              <w:tl2br w:val="nil"/>
              <w:tr2bl w:val="nil"/>
            </w:tcBorders>
            <w:vAlign w:val="center"/>
          </w:tcPr>
          <w:p>
            <w:pPr>
              <w:pStyle w:val="174"/>
              <w:rPr>
                <w:sz w:val="21"/>
                <w:szCs w:val="21"/>
                <w:highlight w:val="none"/>
              </w:rPr>
            </w:pPr>
            <w:r>
              <w:rPr>
                <w:rFonts w:hint="eastAsia"/>
                <w:sz w:val="21"/>
                <w:szCs w:val="21"/>
                <w:highlight w:val="none"/>
              </w:rPr>
              <w:t>基础</w:t>
            </w:r>
          </w:p>
        </w:tc>
        <w:tc>
          <w:tcPr>
            <w:tcW w:w="1812" w:type="pct"/>
            <w:tcBorders>
              <w:tl2br w:val="nil"/>
              <w:tr2bl w:val="nil"/>
            </w:tcBorders>
            <w:vAlign w:val="center"/>
          </w:tcPr>
          <w:p>
            <w:pPr>
              <w:pStyle w:val="174"/>
              <w:rPr>
                <w:color w:val="000000" w:themeColor="text1"/>
                <w:sz w:val="21"/>
                <w:szCs w:val="21"/>
                <w:highlight w:val="none"/>
                <w:lang w:bidi="ar"/>
                <w14:textFill>
                  <w14:solidFill>
                    <w14:schemeClr w14:val="tx1"/>
                  </w14:solidFill>
                </w14:textFill>
              </w:rPr>
            </w:pPr>
            <w:r>
              <w:rPr>
                <w:rFonts w:hint="eastAsia"/>
                <w:color w:val="000000" w:themeColor="text1"/>
                <w:sz w:val="21"/>
                <w:szCs w:val="21"/>
                <w:highlight w:val="none"/>
                <w:lang w:bidi="ar"/>
                <w14:textFill>
                  <w14:solidFill>
                    <w14:schemeClr w14:val="tx1"/>
                  </w14:solidFill>
                </w14:textFill>
              </w:rPr>
              <w:t>15</w:t>
            </w:r>
          </w:p>
        </w:tc>
      </w:tr>
      <w:tr>
        <w:trPr>
          <w:trHeight w:val="0" w:hRule="atLeast"/>
          <w:jc w:val="center"/>
        </w:trPr>
        <w:tc>
          <w:tcPr>
            <w:tcW w:w="209" w:type="pct"/>
            <w:vMerge w:val="continue"/>
            <w:tcBorders>
              <w:tl2br w:val="nil"/>
              <w:tr2bl w:val="nil"/>
            </w:tcBorders>
            <w:vAlign w:val="center"/>
          </w:tcPr>
          <w:p>
            <w:pPr>
              <w:pStyle w:val="174"/>
              <w:rPr>
                <w:sz w:val="21"/>
                <w:szCs w:val="21"/>
                <w:highlight w:val="none"/>
              </w:rPr>
            </w:pPr>
          </w:p>
        </w:tc>
        <w:tc>
          <w:tcPr>
            <w:tcW w:w="661" w:type="pct"/>
            <w:vMerge w:val="continue"/>
            <w:tcBorders>
              <w:tl2br w:val="nil"/>
              <w:tr2bl w:val="nil"/>
            </w:tcBorders>
            <w:vAlign w:val="center"/>
          </w:tcPr>
          <w:p>
            <w:pPr>
              <w:pStyle w:val="174"/>
              <w:rPr>
                <w:sz w:val="21"/>
                <w:szCs w:val="21"/>
                <w:highlight w:val="none"/>
              </w:rPr>
            </w:pPr>
          </w:p>
        </w:tc>
        <w:tc>
          <w:tcPr>
            <w:tcW w:w="707" w:type="pct"/>
            <w:vMerge w:val="continue"/>
            <w:tcBorders>
              <w:tl2br w:val="nil"/>
              <w:tr2bl w:val="nil"/>
            </w:tcBorders>
            <w:vAlign w:val="center"/>
          </w:tcPr>
          <w:p>
            <w:pPr>
              <w:pStyle w:val="174"/>
              <w:rPr>
                <w:sz w:val="21"/>
                <w:szCs w:val="21"/>
                <w:highlight w:val="none"/>
                <w:lang w:bidi="ar"/>
              </w:rPr>
            </w:pPr>
          </w:p>
        </w:tc>
        <w:tc>
          <w:tcPr>
            <w:tcW w:w="1611" w:type="pct"/>
            <w:gridSpan w:val="2"/>
            <w:tcBorders>
              <w:tl2br w:val="nil"/>
              <w:tr2bl w:val="nil"/>
            </w:tcBorders>
            <w:vAlign w:val="center"/>
          </w:tcPr>
          <w:p>
            <w:pPr>
              <w:pStyle w:val="174"/>
              <w:rPr>
                <w:sz w:val="21"/>
                <w:szCs w:val="21"/>
                <w:highlight w:val="none"/>
              </w:rPr>
            </w:pPr>
            <w:r>
              <w:rPr>
                <w:rFonts w:hint="eastAsia"/>
                <w:sz w:val="21"/>
                <w:szCs w:val="21"/>
                <w:highlight w:val="none"/>
              </w:rPr>
              <w:t>竖向构件（柱、墙）</w:t>
            </w:r>
          </w:p>
        </w:tc>
        <w:tc>
          <w:tcPr>
            <w:tcW w:w="1812" w:type="pct"/>
            <w:tcBorders>
              <w:tl2br w:val="nil"/>
              <w:tr2bl w:val="nil"/>
            </w:tcBorders>
            <w:vAlign w:val="center"/>
          </w:tcPr>
          <w:p>
            <w:pPr>
              <w:pStyle w:val="174"/>
              <w:rPr>
                <w:color w:val="000000" w:themeColor="text1"/>
                <w:sz w:val="21"/>
                <w:szCs w:val="21"/>
                <w:highlight w:val="none"/>
                <w:lang w:bidi="ar"/>
                <w14:textFill>
                  <w14:solidFill>
                    <w14:schemeClr w14:val="tx1"/>
                  </w14:solidFill>
                </w14:textFill>
              </w:rPr>
            </w:pPr>
            <w:r>
              <w:rPr>
                <w:rFonts w:hint="eastAsia"/>
                <w:color w:val="000000" w:themeColor="text1"/>
                <w:sz w:val="21"/>
                <w:szCs w:val="21"/>
                <w:highlight w:val="none"/>
                <w:lang w:bidi="ar"/>
                <w14:textFill>
                  <w14:solidFill>
                    <w14:schemeClr w14:val="tx1"/>
                  </w14:solidFill>
                </w14:textFill>
              </w:rPr>
              <w:t>8</w:t>
            </w:r>
          </w:p>
        </w:tc>
      </w:tr>
      <w:tr>
        <w:trPr>
          <w:trHeight w:val="0" w:hRule="atLeast"/>
          <w:jc w:val="center"/>
        </w:trPr>
        <w:tc>
          <w:tcPr>
            <w:tcW w:w="209" w:type="pct"/>
            <w:vMerge w:val="continue"/>
            <w:tcBorders>
              <w:tl2br w:val="nil"/>
              <w:tr2bl w:val="nil"/>
            </w:tcBorders>
            <w:vAlign w:val="center"/>
          </w:tcPr>
          <w:p>
            <w:pPr>
              <w:pStyle w:val="174"/>
              <w:rPr>
                <w:sz w:val="21"/>
                <w:szCs w:val="21"/>
                <w:highlight w:val="none"/>
              </w:rPr>
            </w:pPr>
          </w:p>
        </w:tc>
        <w:tc>
          <w:tcPr>
            <w:tcW w:w="661" w:type="pct"/>
            <w:vMerge w:val="continue"/>
            <w:tcBorders>
              <w:tl2br w:val="nil"/>
              <w:tr2bl w:val="nil"/>
            </w:tcBorders>
            <w:vAlign w:val="center"/>
          </w:tcPr>
          <w:p>
            <w:pPr>
              <w:pStyle w:val="174"/>
              <w:rPr>
                <w:sz w:val="21"/>
                <w:szCs w:val="21"/>
                <w:highlight w:val="none"/>
              </w:rPr>
            </w:pPr>
          </w:p>
        </w:tc>
        <w:tc>
          <w:tcPr>
            <w:tcW w:w="707" w:type="pct"/>
            <w:vMerge w:val="continue"/>
            <w:tcBorders>
              <w:tl2br w:val="nil"/>
              <w:tr2bl w:val="nil"/>
            </w:tcBorders>
            <w:vAlign w:val="center"/>
          </w:tcPr>
          <w:p>
            <w:pPr>
              <w:pStyle w:val="174"/>
              <w:rPr>
                <w:sz w:val="21"/>
                <w:szCs w:val="21"/>
                <w:highlight w:val="none"/>
              </w:rPr>
            </w:pPr>
          </w:p>
        </w:tc>
        <w:tc>
          <w:tcPr>
            <w:tcW w:w="1611" w:type="pct"/>
            <w:gridSpan w:val="2"/>
            <w:tcBorders>
              <w:tl2br w:val="nil"/>
              <w:tr2bl w:val="nil"/>
            </w:tcBorders>
            <w:vAlign w:val="center"/>
          </w:tcPr>
          <w:p>
            <w:pPr>
              <w:pStyle w:val="174"/>
              <w:rPr>
                <w:sz w:val="21"/>
                <w:szCs w:val="21"/>
                <w:highlight w:val="none"/>
              </w:rPr>
            </w:pPr>
            <w:r>
              <w:rPr>
                <w:rFonts w:hint="eastAsia"/>
                <w:sz w:val="21"/>
                <w:szCs w:val="21"/>
                <w:highlight w:val="none"/>
              </w:rPr>
              <w:t>水平构件（梁、压顶）</w:t>
            </w:r>
          </w:p>
        </w:tc>
        <w:tc>
          <w:tcPr>
            <w:tcW w:w="1812" w:type="pct"/>
            <w:tcBorders>
              <w:tl2br w:val="nil"/>
              <w:tr2bl w:val="nil"/>
            </w:tcBorders>
            <w:vAlign w:val="center"/>
          </w:tcPr>
          <w:p>
            <w:pPr>
              <w:pStyle w:val="174"/>
              <w:rPr>
                <w:color w:val="000000" w:themeColor="text1"/>
                <w:sz w:val="21"/>
                <w:szCs w:val="21"/>
                <w:highlight w:val="none"/>
                <w:lang w:bidi="ar"/>
                <w14:textFill>
                  <w14:solidFill>
                    <w14:schemeClr w14:val="tx1"/>
                  </w14:solidFill>
                </w14:textFill>
              </w:rPr>
            </w:pPr>
            <w:r>
              <w:rPr>
                <w:rFonts w:hint="eastAsia"/>
                <w:color w:val="000000" w:themeColor="text1"/>
                <w:sz w:val="21"/>
                <w:szCs w:val="21"/>
                <w:highlight w:val="none"/>
                <w:lang w:bidi="ar"/>
                <w14:textFill>
                  <w14:solidFill>
                    <w14:schemeClr w14:val="tx1"/>
                  </w14:solidFill>
                </w14:textFill>
              </w:rPr>
              <w:t>5</w:t>
            </w:r>
          </w:p>
        </w:tc>
      </w:tr>
      <w:tr>
        <w:trPr>
          <w:trHeight w:val="0" w:hRule="atLeast"/>
          <w:jc w:val="center"/>
        </w:trPr>
        <w:tc>
          <w:tcPr>
            <w:tcW w:w="209" w:type="pct"/>
            <w:vMerge w:val="continue"/>
            <w:tcBorders>
              <w:tl2br w:val="nil"/>
              <w:tr2bl w:val="nil"/>
            </w:tcBorders>
            <w:vAlign w:val="center"/>
          </w:tcPr>
          <w:p>
            <w:pPr>
              <w:pStyle w:val="174"/>
              <w:rPr>
                <w:sz w:val="21"/>
                <w:szCs w:val="21"/>
                <w:highlight w:val="none"/>
              </w:rPr>
            </w:pPr>
          </w:p>
        </w:tc>
        <w:tc>
          <w:tcPr>
            <w:tcW w:w="661" w:type="pct"/>
            <w:vMerge w:val="continue"/>
            <w:tcBorders>
              <w:tl2br w:val="nil"/>
              <w:tr2bl w:val="nil"/>
            </w:tcBorders>
            <w:vAlign w:val="center"/>
          </w:tcPr>
          <w:p>
            <w:pPr>
              <w:pStyle w:val="174"/>
              <w:rPr>
                <w:sz w:val="21"/>
                <w:szCs w:val="21"/>
                <w:highlight w:val="none"/>
              </w:rPr>
            </w:pPr>
          </w:p>
        </w:tc>
        <w:tc>
          <w:tcPr>
            <w:tcW w:w="707" w:type="pct"/>
            <w:tcBorders>
              <w:tl2br w:val="nil"/>
              <w:tr2bl w:val="nil"/>
            </w:tcBorders>
            <w:vAlign w:val="center"/>
          </w:tcPr>
          <w:p>
            <w:pPr>
              <w:pStyle w:val="174"/>
              <w:rPr>
                <w:sz w:val="21"/>
                <w:szCs w:val="21"/>
                <w:highlight w:val="none"/>
                <w:lang w:bidi="ar"/>
              </w:rPr>
            </w:pPr>
            <w:r>
              <w:rPr>
                <w:sz w:val="21"/>
                <w:szCs w:val="21"/>
                <w:highlight w:val="none"/>
                <w:lang w:bidi="ar"/>
              </w:rPr>
              <w:t>标高</w:t>
            </w:r>
          </w:p>
        </w:tc>
        <w:tc>
          <w:tcPr>
            <w:tcW w:w="1611" w:type="pct"/>
            <w:gridSpan w:val="2"/>
            <w:tcBorders>
              <w:tl2br w:val="nil"/>
              <w:tr2bl w:val="nil"/>
            </w:tcBorders>
            <w:vAlign w:val="center"/>
          </w:tcPr>
          <w:p>
            <w:pPr>
              <w:pStyle w:val="174"/>
              <w:rPr>
                <w:sz w:val="21"/>
                <w:szCs w:val="21"/>
                <w:highlight w:val="none"/>
              </w:rPr>
            </w:pPr>
            <w:r>
              <w:rPr>
                <w:sz w:val="21"/>
                <w:szCs w:val="21"/>
                <w:highlight w:val="none"/>
                <w:lang w:bidi="ar"/>
              </w:rPr>
              <w:t>梁、柱、墙板底面或顶面</w:t>
            </w:r>
          </w:p>
        </w:tc>
        <w:tc>
          <w:tcPr>
            <w:tcW w:w="1812" w:type="pct"/>
            <w:tcBorders>
              <w:tl2br w:val="nil"/>
              <w:tr2bl w:val="nil"/>
            </w:tcBorders>
            <w:vAlign w:val="center"/>
          </w:tcPr>
          <w:p>
            <w:pPr>
              <w:pStyle w:val="174"/>
              <w:rPr>
                <w:sz w:val="21"/>
                <w:szCs w:val="21"/>
                <w:highlight w:val="none"/>
              </w:rPr>
            </w:pPr>
            <w:r>
              <w:rPr>
                <w:sz w:val="21"/>
                <w:szCs w:val="21"/>
                <w:highlight w:val="none"/>
                <w:lang w:bidi="ar"/>
              </w:rPr>
              <w:t>±5</w:t>
            </w:r>
          </w:p>
        </w:tc>
      </w:tr>
      <w:tr>
        <w:trPr>
          <w:trHeight w:val="0" w:hRule="atLeast"/>
          <w:jc w:val="center"/>
        </w:trPr>
        <w:tc>
          <w:tcPr>
            <w:tcW w:w="209" w:type="pct"/>
            <w:vMerge w:val="continue"/>
            <w:tcBorders>
              <w:tl2br w:val="nil"/>
              <w:tr2bl w:val="nil"/>
            </w:tcBorders>
            <w:vAlign w:val="center"/>
          </w:tcPr>
          <w:p>
            <w:pPr>
              <w:pStyle w:val="174"/>
              <w:rPr>
                <w:sz w:val="21"/>
                <w:szCs w:val="21"/>
                <w:highlight w:val="none"/>
              </w:rPr>
            </w:pPr>
          </w:p>
        </w:tc>
        <w:tc>
          <w:tcPr>
            <w:tcW w:w="661" w:type="pct"/>
            <w:vMerge w:val="continue"/>
            <w:tcBorders>
              <w:tl2br w:val="nil"/>
              <w:tr2bl w:val="nil"/>
            </w:tcBorders>
            <w:vAlign w:val="center"/>
          </w:tcPr>
          <w:p>
            <w:pPr>
              <w:pStyle w:val="174"/>
              <w:rPr>
                <w:sz w:val="21"/>
                <w:szCs w:val="21"/>
                <w:highlight w:val="none"/>
              </w:rPr>
            </w:pPr>
          </w:p>
        </w:tc>
        <w:tc>
          <w:tcPr>
            <w:tcW w:w="707" w:type="pct"/>
            <w:vMerge w:val="restart"/>
            <w:tcBorders>
              <w:tl2br w:val="nil"/>
              <w:tr2bl w:val="nil"/>
            </w:tcBorders>
            <w:vAlign w:val="center"/>
          </w:tcPr>
          <w:p>
            <w:pPr>
              <w:pStyle w:val="174"/>
              <w:rPr>
                <w:sz w:val="21"/>
                <w:szCs w:val="21"/>
                <w:highlight w:val="none"/>
              </w:rPr>
            </w:pPr>
            <w:r>
              <w:rPr>
                <w:sz w:val="21"/>
                <w:szCs w:val="21"/>
                <w:highlight w:val="none"/>
                <w:lang w:bidi="ar"/>
              </w:rPr>
              <w:t>构件垂直度</w:t>
            </w:r>
          </w:p>
        </w:tc>
        <w:tc>
          <w:tcPr>
            <w:tcW w:w="585" w:type="pct"/>
            <w:vMerge w:val="restart"/>
            <w:tcBorders>
              <w:tl2br w:val="nil"/>
              <w:tr2bl w:val="nil"/>
            </w:tcBorders>
            <w:vAlign w:val="center"/>
          </w:tcPr>
          <w:p>
            <w:pPr>
              <w:pStyle w:val="174"/>
              <w:rPr>
                <w:sz w:val="21"/>
                <w:szCs w:val="21"/>
                <w:highlight w:val="none"/>
              </w:rPr>
            </w:pPr>
            <w:r>
              <w:rPr>
                <w:sz w:val="21"/>
                <w:szCs w:val="21"/>
                <w:highlight w:val="none"/>
                <w:lang w:bidi="ar"/>
              </w:rPr>
              <w:t>柱、墙板安装后的高度</w:t>
            </w:r>
          </w:p>
        </w:tc>
        <w:tc>
          <w:tcPr>
            <w:tcW w:w="1026" w:type="pct"/>
            <w:tcBorders>
              <w:tl2br w:val="nil"/>
              <w:tr2bl w:val="nil"/>
            </w:tcBorders>
            <w:vAlign w:val="center"/>
          </w:tcPr>
          <w:p>
            <w:pPr>
              <w:pStyle w:val="174"/>
              <w:rPr>
                <w:sz w:val="21"/>
                <w:szCs w:val="21"/>
                <w:highlight w:val="none"/>
              </w:rPr>
            </w:pPr>
            <w:r>
              <w:rPr>
                <w:sz w:val="21"/>
                <w:szCs w:val="21"/>
                <w:highlight w:val="none"/>
                <w:lang w:bidi="ar"/>
              </w:rPr>
              <w:t>≤6m</w:t>
            </w:r>
          </w:p>
        </w:tc>
        <w:tc>
          <w:tcPr>
            <w:tcW w:w="1812" w:type="pct"/>
            <w:tcBorders>
              <w:tl2br w:val="nil"/>
              <w:tr2bl w:val="nil"/>
            </w:tcBorders>
            <w:vAlign w:val="center"/>
          </w:tcPr>
          <w:p>
            <w:pPr>
              <w:pStyle w:val="174"/>
              <w:rPr>
                <w:sz w:val="21"/>
                <w:szCs w:val="21"/>
                <w:highlight w:val="none"/>
              </w:rPr>
            </w:pPr>
            <w:r>
              <w:rPr>
                <w:sz w:val="21"/>
                <w:szCs w:val="21"/>
                <w:highlight w:val="none"/>
                <w:lang w:bidi="ar"/>
              </w:rPr>
              <w:t>5</w:t>
            </w:r>
          </w:p>
        </w:tc>
      </w:tr>
      <w:tr>
        <w:trPr>
          <w:trHeight w:val="0" w:hRule="atLeast"/>
          <w:jc w:val="center"/>
        </w:trPr>
        <w:tc>
          <w:tcPr>
            <w:tcW w:w="209" w:type="pct"/>
            <w:vMerge w:val="continue"/>
            <w:tcBorders>
              <w:tl2br w:val="nil"/>
              <w:tr2bl w:val="nil"/>
            </w:tcBorders>
            <w:vAlign w:val="center"/>
          </w:tcPr>
          <w:p>
            <w:pPr>
              <w:pStyle w:val="174"/>
              <w:rPr>
                <w:sz w:val="21"/>
                <w:szCs w:val="21"/>
                <w:highlight w:val="none"/>
              </w:rPr>
            </w:pPr>
          </w:p>
        </w:tc>
        <w:tc>
          <w:tcPr>
            <w:tcW w:w="661" w:type="pct"/>
            <w:vMerge w:val="continue"/>
            <w:tcBorders>
              <w:tl2br w:val="nil"/>
              <w:tr2bl w:val="nil"/>
            </w:tcBorders>
            <w:vAlign w:val="center"/>
          </w:tcPr>
          <w:p>
            <w:pPr>
              <w:pStyle w:val="174"/>
              <w:rPr>
                <w:sz w:val="21"/>
                <w:szCs w:val="21"/>
                <w:highlight w:val="none"/>
              </w:rPr>
            </w:pPr>
          </w:p>
        </w:tc>
        <w:tc>
          <w:tcPr>
            <w:tcW w:w="707" w:type="pct"/>
            <w:vMerge w:val="continue"/>
            <w:tcBorders>
              <w:tl2br w:val="nil"/>
              <w:tr2bl w:val="nil"/>
            </w:tcBorders>
            <w:vAlign w:val="center"/>
          </w:tcPr>
          <w:p>
            <w:pPr>
              <w:pStyle w:val="174"/>
              <w:rPr>
                <w:sz w:val="21"/>
                <w:szCs w:val="21"/>
                <w:highlight w:val="none"/>
                <w:lang w:bidi="ar"/>
              </w:rPr>
            </w:pPr>
          </w:p>
        </w:tc>
        <w:tc>
          <w:tcPr>
            <w:tcW w:w="585" w:type="pct"/>
            <w:vMerge w:val="continue"/>
            <w:tcBorders>
              <w:tl2br w:val="nil"/>
              <w:tr2bl w:val="nil"/>
            </w:tcBorders>
            <w:vAlign w:val="center"/>
          </w:tcPr>
          <w:p>
            <w:pPr>
              <w:pStyle w:val="174"/>
              <w:rPr>
                <w:sz w:val="21"/>
                <w:szCs w:val="21"/>
                <w:highlight w:val="none"/>
                <w:lang w:bidi="ar"/>
              </w:rPr>
            </w:pPr>
          </w:p>
        </w:tc>
        <w:tc>
          <w:tcPr>
            <w:tcW w:w="1026" w:type="pct"/>
            <w:tcBorders>
              <w:tl2br w:val="nil"/>
              <w:tr2bl w:val="nil"/>
            </w:tcBorders>
            <w:vAlign w:val="center"/>
          </w:tcPr>
          <w:p>
            <w:pPr>
              <w:pStyle w:val="174"/>
              <w:rPr>
                <w:sz w:val="21"/>
                <w:szCs w:val="21"/>
                <w:highlight w:val="none"/>
              </w:rPr>
            </w:pPr>
            <w:r>
              <w:rPr>
                <w:sz w:val="21"/>
                <w:szCs w:val="21"/>
                <w:highlight w:val="none"/>
                <w:lang w:bidi="ar"/>
              </w:rPr>
              <w:t>&gt;6m</w:t>
            </w:r>
          </w:p>
        </w:tc>
        <w:tc>
          <w:tcPr>
            <w:tcW w:w="1812" w:type="pct"/>
            <w:tcBorders>
              <w:tl2br w:val="nil"/>
              <w:tr2bl w:val="nil"/>
            </w:tcBorders>
            <w:vAlign w:val="center"/>
          </w:tcPr>
          <w:p>
            <w:pPr>
              <w:pStyle w:val="174"/>
              <w:rPr>
                <w:sz w:val="21"/>
                <w:szCs w:val="21"/>
                <w:highlight w:val="none"/>
                <w:lang w:bidi="ar"/>
              </w:rPr>
            </w:pPr>
            <w:r>
              <w:rPr>
                <w:sz w:val="21"/>
                <w:szCs w:val="21"/>
                <w:highlight w:val="none"/>
                <w:lang w:bidi="ar"/>
              </w:rPr>
              <w:t>10</w:t>
            </w:r>
          </w:p>
        </w:tc>
      </w:tr>
      <w:tr>
        <w:trPr>
          <w:trHeight w:val="0" w:hRule="atLeast"/>
          <w:jc w:val="center"/>
        </w:trPr>
        <w:tc>
          <w:tcPr>
            <w:tcW w:w="209" w:type="pct"/>
            <w:vMerge w:val="continue"/>
            <w:tcBorders>
              <w:tl2br w:val="nil"/>
              <w:tr2bl w:val="nil"/>
            </w:tcBorders>
            <w:vAlign w:val="center"/>
          </w:tcPr>
          <w:p>
            <w:pPr>
              <w:pStyle w:val="174"/>
              <w:rPr>
                <w:sz w:val="21"/>
                <w:szCs w:val="21"/>
                <w:highlight w:val="none"/>
              </w:rPr>
            </w:pPr>
          </w:p>
        </w:tc>
        <w:tc>
          <w:tcPr>
            <w:tcW w:w="661" w:type="pct"/>
            <w:vMerge w:val="continue"/>
            <w:tcBorders>
              <w:tl2br w:val="nil"/>
              <w:tr2bl w:val="nil"/>
            </w:tcBorders>
            <w:vAlign w:val="center"/>
          </w:tcPr>
          <w:p>
            <w:pPr>
              <w:pStyle w:val="174"/>
              <w:rPr>
                <w:sz w:val="21"/>
                <w:szCs w:val="21"/>
                <w:highlight w:val="none"/>
              </w:rPr>
            </w:pPr>
          </w:p>
        </w:tc>
        <w:tc>
          <w:tcPr>
            <w:tcW w:w="707" w:type="pct"/>
            <w:tcBorders>
              <w:tl2br w:val="nil"/>
              <w:tr2bl w:val="nil"/>
            </w:tcBorders>
            <w:vAlign w:val="center"/>
          </w:tcPr>
          <w:p>
            <w:pPr>
              <w:pStyle w:val="174"/>
              <w:rPr>
                <w:sz w:val="21"/>
                <w:szCs w:val="21"/>
                <w:highlight w:val="none"/>
              </w:rPr>
            </w:pPr>
            <w:r>
              <w:rPr>
                <w:sz w:val="21"/>
                <w:szCs w:val="21"/>
                <w:highlight w:val="none"/>
                <w:lang w:bidi="ar"/>
              </w:rPr>
              <w:t>构件倾斜度</w:t>
            </w:r>
          </w:p>
        </w:tc>
        <w:tc>
          <w:tcPr>
            <w:tcW w:w="1611" w:type="pct"/>
            <w:gridSpan w:val="2"/>
            <w:tcBorders>
              <w:tl2br w:val="nil"/>
              <w:tr2bl w:val="nil"/>
            </w:tcBorders>
            <w:vAlign w:val="center"/>
          </w:tcPr>
          <w:p>
            <w:pPr>
              <w:pStyle w:val="174"/>
              <w:rPr>
                <w:sz w:val="21"/>
                <w:szCs w:val="21"/>
                <w:highlight w:val="none"/>
              </w:rPr>
            </w:pPr>
            <w:r>
              <w:rPr>
                <w:sz w:val="21"/>
                <w:szCs w:val="21"/>
                <w:highlight w:val="none"/>
                <w:lang w:bidi="ar"/>
              </w:rPr>
              <w:t>梁</w:t>
            </w:r>
          </w:p>
        </w:tc>
        <w:tc>
          <w:tcPr>
            <w:tcW w:w="1812" w:type="pct"/>
            <w:tcBorders>
              <w:tl2br w:val="nil"/>
              <w:tr2bl w:val="nil"/>
            </w:tcBorders>
            <w:vAlign w:val="center"/>
          </w:tcPr>
          <w:p>
            <w:pPr>
              <w:pStyle w:val="174"/>
              <w:rPr>
                <w:sz w:val="21"/>
                <w:szCs w:val="21"/>
                <w:highlight w:val="none"/>
              </w:rPr>
            </w:pPr>
            <w:r>
              <w:rPr>
                <w:sz w:val="21"/>
                <w:szCs w:val="21"/>
                <w:highlight w:val="none"/>
                <w:lang w:bidi="ar"/>
              </w:rPr>
              <w:t>5</w:t>
            </w:r>
          </w:p>
        </w:tc>
      </w:tr>
      <w:tr>
        <w:trPr>
          <w:trHeight w:val="0" w:hRule="atLeast"/>
          <w:jc w:val="center"/>
        </w:trPr>
        <w:tc>
          <w:tcPr>
            <w:tcW w:w="209" w:type="pct"/>
            <w:vMerge w:val="continue"/>
            <w:tcBorders>
              <w:tl2br w:val="nil"/>
              <w:tr2bl w:val="nil"/>
            </w:tcBorders>
            <w:vAlign w:val="center"/>
          </w:tcPr>
          <w:p>
            <w:pPr>
              <w:pStyle w:val="174"/>
              <w:rPr>
                <w:sz w:val="21"/>
                <w:szCs w:val="21"/>
                <w:highlight w:val="none"/>
              </w:rPr>
            </w:pPr>
          </w:p>
        </w:tc>
        <w:tc>
          <w:tcPr>
            <w:tcW w:w="661" w:type="pct"/>
            <w:vMerge w:val="continue"/>
            <w:tcBorders>
              <w:tl2br w:val="nil"/>
              <w:tr2bl w:val="nil"/>
            </w:tcBorders>
            <w:vAlign w:val="center"/>
          </w:tcPr>
          <w:p>
            <w:pPr>
              <w:pStyle w:val="174"/>
              <w:rPr>
                <w:sz w:val="21"/>
                <w:szCs w:val="21"/>
                <w:highlight w:val="none"/>
              </w:rPr>
            </w:pPr>
          </w:p>
        </w:tc>
        <w:tc>
          <w:tcPr>
            <w:tcW w:w="707" w:type="pct"/>
            <w:vMerge w:val="restart"/>
            <w:tcBorders>
              <w:tl2br w:val="nil"/>
              <w:tr2bl w:val="nil"/>
            </w:tcBorders>
            <w:vAlign w:val="center"/>
          </w:tcPr>
          <w:p>
            <w:pPr>
              <w:pStyle w:val="174"/>
              <w:rPr>
                <w:sz w:val="21"/>
                <w:szCs w:val="21"/>
                <w:highlight w:val="none"/>
              </w:rPr>
            </w:pPr>
            <w:r>
              <w:rPr>
                <w:sz w:val="21"/>
                <w:szCs w:val="21"/>
                <w:highlight w:val="none"/>
                <w:lang w:bidi="ar"/>
              </w:rPr>
              <w:t>相邻构件平整度</w:t>
            </w:r>
          </w:p>
        </w:tc>
        <w:tc>
          <w:tcPr>
            <w:tcW w:w="585" w:type="pct"/>
            <w:vMerge w:val="restart"/>
            <w:tcBorders>
              <w:tl2br w:val="nil"/>
              <w:tr2bl w:val="nil"/>
            </w:tcBorders>
            <w:vAlign w:val="center"/>
          </w:tcPr>
          <w:p>
            <w:pPr>
              <w:pStyle w:val="174"/>
              <w:rPr>
                <w:sz w:val="21"/>
                <w:szCs w:val="21"/>
                <w:highlight w:val="none"/>
              </w:rPr>
            </w:pPr>
            <w:r>
              <w:rPr>
                <w:sz w:val="21"/>
                <w:szCs w:val="21"/>
                <w:highlight w:val="none"/>
                <w:lang w:bidi="ar"/>
              </w:rPr>
              <w:t>梁</w:t>
            </w:r>
            <w:r>
              <w:rPr>
                <w:rFonts w:hint="eastAsia"/>
                <w:sz w:val="21"/>
                <w:szCs w:val="21"/>
                <w:highlight w:val="none"/>
                <w:lang w:bidi="ar"/>
              </w:rPr>
              <w:t>、压顶</w:t>
            </w:r>
          </w:p>
        </w:tc>
        <w:tc>
          <w:tcPr>
            <w:tcW w:w="1026" w:type="pct"/>
            <w:tcBorders>
              <w:tl2br w:val="nil"/>
              <w:tr2bl w:val="nil"/>
            </w:tcBorders>
            <w:vAlign w:val="center"/>
          </w:tcPr>
          <w:p>
            <w:pPr>
              <w:pStyle w:val="174"/>
              <w:rPr>
                <w:sz w:val="21"/>
                <w:szCs w:val="21"/>
                <w:highlight w:val="none"/>
              </w:rPr>
            </w:pPr>
            <w:r>
              <w:rPr>
                <w:sz w:val="21"/>
                <w:szCs w:val="21"/>
                <w:highlight w:val="none"/>
                <w:lang w:bidi="ar"/>
              </w:rPr>
              <w:t>外露</w:t>
            </w:r>
          </w:p>
        </w:tc>
        <w:tc>
          <w:tcPr>
            <w:tcW w:w="1812" w:type="pct"/>
            <w:tcBorders>
              <w:tl2br w:val="nil"/>
              <w:tr2bl w:val="nil"/>
            </w:tcBorders>
            <w:vAlign w:val="center"/>
          </w:tcPr>
          <w:p>
            <w:pPr>
              <w:pStyle w:val="174"/>
              <w:rPr>
                <w:sz w:val="21"/>
                <w:szCs w:val="21"/>
                <w:highlight w:val="none"/>
              </w:rPr>
            </w:pPr>
            <w:r>
              <w:rPr>
                <w:sz w:val="21"/>
                <w:szCs w:val="21"/>
                <w:highlight w:val="none"/>
              </w:rPr>
              <w:t>3</w:t>
            </w:r>
          </w:p>
        </w:tc>
      </w:tr>
      <w:tr>
        <w:trPr>
          <w:trHeight w:val="0" w:hRule="atLeast"/>
          <w:jc w:val="center"/>
        </w:trPr>
        <w:tc>
          <w:tcPr>
            <w:tcW w:w="209" w:type="pct"/>
            <w:vMerge w:val="continue"/>
            <w:tcBorders>
              <w:tl2br w:val="nil"/>
              <w:tr2bl w:val="nil"/>
            </w:tcBorders>
            <w:vAlign w:val="center"/>
          </w:tcPr>
          <w:p>
            <w:pPr>
              <w:pStyle w:val="174"/>
              <w:rPr>
                <w:sz w:val="21"/>
                <w:szCs w:val="21"/>
                <w:highlight w:val="none"/>
              </w:rPr>
            </w:pPr>
          </w:p>
        </w:tc>
        <w:tc>
          <w:tcPr>
            <w:tcW w:w="661" w:type="pct"/>
            <w:vMerge w:val="continue"/>
            <w:tcBorders>
              <w:tl2br w:val="nil"/>
              <w:tr2bl w:val="nil"/>
            </w:tcBorders>
            <w:vAlign w:val="center"/>
          </w:tcPr>
          <w:p>
            <w:pPr>
              <w:pStyle w:val="174"/>
              <w:rPr>
                <w:sz w:val="21"/>
                <w:szCs w:val="21"/>
                <w:highlight w:val="none"/>
              </w:rPr>
            </w:pPr>
          </w:p>
        </w:tc>
        <w:tc>
          <w:tcPr>
            <w:tcW w:w="707" w:type="pct"/>
            <w:vMerge w:val="continue"/>
            <w:tcBorders>
              <w:tl2br w:val="nil"/>
              <w:tr2bl w:val="nil"/>
            </w:tcBorders>
            <w:vAlign w:val="center"/>
          </w:tcPr>
          <w:p>
            <w:pPr>
              <w:pStyle w:val="174"/>
              <w:rPr>
                <w:sz w:val="21"/>
                <w:szCs w:val="21"/>
                <w:highlight w:val="none"/>
              </w:rPr>
            </w:pPr>
          </w:p>
        </w:tc>
        <w:tc>
          <w:tcPr>
            <w:tcW w:w="585" w:type="pct"/>
            <w:vMerge w:val="continue"/>
            <w:tcBorders>
              <w:tl2br w:val="nil"/>
              <w:tr2bl w:val="nil"/>
            </w:tcBorders>
            <w:vAlign w:val="center"/>
          </w:tcPr>
          <w:p>
            <w:pPr>
              <w:pStyle w:val="174"/>
              <w:rPr>
                <w:sz w:val="21"/>
                <w:szCs w:val="21"/>
                <w:highlight w:val="none"/>
              </w:rPr>
            </w:pPr>
          </w:p>
        </w:tc>
        <w:tc>
          <w:tcPr>
            <w:tcW w:w="1026" w:type="pct"/>
            <w:tcBorders>
              <w:tl2br w:val="nil"/>
              <w:tr2bl w:val="nil"/>
            </w:tcBorders>
            <w:vAlign w:val="center"/>
          </w:tcPr>
          <w:p>
            <w:pPr>
              <w:pStyle w:val="174"/>
              <w:rPr>
                <w:sz w:val="21"/>
                <w:szCs w:val="21"/>
                <w:highlight w:val="none"/>
              </w:rPr>
            </w:pPr>
            <w:r>
              <w:rPr>
                <w:sz w:val="21"/>
                <w:szCs w:val="21"/>
                <w:highlight w:val="none"/>
                <w:lang w:bidi="ar"/>
              </w:rPr>
              <w:t>不外露</w:t>
            </w:r>
          </w:p>
        </w:tc>
        <w:tc>
          <w:tcPr>
            <w:tcW w:w="1812" w:type="pct"/>
            <w:tcBorders>
              <w:tl2br w:val="nil"/>
              <w:tr2bl w:val="nil"/>
            </w:tcBorders>
            <w:vAlign w:val="center"/>
          </w:tcPr>
          <w:p>
            <w:pPr>
              <w:pStyle w:val="174"/>
              <w:rPr>
                <w:sz w:val="21"/>
                <w:szCs w:val="21"/>
                <w:highlight w:val="none"/>
              </w:rPr>
            </w:pPr>
            <w:r>
              <w:rPr>
                <w:sz w:val="21"/>
                <w:szCs w:val="21"/>
                <w:highlight w:val="none"/>
              </w:rPr>
              <w:t>5</w:t>
            </w:r>
          </w:p>
        </w:tc>
      </w:tr>
      <w:tr>
        <w:trPr>
          <w:trHeight w:val="0" w:hRule="atLeast"/>
          <w:jc w:val="center"/>
        </w:trPr>
        <w:tc>
          <w:tcPr>
            <w:tcW w:w="209" w:type="pct"/>
            <w:vMerge w:val="continue"/>
            <w:tcBorders>
              <w:tl2br w:val="nil"/>
              <w:tr2bl w:val="nil"/>
            </w:tcBorders>
            <w:vAlign w:val="center"/>
          </w:tcPr>
          <w:p>
            <w:pPr>
              <w:pStyle w:val="174"/>
              <w:rPr>
                <w:sz w:val="21"/>
                <w:szCs w:val="21"/>
                <w:highlight w:val="none"/>
                <w:lang w:bidi="ar"/>
              </w:rPr>
            </w:pPr>
          </w:p>
        </w:tc>
        <w:tc>
          <w:tcPr>
            <w:tcW w:w="661" w:type="pct"/>
            <w:vMerge w:val="continue"/>
            <w:tcBorders>
              <w:tl2br w:val="nil"/>
              <w:tr2bl w:val="nil"/>
            </w:tcBorders>
            <w:vAlign w:val="center"/>
          </w:tcPr>
          <w:p>
            <w:pPr>
              <w:pStyle w:val="174"/>
              <w:rPr>
                <w:sz w:val="21"/>
                <w:szCs w:val="21"/>
                <w:highlight w:val="none"/>
                <w:lang w:bidi="ar"/>
              </w:rPr>
            </w:pPr>
          </w:p>
        </w:tc>
        <w:tc>
          <w:tcPr>
            <w:tcW w:w="707" w:type="pct"/>
            <w:vMerge w:val="continue"/>
            <w:tcBorders>
              <w:tl2br w:val="nil"/>
              <w:tr2bl w:val="nil"/>
            </w:tcBorders>
            <w:vAlign w:val="center"/>
          </w:tcPr>
          <w:p>
            <w:pPr>
              <w:pStyle w:val="174"/>
              <w:rPr>
                <w:sz w:val="21"/>
                <w:szCs w:val="21"/>
                <w:highlight w:val="none"/>
                <w:lang w:bidi="ar"/>
              </w:rPr>
            </w:pPr>
          </w:p>
        </w:tc>
        <w:tc>
          <w:tcPr>
            <w:tcW w:w="585" w:type="pct"/>
            <w:vMerge w:val="restart"/>
            <w:tcBorders>
              <w:tl2br w:val="nil"/>
              <w:tr2bl w:val="nil"/>
            </w:tcBorders>
            <w:vAlign w:val="center"/>
          </w:tcPr>
          <w:p>
            <w:pPr>
              <w:pStyle w:val="174"/>
              <w:rPr>
                <w:sz w:val="21"/>
                <w:szCs w:val="21"/>
                <w:highlight w:val="none"/>
                <w:lang w:bidi="ar"/>
              </w:rPr>
            </w:pPr>
            <w:r>
              <w:rPr>
                <w:sz w:val="21"/>
                <w:szCs w:val="21"/>
                <w:highlight w:val="none"/>
                <w:lang w:bidi="ar"/>
              </w:rPr>
              <w:t>柱、墙板</w:t>
            </w:r>
          </w:p>
        </w:tc>
        <w:tc>
          <w:tcPr>
            <w:tcW w:w="1026" w:type="pct"/>
            <w:tcBorders>
              <w:tl2br w:val="nil"/>
              <w:tr2bl w:val="nil"/>
            </w:tcBorders>
            <w:vAlign w:val="center"/>
          </w:tcPr>
          <w:p>
            <w:pPr>
              <w:pStyle w:val="174"/>
              <w:rPr>
                <w:sz w:val="21"/>
                <w:szCs w:val="21"/>
                <w:highlight w:val="none"/>
              </w:rPr>
            </w:pPr>
            <w:r>
              <w:rPr>
                <w:sz w:val="21"/>
                <w:szCs w:val="21"/>
                <w:highlight w:val="none"/>
                <w:lang w:bidi="ar"/>
              </w:rPr>
              <w:t>外露</w:t>
            </w:r>
          </w:p>
        </w:tc>
        <w:tc>
          <w:tcPr>
            <w:tcW w:w="1812" w:type="pct"/>
            <w:tcBorders>
              <w:tl2br w:val="nil"/>
              <w:tr2bl w:val="nil"/>
            </w:tcBorders>
            <w:vAlign w:val="center"/>
          </w:tcPr>
          <w:p>
            <w:pPr>
              <w:pStyle w:val="174"/>
              <w:rPr>
                <w:sz w:val="21"/>
                <w:szCs w:val="21"/>
                <w:highlight w:val="none"/>
                <w:lang w:bidi="ar"/>
              </w:rPr>
            </w:pPr>
            <w:r>
              <w:rPr>
                <w:sz w:val="21"/>
                <w:szCs w:val="21"/>
                <w:highlight w:val="none"/>
                <w:lang w:bidi="ar"/>
              </w:rPr>
              <w:t>5</w:t>
            </w:r>
          </w:p>
        </w:tc>
      </w:tr>
      <w:tr>
        <w:trPr>
          <w:trHeight w:val="0" w:hRule="atLeast"/>
          <w:jc w:val="center"/>
        </w:trPr>
        <w:tc>
          <w:tcPr>
            <w:tcW w:w="209" w:type="pct"/>
            <w:vMerge w:val="continue"/>
            <w:tcBorders>
              <w:tl2br w:val="nil"/>
              <w:tr2bl w:val="nil"/>
            </w:tcBorders>
            <w:vAlign w:val="center"/>
          </w:tcPr>
          <w:p>
            <w:pPr>
              <w:pStyle w:val="174"/>
              <w:rPr>
                <w:sz w:val="21"/>
                <w:szCs w:val="21"/>
                <w:highlight w:val="none"/>
                <w:lang w:bidi="ar"/>
              </w:rPr>
            </w:pPr>
          </w:p>
        </w:tc>
        <w:tc>
          <w:tcPr>
            <w:tcW w:w="661" w:type="pct"/>
            <w:vMerge w:val="continue"/>
            <w:tcBorders>
              <w:tl2br w:val="nil"/>
              <w:tr2bl w:val="nil"/>
            </w:tcBorders>
            <w:vAlign w:val="center"/>
          </w:tcPr>
          <w:p>
            <w:pPr>
              <w:pStyle w:val="174"/>
              <w:rPr>
                <w:sz w:val="21"/>
                <w:szCs w:val="21"/>
                <w:highlight w:val="none"/>
                <w:lang w:bidi="ar"/>
              </w:rPr>
            </w:pPr>
          </w:p>
        </w:tc>
        <w:tc>
          <w:tcPr>
            <w:tcW w:w="707" w:type="pct"/>
            <w:vMerge w:val="continue"/>
            <w:tcBorders>
              <w:tl2br w:val="nil"/>
              <w:tr2bl w:val="nil"/>
            </w:tcBorders>
            <w:vAlign w:val="center"/>
          </w:tcPr>
          <w:p>
            <w:pPr>
              <w:pStyle w:val="174"/>
              <w:rPr>
                <w:sz w:val="21"/>
                <w:szCs w:val="21"/>
                <w:highlight w:val="none"/>
                <w:lang w:bidi="ar"/>
              </w:rPr>
            </w:pPr>
          </w:p>
        </w:tc>
        <w:tc>
          <w:tcPr>
            <w:tcW w:w="585" w:type="pct"/>
            <w:vMerge w:val="continue"/>
            <w:tcBorders>
              <w:tl2br w:val="nil"/>
              <w:tr2bl w:val="nil"/>
            </w:tcBorders>
            <w:vAlign w:val="center"/>
          </w:tcPr>
          <w:p>
            <w:pPr>
              <w:pStyle w:val="174"/>
              <w:rPr>
                <w:sz w:val="21"/>
                <w:szCs w:val="21"/>
                <w:highlight w:val="none"/>
                <w:lang w:bidi="ar"/>
              </w:rPr>
            </w:pPr>
          </w:p>
        </w:tc>
        <w:tc>
          <w:tcPr>
            <w:tcW w:w="1026" w:type="pct"/>
            <w:tcBorders>
              <w:tl2br w:val="nil"/>
              <w:tr2bl w:val="nil"/>
            </w:tcBorders>
            <w:vAlign w:val="center"/>
          </w:tcPr>
          <w:p>
            <w:pPr>
              <w:pStyle w:val="174"/>
              <w:rPr>
                <w:sz w:val="21"/>
                <w:szCs w:val="21"/>
                <w:highlight w:val="none"/>
              </w:rPr>
            </w:pPr>
            <w:r>
              <w:rPr>
                <w:sz w:val="21"/>
                <w:szCs w:val="21"/>
                <w:highlight w:val="none"/>
                <w:lang w:bidi="ar"/>
              </w:rPr>
              <w:t>不外露</w:t>
            </w:r>
          </w:p>
        </w:tc>
        <w:tc>
          <w:tcPr>
            <w:tcW w:w="1812" w:type="pct"/>
            <w:tcBorders>
              <w:tl2br w:val="nil"/>
              <w:tr2bl w:val="nil"/>
            </w:tcBorders>
            <w:vAlign w:val="center"/>
          </w:tcPr>
          <w:p>
            <w:pPr>
              <w:pStyle w:val="174"/>
              <w:rPr>
                <w:sz w:val="21"/>
                <w:szCs w:val="21"/>
                <w:highlight w:val="none"/>
                <w:lang w:bidi="ar"/>
              </w:rPr>
            </w:pPr>
            <w:r>
              <w:rPr>
                <w:sz w:val="21"/>
                <w:szCs w:val="21"/>
                <w:highlight w:val="none"/>
                <w:lang w:bidi="ar"/>
              </w:rPr>
              <w:t>8</w:t>
            </w:r>
          </w:p>
        </w:tc>
      </w:tr>
      <w:tr>
        <w:trPr>
          <w:trHeight w:val="0" w:hRule="atLeast"/>
          <w:jc w:val="center"/>
        </w:trPr>
        <w:tc>
          <w:tcPr>
            <w:tcW w:w="209" w:type="pct"/>
            <w:vMerge w:val="continue"/>
            <w:tcBorders>
              <w:tl2br w:val="nil"/>
              <w:tr2bl w:val="nil"/>
            </w:tcBorders>
            <w:vAlign w:val="center"/>
          </w:tcPr>
          <w:p>
            <w:pPr>
              <w:pStyle w:val="174"/>
              <w:rPr>
                <w:sz w:val="21"/>
                <w:szCs w:val="21"/>
                <w:highlight w:val="none"/>
                <w:lang w:bidi="ar"/>
              </w:rPr>
            </w:pPr>
          </w:p>
        </w:tc>
        <w:tc>
          <w:tcPr>
            <w:tcW w:w="661" w:type="pct"/>
            <w:vMerge w:val="continue"/>
            <w:tcBorders>
              <w:tl2br w:val="nil"/>
              <w:tr2bl w:val="nil"/>
            </w:tcBorders>
            <w:vAlign w:val="center"/>
          </w:tcPr>
          <w:p>
            <w:pPr>
              <w:pStyle w:val="174"/>
              <w:rPr>
                <w:sz w:val="21"/>
                <w:szCs w:val="21"/>
                <w:highlight w:val="none"/>
                <w:lang w:bidi="ar"/>
              </w:rPr>
            </w:pPr>
          </w:p>
        </w:tc>
        <w:tc>
          <w:tcPr>
            <w:tcW w:w="707" w:type="pct"/>
            <w:tcBorders>
              <w:tl2br w:val="nil"/>
              <w:tr2bl w:val="nil"/>
            </w:tcBorders>
            <w:vAlign w:val="center"/>
          </w:tcPr>
          <w:p>
            <w:pPr>
              <w:pStyle w:val="174"/>
              <w:rPr>
                <w:sz w:val="21"/>
                <w:szCs w:val="21"/>
                <w:highlight w:val="none"/>
                <w:lang w:bidi="ar"/>
              </w:rPr>
            </w:pPr>
            <w:r>
              <w:rPr>
                <w:sz w:val="21"/>
                <w:szCs w:val="21"/>
                <w:highlight w:val="none"/>
                <w:lang w:bidi="ar"/>
              </w:rPr>
              <w:t>构件搁置长度</w:t>
            </w:r>
          </w:p>
        </w:tc>
        <w:tc>
          <w:tcPr>
            <w:tcW w:w="1611" w:type="pct"/>
            <w:gridSpan w:val="2"/>
            <w:tcBorders>
              <w:tl2br w:val="nil"/>
              <w:tr2bl w:val="nil"/>
            </w:tcBorders>
            <w:vAlign w:val="center"/>
          </w:tcPr>
          <w:p>
            <w:pPr>
              <w:pStyle w:val="174"/>
              <w:rPr>
                <w:sz w:val="21"/>
                <w:szCs w:val="21"/>
                <w:highlight w:val="none"/>
                <w:lang w:bidi="ar"/>
              </w:rPr>
            </w:pPr>
            <w:r>
              <w:rPr>
                <w:sz w:val="21"/>
                <w:szCs w:val="21"/>
                <w:highlight w:val="none"/>
                <w:lang w:bidi="ar"/>
              </w:rPr>
              <w:t>梁</w:t>
            </w:r>
          </w:p>
        </w:tc>
        <w:tc>
          <w:tcPr>
            <w:tcW w:w="1812" w:type="pct"/>
            <w:tcBorders>
              <w:tl2br w:val="nil"/>
              <w:tr2bl w:val="nil"/>
            </w:tcBorders>
            <w:vAlign w:val="center"/>
          </w:tcPr>
          <w:p>
            <w:pPr>
              <w:pStyle w:val="174"/>
              <w:rPr>
                <w:sz w:val="21"/>
                <w:szCs w:val="21"/>
                <w:highlight w:val="none"/>
                <w:lang w:bidi="ar"/>
              </w:rPr>
            </w:pPr>
            <w:r>
              <w:rPr>
                <w:sz w:val="21"/>
                <w:szCs w:val="21"/>
                <w:highlight w:val="none"/>
                <w:lang w:bidi="ar"/>
              </w:rPr>
              <w:t>±10</w:t>
            </w:r>
          </w:p>
        </w:tc>
      </w:tr>
      <w:tr>
        <w:trPr>
          <w:trHeight w:val="0" w:hRule="atLeast"/>
          <w:jc w:val="center"/>
        </w:trPr>
        <w:tc>
          <w:tcPr>
            <w:tcW w:w="209" w:type="pct"/>
            <w:vMerge w:val="continue"/>
            <w:tcBorders>
              <w:tl2br w:val="nil"/>
              <w:tr2bl w:val="nil"/>
            </w:tcBorders>
            <w:vAlign w:val="center"/>
          </w:tcPr>
          <w:p>
            <w:pPr>
              <w:pStyle w:val="174"/>
              <w:rPr>
                <w:sz w:val="21"/>
                <w:szCs w:val="21"/>
                <w:highlight w:val="none"/>
                <w:lang w:bidi="ar"/>
              </w:rPr>
            </w:pPr>
          </w:p>
        </w:tc>
        <w:tc>
          <w:tcPr>
            <w:tcW w:w="661" w:type="pct"/>
            <w:vMerge w:val="continue"/>
            <w:tcBorders>
              <w:tl2br w:val="nil"/>
              <w:tr2bl w:val="nil"/>
            </w:tcBorders>
            <w:vAlign w:val="center"/>
          </w:tcPr>
          <w:p>
            <w:pPr>
              <w:pStyle w:val="174"/>
              <w:rPr>
                <w:sz w:val="21"/>
                <w:szCs w:val="21"/>
                <w:highlight w:val="none"/>
                <w:lang w:bidi="ar"/>
              </w:rPr>
            </w:pPr>
          </w:p>
        </w:tc>
        <w:tc>
          <w:tcPr>
            <w:tcW w:w="707" w:type="pct"/>
            <w:tcBorders>
              <w:tl2br w:val="nil"/>
              <w:tr2bl w:val="nil"/>
            </w:tcBorders>
            <w:vAlign w:val="center"/>
          </w:tcPr>
          <w:p>
            <w:pPr>
              <w:pStyle w:val="174"/>
              <w:rPr>
                <w:sz w:val="21"/>
                <w:szCs w:val="21"/>
                <w:highlight w:val="none"/>
                <w:lang w:bidi="ar"/>
              </w:rPr>
            </w:pPr>
            <w:r>
              <w:rPr>
                <w:sz w:val="21"/>
                <w:szCs w:val="21"/>
                <w:highlight w:val="none"/>
                <w:lang w:bidi="ar"/>
              </w:rPr>
              <w:t>支座、支垫中心位置</w:t>
            </w:r>
          </w:p>
        </w:tc>
        <w:tc>
          <w:tcPr>
            <w:tcW w:w="1611" w:type="pct"/>
            <w:gridSpan w:val="2"/>
            <w:tcBorders>
              <w:tl2br w:val="nil"/>
              <w:tr2bl w:val="nil"/>
            </w:tcBorders>
            <w:vAlign w:val="center"/>
          </w:tcPr>
          <w:p>
            <w:pPr>
              <w:pStyle w:val="174"/>
              <w:rPr>
                <w:sz w:val="21"/>
                <w:szCs w:val="21"/>
                <w:highlight w:val="none"/>
                <w:lang w:bidi="ar"/>
              </w:rPr>
            </w:pPr>
            <w:r>
              <w:rPr>
                <w:sz w:val="21"/>
                <w:szCs w:val="21"/>
                <w:highlight w:val="none"/>
                <w:lang w:bidi="ar"/>
              </w:rPr>
              <w:t>梁</w:t>
            </w:r>
          </w:p>
        </w:tc>
        <w:tc>
          <w:tcPr>
            <w:tcW w:w="1812" w:type="pct"/>
            <w:tcBorders>
              <w:tl2br w:val="nil"/>
              <w:tr2bl w:val="nil"/>
            </w:tcBorders>
            <w:vAlign w:val="center"/>
          </w:tcPr>
          <w:p>
            <w:pPr>
              <w:pStyle w:val="174"/>
              <w:rPr>
                <w:sz w:val="21"/>
                <w:szCs w:val="21"/>
                <w:highlight w:val="none"/>
                <w:lang w:bidi="ar"/>
              </w:rPr>
            </w:pPr>
            <w:r>
              <w:rPr>
                <w:sz w:val="21"/>
                <w:szCs w:val="21"/>
                <w:highlight w:val="none"/>
                <w:lang w:bidi="ar"/>
              </w:rPr>
              <w:t>10</w:t>
            </w:r>
          </w:p>
        </w:tc>
      </w:tr>
      <w:tr>
        <w:trPr>
          <w:trHeight w:val="0" w:hRule="atLeast"/>
          <w:jc w:val="center"/>
        </w:trPr>
        <w:tc>
          <w:tcPr>
            <w:tcW w:w="209" w:type="pct"/>
            <w:vMerge w:val="continue"/>
            <w:tcBorders>
              <w:tl2br w:val="nil"/>
              <w:tr2bl w:val="nil"/>
            </w:tcBorders>
            <w:vAlign w:val="center"/>
          </w:tcPr>
          <w:p>
            <w:pPr>
              <w:pStyle w:val="174"/>
              <w:rPr>
                <w:sz w:val="21"/>
                <w:szCs w:val="21"/>
                <w:highlight w:val="none"/>
                <w:lang w:bidi="ar"/>
              </w:rPr>
            </w:pPr>
          </w:p>
        </w:tc>
        <w:tc>
          <w:tcPr>
            <w:tcW w:w="661" w:type="pct"/>
            <w:vMerge w:val="continue"/>
            <w:tcBorders>
              <w:tl2br w:val="nil"/>
              <w:tr2bl w:val="nil"/>
            </w:tcBorders>
            <w:vAlign w:val="center"/>
          </w:tcPr>
          <w:p>
            <w:pPr>
              <w:pStyle w:val="174"/>
              <w:rPr>
                <w:sz w:val="21"/>
                <w:szCs w:val="21"/>
                <w:highlight w:val="none"/>
                <w:lang w:bidi="ar"/>
              </w:rPr>
            </w:pPr>
          </w:p>
        </w:tc>
        <w:tc>
          <w:tcPr>
            <w:tcW w:w="2318" w:type="pct"/>
            <w:gridSpan w:val="3"/>
            <w:tcBorders>
              <w:tl2br w:val="nil"/>
              <w:tr2bl w:val="nil"/>
            </w:tcBorders>
            <w:vAlign w:val="center"/>
          </w:tcPr>
          <w:p>
            <w:pPr>
              <w:pStyle w:val="174"/>
              <w:rPr>
                <w:sz w:val="21"/>
                <w:szCs w:val="21"/>
                <w:highlight w:val="none"/>
                <w:lang w:bidi="ar"/>
              </w:rPr>
            </w:pPr>
            <w:r>
              <w:rPr>
                <w:sz w:val="21"/>
                <w:szCs w:val="21"/>
                <w:highlight w:val="none"/>
                <w:lang w:bidi="ar"/>
              </w:rPr>
              <w:t>墙板接缝宽度</w:t>
            </w:r>
          </w:p>
        </w:tc>
        <w:tc>
          <w:tcPr>
            <w:tcW w:w="1812" w:type="pct"/>
            <w:tcBorders>
              <w:tl2br w:val="nil"/>
              <w:tr2bl w:val="nil"/>
            </w:tcBorders>
            <w:vAlign w:val="center"/>
          </w:tcPr>
          <w:p>
            <w:pPr>
              <w:pStyle w:val="174"/>
              <w:rPr>
                <w:sz w:val="21"/>
                <w:szCs w:val="21"/>
                <w:highlight w:val="none"/>
                <w:lang w:bidi="ar"/>
              </w:rPr>
            </w:pPr>
            <w:r>
              <w:rPr>
                <w:sz w:val="21"/>
                <w:szCs w:val="21"/>
                <w:highlight w:val="none"/>
                <w:lang w:bidi="ar"/>
              </w:rPr>
              <w:t>±5</w:t>
            </w:r>
          </w:p>
        </w:tc>
      </w:tr>
      <w:tr>
        <w:trPr>
          <w:trHeight w:val="0" w:hRule="atLeast"/>
          <w:jc w:val="center"/>
        </w:trPr>
        <w:tc>
          <w:tcPr>
            <w:tcW w:w="209" w:type="pct"/>
            <w:tcBorders>
              <w:tl2br w:val="nil"/>
              <w:tr2bl w:val="nil"/>
            </w:tcBorders>
            <w:vAlign w:val="center"/>
          </w:tcPr>
          <w:p>
            <w:pPr>
              <w:pStyle w:val="174"/>
              <w:rPr>
                <w:sz w:val="21"/>
                <w:szCs w:val="21"/>
                <w:highlight w:val="none"/>
                <w:lang w:bidi="ar"/>
              </w:rPr>
            </w:pPr>
            <w:r>
              <w:rPr>
                <w:rFonts w:hint="eastAsia"/>
                <w:sz w:val="21"/>
                <w:szCs w:val="21"/>
                <w:highlight w:val="none"/>
                <w:lang w:bidi="ar"/>
              </w:rPr>
              <w:t>2</w:t>
            </w:r>
          </w:p>
        </w:tc>
        <w:tc>
          <w:tcPr>
            <w:tcW w:w="2979" w:type="pct"/>
            <w:gridSpan w:val="4"/>
            <w:tcBorders>
              <w:tl2br w:val="nil"/>
              <w:tr2bl w:val="nil"/>
            </w:tcBorders>
            <w:vAlign w:val="center"/>
          </w:tcPr>
          <w:p>
            <w:pPr>
              <w:pStyle w:val="174"/>
              <w:rPr>
                <w:sz w:val="21"/>
                <w:szCs w:val="21"/>
                <w:highlight w:val="none"/>
                <w:lang w:bidi="ar"/>
              </w:rPr>
            </w:pPr>
            <w:r>
              <w:rPr>
                <w:rFonts w:hint="eastAsia"/>
                <w:sz w:val="21"/>
                <w:szCs w:val="21"/>
                <w:highlight w:val="none"/>
                <w:lang w:bidi="ar"/>
              </w:rPr>
              <w:t>墙板接缝嵌填</w:t>
            </w:r>
          </w:p>
        </w:tc>
        <w:tc>
          <w:tcPr>
            <w:tcW w:w="1812" w:type="pct"/>
            <w:tcBorders>
              <w:tl2br w:val="nil"/>
              <w:tr2bl w:val="nil"/>
            </w:tcBorders>
            <w:vAlign w:val="center"/>
          </w:tcPr>
          <w:p>
            <w:pPr>
              <w:pStyle w:val="174"/>
              <w:rPr>
                <w:sz w:val="21"/>
                <w:szCs w:val="21"/>
                <w:highlight w:val="none"/>
                <w:lang w:bidi="ar"/>
              </w:rPr>
            </w:pPr>
            <w:r>
              <w:rPr>
                <w:rFonts w:hint="eastAsia"/>
                <w:sz w:val="21"/>
                <w:szCs w:val="21"/>
                <w:highlight w:val="none"/>
                <w:lang w:bidi="ar"/>
              </w:rPr>
              <w:t>应均匀、顺直、密实、表面平滑，不应漏嵌</w:t>
            </w:r>
          </w:p>
        </w:tc>
      </w:tr>
    </w:tbl>
    <w:p>
      <w:pPr>
        <w:rPr>
          <w:rFonts w:hint="eastAsia"/>
          <w:b/>
          <w:bCs/>
          <w:color w:val="000000"/>
          <w:highlight w:val="none"/>
        </w:rPr>
      </w:pPr>
    </w:p>
    <w:p>
      <w:pPr>
        <w:rPr>
          <w:highlight w:val="none"/>
        </w:rPr>
      </w:pPr>
      <w:r>
        <w:rPr>
          <w:rFonts w:hint="eastAsia"/>
          <w:b/>
          <w:bCs/>
          <w:color w:val="000000"/>
          <w:highlight w:val="none"/>
        </w:rPr>
        <w:t xml:space="preserve">11.3.7 </w:t>
      </w:r>
      <w:r>
        <w:rPr>
          <w:rFonts w:hint="eastAsia"/>
          <w:highlight w:val="none"/>
        </w:rPr>
        <w:t>装配式电缆沟安装允许偏差及检验方法应符合表</w:t>
      </w:r>
      <w:r>
        <w:rPr>
          <w:highlight w:val="none"/>
        </w:rPr>
        <w:t>11.3.7</w:t>
      </w:r>
      <w:r>
        <w:rPr>
          <w:rFonts w:hint="eastAsia"/>
          <w:highlight w:val="none"/>
        </w:rPr>
        <w:t>的规定。</w:t>
      </w:r>
    </w:p>
    <w:p>
      <w:pPr>
        <w:pStyle w:val="133"/>
        <w:keepNext w:val="0"/>
        <w:keepLines w:val="0"/>
        <w:pageBreakBefore w:val="0"/>
        <w:widowControl/>
        <w:tabs>
          <w:tab w:val="center" w:pos="4680"/>
          <w:tab w:val="clear" w:pos="360"/>
        </w:tabs>
        <w:kinsoku/>
        <w:wordWrap/>
        <w:overflowPunct/>
        <w:topLinePunct w:val="0"/>
        <w:autoSpaceDE/>
        <w:autoSpaceDN/>
        <w:bidi w:val="0"/>
        <w:adjustRightInd/>
        <w:snapToGrid/>
        <w:spacing w:before="313" w:beforeLines="100" w:after="313" w:afterLines="100" w:line="240" w:lineRule="auto"/>
        <w:ind w:left="210" w:leftChars="100"/>
        <w:jc w:val="center"/>
        <w:textAlignment w:val="auto"/>
        <w:rPr>
          <w:rFonts w:hint="eastAsia"/>
          <w:b w:val="0"/>
          <w:bCs w:val="0"/>
          <w:color w:val="000000"/>
          <w:sz w:val="21"/>
          <w:szCs w:val="21"/>
          <w:highlight w:val="none"/>
        </w:rPr>
      </w:pPr>
    </w:p>
    <w:p>
      <w:pPr>
        <w:pStyle w:val="133"/>
        <w:keepNext w:val="0"/>
        <w:keepLines w:val="0"/>
        <w:pageBreakBefore w:val="0"/>
        <w:widowControl/>
        <w:tabs>
          <w:tab w:val="center" w:pos="4680"/>
          <w:tab w:val="clear" w:pos="360"/>
        </w:tabs>
        <w:kinsoku/>
        <w:wordWrap/>
        <w:overflowPunct/>
        <w:topLinePunct w:val="0"/>
        <w:autoSpaceDE/>
        <w:autoSpaceDN/>
        <w:bidi w:val="0"/>
        <w:adjustRightInd/>
        <w:snapToGrid/>
        <w:spacing w:before="313" w:beforeLines="100" w:after="313" w:afterLines="100" w:line="240" w:lineRule="auto"/>
        <w:ind w:left="210" w:leftChars="100"/>
        <w:jc w:val="center"/>
        <w:textAlignment w:val="auto"/>
        <w:rPr>
          <w:b w:val="0"/>
          <w:bCs w:val="0"/>
          <w:color w:val="000000"/>
          <w:sz w:val="21"/>
          <w:szCs w:val="21"/>
          <w:highlight w:val="none"/>
        </w:rPr>
      </w:pPr>
      <w:r>
        <w:rPr>
          <w:rFonts w:hint="eastAsia"/>
          <w:b w:val="0"/>
          <w:bCs w:val="0"/>
          <w:color w:val="000000"/>
          <w:sz w:val="21"/>
          <w:szCs w:val="21"/>
          <w:highlight w:val="none"/>
        </w:rPr>
        <w:t>表11.3.7</w:t>
      </w:r>
      <w:r>
        <w:rPr>
          <w:rFonts w:hint="eastAsia"/>
          <w:b w:val="0"/>
          <w:bCs w:val="0"/>
          <w:color w:val="000000"/>
          <w:sz w:val="21"/>
          <w:szCs w:val="21"/>
          <w:highlight w:val="none"/>
          <w:lang w:val="en-US" w:eastAsia="zh-CN"/>
        </w:rPr>
        <w:t xml:space="preserve"> </w:t>
      </w:r>
      <w:r>
        <w:rPr>
          <w:rFonts w:hint="eastAsia"/>
          <w:b w:val="0"/>
          <w:bCs w:val="0"/>
          <w:color w:val="000000"/>
          <w:sz w:val="21"/>
          <w:szCs w:val="21"/>
          <w:highlight w:val="none"/>
        </w:rPr>
        <w:t>装配式电缆沟安装允许偏差及检验方法</w:t>
      </w:r>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3173"/>
        <w:gridCol w:w="2159"/>
        <w:gridCol w:w="3488"/>
      </w:tblGrid>
      <w:tr>
        <w:tc>
          <w:tcPr>
            <w:tcW w:w="392" w:type="pct"/>
            <w:tcBorders>
              <w:tl2br w:val="nil"/>
              <w:tr2bl w:val="nil"/>
            </w:tcBorders>
          </w:tcPr>
          <w:p>
            <w:pPr>
              <w:pStyle w:val="174"/>
              <w:rPr>
                <w:sz w:val="21"/>
                <w:szCs w:val="21"/>
                <w:highlight w:val="none"/>
              </w:rPr>
            </w:pPr>
            <w:r>
              <w:rPr>
                <w:sz w:val="21"/>
                <w:szCs w:val="21"/>
                <w:highlight w:val="none"/>
              </w:rPr>
              <w:t>序号</w:t>
            </w:r>
          </w:p>
        </w:tc>
        <w:tc>
          <w:tcPr>
            <w:tcW w:w="1658" w:type="pct"/>
            <w:tcBorders>
              <w:tl2br w:val="nil"/>
              <w:tr2bl w:val="nil"/>
            </w:tcBorders>
          </w:tcPr>
          <w:p>
            <w:pPr>
              <w:pStyle w:val="174"/>
              <w:rPr>
                <w:sz w:val="21"/>
                <w:szCs w:val="21"/>
                <w:highlight w:val="none"/>
              </w:rPr>
            </w:pPr>
            <w:r>
              <w:rPr>
                <w:sz w:val="21"/>
                <w:szCs w:val="21"/>
                <w:highlight w:val="none"/>
              </w:rPr>
              <w:t>项目</w:t>
            </w:r>
          </w:p>
        </w:tc>
        <w:tc>
          <w:tcPr>
            <w:tcW w:w="1128" w:type="pct"/>
            <w:tcBorders>
              <w:tl2br w:val="nil"/>
              <w:tr2bl w:val="nil"/>
            </w:tcBorders>
          </w:tcPr>
          <w:p>
            <w:pPr>
              <w:pStyle w:val="174"/>
              <w:rPr>
                <w:sz w:val="21"/>
                <w:szCs w:val="21"/>
                <w:highlight w:val="none"/>
              </w:rPr>
            </w:pPr>
            <w:r>
              <w:rPr>
                <w:sz w:val="21"/>
                <w:szCs w:val="21"/>
                <w:highlight w:val="none"/>
              </w:rPr>
              <w:t>允许偏差（mm）</w:t>
            </w:r>
          </w:p>
        </w:tc>
        <w:tc>
          <w:tcPr>
            <w:tcW w:w="1822" w:type="pct"/>
            <w:tcBorders>
              <w:tl2br w:val="nil"/>
              <w:tr2bl w:val="nil"/>
            </w:tcBorders>
          </w:tcPr>
          <w:p>
            <w:pPr>
              <w:pStyle w:val="174"/>
              <w:rPr>
                <w:sz w:val="21"/>
                <w:szCs w:val="21"/>
                <w:highlight w:val="none"/>
              </w:rPr>
            </w:pPr>
            <w:r>
              <w:rPr>
                <w:sz w:val="21"/>
                <w:szCs w:val="21"/>
                <w:highlight w:val="none"/>
              </w:rPr>
              <w:t>检验方法</w:t>
            </w:r>
          </w:p>
        </w:tc>
      </w:tr>
      <w:tr>
        <w:tc>
          <w:tcPr>
            <w:tcW w:w="392" w:type="pct"/>
            <w:tcBorders>
              <w:tl2br w:val="nil"/>
              <w:tr2bl w:val="nil"/>
            </w:tcBorders>
          </w:tcPr>
          <w:p>
            <w:pPr>
              <w:pStyle w:val="174"/>
              <w:rPr>
                <w:sz w:val="21"/>
                <w:szCs w:val="21"/>
                <w:highlight w:val="none"/>
              </w:rPr>
            </w:pPr>
            <w:r>
              <w:rPr>
                <w:sz w:val="21"/>
                <w:szCs w:val="21"/>
                <w:highlight w:val="none"/>
              </w:rPr>
              <w:t>1</w:t>
            </w:r>
          </w:p>
        </w:tc>
        <w:tc>
          <w:tcPr>
            <w:tcW w:w="1658" w:type="pct"/>
            <w:tcBorders>
              <w:tl2br w:val="nil"/>
              <w:tr2bl w:val="nil"/>
            </w:tcBorders>
          </w:tcPr>
          <w:p>
            <w:pPr>
              <w:pStyle w:val="174"/>
              <w:rPr>
                <w:sz w:val="21"/>
                <w:szCs w:val="21"/>
                <w:highlight w:val="none"/>
              </w:rPr>
            </w:pPr>
            <w:r>
              <w:rPr>
                <w:sz w:val="21"/>
                <w:szCs w:val="21"/>
                <w:highlight w:val="none"/>
              </w:rPr>
              <w:t>沟道中心</w:t>
            </w:r>
            <w:r>
              <w:rPr>
                <w:rFonts w:hint="eastAsia"/>
                <w:sz w:val="21"/>
                <w:szCs w:val="21"/>
                <w:highlight w:val="none"/>
              </w:rPr>
              <w:t>线偏差</w:t>
            </w:r>
          </w:p>
        </w:tc>
        <w:tc>
          <w:tcPr>
            <w:tcW w:w="1128" w:type="pct"/>
            <w:tcBorders>
              <w:tl2br w:val="nil"/>
              <w:tr2bl w:val="nil"/>
            </w:tcBorders>
          </w:tcPr>
          <w:p>
            <w:pPr>
              <w:pStyle w:val="174"/>
              <w:rPr>
                <w:sz w:val="21"/>
                <w:szCs w:val="21"/>
                <w:highlight w:val="none"/>
              </w:rPr>
            </w:pPr>
            <w:r>
              <w:rPr>
                <w:sz w:val="21"/>
                <w:szCs w:val="21"/>
                <w:highlight w:val="none"/>
              </w:rPr>
              <w:t>±5</w:t>
            </w:r>
          </w:p>
        </w:tc>
        <w:tc>
          <w:tcPr>
            <w:tcW w:w="1822" w:type="pct"/>
            <w:tcBorders>
              <w:tl2br w:val="nil"/>
              <w:tr2bl w:val="nil"/>
            </w:tcBorders>
          </w:tcPr>
          <w:p>
            <w:pPr>
              <w:pStyle w:val="174"/>
              <w:rPr>
                <w:sz w:val="21"/>
                <w:szCs w:val="21"/>
                <w:highlight w:val="none"/>
              </w:rPr>
            </w:pPr>
            <w:r>
              <w:rPr>
                <w:sz w:val="21"/>
                <w:szCs w:val="21"/>
                <w:highlight w:val="none"/>
              </w:rPr>
              <w:t>经纬仪或拉线钢尺检查</w:t>
            </w:r>
          </w:p>
        </w:tc>
      </w:tr>
      <w:tr>
        <w:tc>
          <w:tcPr>
            <w:tcW w:w="392" w:type="pct"/>
            <w:tcBorders>
              <w:tl2br w:val="nil"/>
              <w:tr2bl w:val="nil"/>
            </w:tcBorders>
          </w:tcPr>
          <w:p>
            <w:pPr>
              <w:pStyle w:val="174"/>
              <w:rPr>
                <w:sz w:val="21"/>
                <w:szCs w:val="21"/>
                <w:highlight w:val="none"/>
              </w:rPr>
            </w:pPr>
            <w:r>
              <w:rPr>
                <w:sz w:val="21"/>
                <w:szCs w:val="21"/>
                <w:highlight w:val="none"/>
              </w:rPr>
              <w:t>2</w:t>
            </w:r>
          </w:p>
        </w:tc>
        <w:tc>
          <w:tcPr>
            <w:tcW w:w="1658" w:type="pct"/>
            <w:tcBorders>
              <w:tl2br w:val="nil"/>
              <w:tr2bl w:val="nil"/>
            </w:tcBorders>
          </w:tcPr>
          <w:p>
            <w:pPr>
              <w:pStyle w:val="174"/>
              <w:rPr>
                <w:sz w:val="21"/>
                <w:szCs w:val="21"/>
                <w:highlight w:val="none"/>
              </w:rPr>
            </w:pPr>
            <w:r>
              <w:rPr>
                <w:sz w:val="21"/>
                <w:szCs w:val="21"/>
                <w:highlight w:val="none"/>
              </w:rPr>
              <w:t>变形缝宽度偏差</w:t>
            </w:r>
          </w:p>
        </w:tc>
        <w:tc>
          <w:tcPr>
            <w:tcW w:w="1128" w:type="pct"/>
            <w:tcBorders>
              <w:tl2br w:val="nil"/>
              <w:tr2bl w:val="nil"/>
            </w:tcBorders>
          </w:tcPr>
          <w:p>
            <w:pPr>
              <w:pStyle w:val="174"/>
              <w:rPr>
                <w:sz w:val="21"/>
                <w:szCs w:val="21"/>
                <w:highlight w:val="none"/>
              </w:rPr>
            </w:pPr>
            <w:r>
              <w:rPr>
                <w:sz w:val="21"/>
                <w:szCs w:val="21"/>
                <w:highlight w:val="none"/>
              </w:rPr>
              <w:t>±5</w:t>
            </w:r>
          </w:p>
        </w:tc>
        <w:tc>
          <w:tcPr>
            <w:tcW w:w="1822" w:type="pct"/>
            <w:tcBorders>
              <w:tl2br w:val="nil"/>
              <w:tr2bl w:val="nil"/>
            </w:tcBorders>
          </w:tcPr>
          <w:p>
            <w:pPr>
              <w:pStyle w:val="174"/>
              <w:rPr>
                <w:sz w:val="21"/>
                <w:szCs w:val="21"/>
                <w:highlight w:val="none"/>
              </w:rPr>
            </w:pPr>
            <w:r>
              <w:rPr>
                <w:sz w:val="21"/>
                <w:szCs w:val="21"/>
                <w:highlight w:val="none"/>
              </w:rPr>
              <w:t>钢尺检查</w:t>
            </w:r>
          </w:p>
        </w:tc>
      </w:tr>
      <w:tr>
        <w:tc>
          <w:tcPr>
            <w:tcW w:w="392" w:type="pct"/>
            <w:tcBorders>
              <w:tl2br w:val="nil"/>
              <w:tr2bl w:val="nil"/>
            </w:tcBorders>
          </w:tcPr>
          <w:p>
            <w:pPr>
              <w:pStyle w:val="174"/>
              <w:rPr>
                <w:sz w:val="21"/>
                <w:szCs w:val="21"/>
                <w:highlight w:val="none"/>
              </w:rPr>
            </w:pPr>
            <w:r>
              <w:rPr>
                <w:sz w:val="21"/>
                <w:szCs w:val="21"/>
                <w:highlight w:val="none"/>
              </w:rPr>
              <w:t>3</w:t>
            </w:r>
          </w:p>
        </w:tc>
        <w:tc>
          <w:tcPr>
            <w:tcW w:w="1658" w:type="pct"/>
            <w:tcBorders>
              <w:tl2br w:val="nil"/>
              <w:tr2bl w:val="nil"/>
            </w:tcBorders>
          </w:tcPr>
          <w:p>
            <w:pPr>
              <w:pStyle w:val="174"/>
              <w:rPr>
                <w:sz w:val="21"/>
                <w:szCs w:val="21"/>
                <w:highlight w:val="none"/>
              </w:rPr>
            </w:pPr>
            <w:r>
              <w:rPr>
                <w:sz w:val="21"/>
                <w:szCs w:val="21"/>
                <w:highlight w:val="none"/>
              </w:rPr>
              <w:t>沟道顶面标高偏差</w:t>
            </w:r>
          </w:p>
        </w:tc>
        <w:tc>
          <w:tcPr>
            <w:tcW w:w="1128" w:type="pct"/>
            <w:tcBorders>
              <w:tl2br w:val="nil"/>
              <w:tr2bl w:val="nil"/>
            </w:tcBorders>
          </w:tcPr>
          <w:p>
            <w:pPr>
              <w:pStyle w:val="174"/>
              <w:rPr>
                <w:sz w:val="21"/>
                <w:szCs w:val="21"/>
                <w:highlight w:val="none"/>
              </w:rPr>
            </w:pPr>
            <w:r>
              <w:rPr>
                <w:sz w:val="21"/>
                <w:szCs w:val="21"/>
                <w:highlight w:val="none"/>
              </w:rPr>
              <w:t>0，-5</w:t>
            </w:r>
          </w:p>
        </w:tc>
        <w:tc>
          <w:tcPr>
            <w:tcW w:w="1822" w:type="pct"/>
            <w:tcBorders>
              <w:tl2br w:val="nil"/>
              <w:tr2bl w:val="nil"/>
            </w:tcBorders>
          </w:tcPr>
          <w:p>
            <w:pPr>
              <w:pStyle w:val="174"/>
              <w:rPr>
                <w:sz w:val="21"/>
                <w:szCs w:val="21"/>
                <w:highlight w:val="none"/>
              </w:rPr>
            </w:pPr>
            <w:r>
              <w:rPr>
                <w:sz w:val="21"/>
                <w:szCs w:val="21"/>
                <w:highlight w:val="none"/>
              </w:rPr>
              <w:t>水准仪检查</w:t>
            </w:r>
          </w:p>
        </w:tc>
      </w:tr>
      <w:tr>
        <w:tc>
          <w:tcPr>
            <w:tcW w:w="392" w:type="pct"/>
            <w:tcBorders>
              <w:tl2br w:val="nil"/>
              <w:tr2bl w:val="nil"/>
            </w:tcBorders>
          </w:tcPr>
          <w:p>
            <w:pPr>
              <w:pStyle w:val="174"/>
              <w:rPr>
                <w:sz w:val="21"/>
                <w:szCs w:val="21"/>
                <w:highlight w:val="none"/>
              </w:rPr>
            </w:pPr>
            <w:r>
              <w:rPr>
                <w:sz w:val="21"/>
                <w:szCs w:val="21"/>
                <w:highlight w:val="none"/>
              </w:rPr>
              <w:t>4</w:t>
            </w:r>
          </w:p>
        </w:tc>
        <w:tc>
          <w:tcPr>
            <w:tcW w:w="1658" w:type="pct"/>
            <w:tcBorders>
              <w:tl2br w:val="nil"/>
              <w:tr2bl w:val="nil"/>
            </w:tcBorders>
          </w:tcPr>
          <w:p>
            <w:pPr>
              <w:pStyle w:val="174"/>
              <w:rPr>
                <w:sz w:val="21"/>
                <w:szCs w:val="21"/>
                <w:highlight w:val="none"/>
              </w:rPr>
            </w:pPr>
            <w:r>
              <w:rPr>
                <w:sz w:val="21"/>
                <w:szCs w:val="21"/>
                <w:highlight w:val="none"/>
              </w:rPr>
              <w:t>沟底排水槽、管口标高</w:t>
            </w:r>
          </w:p>
        </w:tc>
        <w:tc>
          <w:tcPr>
            <w:tcW w:w="1128" w:type="pct"/>
            <w:tcBorders>
              <w:tl2br w:val="nil"/>
              <w:tr2bl w:val="nil"/>
            </w:tcBorders>
          </w:tcPr>
          <w:p>
            <w:pPr>
              <w:pStyle w:val="174"/>
              <w:rPr>
                <w:sz w:val="21"/>
                <w:szCs w:val="21"/>
                <w:highlight w:val="none"/>
              </w:rPr>
            </w:pPr>
            <w:r>
              <w:rPr>
                <w:sz w:val="21"/>
                <w:szCs w:val="21"/>
                <w:highlight w:val="none"/>
              </w:rPr>
              <w:t>+5，-10</w:t>
            </w:r>
          </w:p>
        </w:tc>
        <w:tc>
          <w:tcPr>
            <w:tcW w:w="1822" w:type="pct"/>
            <w:tcBorders>
              <w:tl2br w:val="nil"/>
              <w:tr2bl w:val="nil"/>
            </w:tcBorders>
          </w:tcPr>
          <w:p>
            <w:pPr>
              <w:pStyle w:val="174"/>
              <w:rPr>
                <w:sz w:val="21"/>
                <w:szCs w:val="21"/>
                <w:highlight w:val="none"/>
              </w:rPr>
            </w:pPr>
            <w:r>
              <w:rPr>
                <w:sz w:val="21"/>
                <w:szCs w:val="21"/>
                <w:highlight w:val="none"/>
              </w:rPr>
              <w:t>水准仪检查</w:t>
            </w:r>
          </w:p>
        </w:tc>
      </w:tr>
      <w:tr>
        <w:tc>
          <w:tcPr>
            <w:tcW w:w="392" w:type="pct"/>
            <w:tcBorders>
              <w:tl2br w:val="nil"/>
              <w:tr2bl w:val="nil"/>
            </w:tcBorders>
          </w:tcPr>
          <w:p>
            <w:pPr>
              <w:pStyle w:val="174"/>
              <w:rPr>
                <w:sz w:val="21"/>
                <w:szCs w:val="21"/>
                <w:highlight w:val="none"/>
              </w:rPr>
            </w:pPr>
            <w:r>
              <w:rPr>
                <w:sz w:val="21"/>
                <w:szCs w:val="21"/>
                <w:highlight w:val="none"/>
              </w:rPr>
              <w:t>5</w:t>
            </w:r>
          </w:p>
        </w:tc>
        <w:tc>
          <w:tcPr>
            <w:tcW w:w="1658" w:type="pct"/>
            <w:tcBorders>
              <w:tl2br w:val="nil"/>
              <w:tr2bl w:val="nil"/>
            </w:tcBorders>
          </w:tcPr>
          <w:p>
            <w:pPr>
              <w:pStyle w:val="174"/>
              <w:rPr>
                <w:sz w:val="21"/>
                <w:szCs w:val="21"/>
                <w:highlight w:val="none"/>
              </w:rPr>
            </w:pPr>
            <w:r>
              <w:rPr>
                <w:sz w:val="21"/>
                <w:szCs w:val="21"/>
                <w:highlight w:val="none"/>
              </w:rPr>
              <w:t>沟壁顶部凹槽尺寸偏差</w:t>
            </w:r>
          </w:p>
        </w:tc>
        <w:tc>
          <w:tcPr>
            <w:tcW w:w="1128" w:type="pct"/>
            <w:tcBorders>
              <w:tl2br w:val="nil"/>
              <w:tr2bl w:val="nil"/>
            </w:tcBorders>
          </w:tcPr>
          <w:p>
            <w:pPr>
              <w:pStyle w:val="174"/>
              <w:rPr>
                <w:sz w:val="21"/>
                <w:szCs w:val="21"/>
                <w:highlight w:val="none"/>
              </w:rPr>
            </w:pPr>
            <w:r>
              <w:rPr>
                <w:sz w:val="21"/>
                <w:szCs w:val="21"/>
                <w:highlight w:val="none"/>
              </w:rPr>
              <w:t>±5</w:t>
            </w:r>
          </w:p>
        </w:tc>
        <w:tc>
          <w:tcPr>
            <w:tcW w:w="1822" w:type="pct"/>
            <w:tcBorders>
              <w:tl2br w:val="nil"/>
              <w:tr2bl w:val="nil"/>
            </w:tcBorders>
          </w:tcPr>
          <w:p>
            <w:pPr>
              <w:pStyle w:val="174"/>
              <w:rPr>
                <w:sz w:val="21"/>
                <w:szCs w:val="21"/>
                <w:highlight w:val="none"/>
              </w:rPr>
            </w:pPr>
            <w:r>
              <w:rPr>
                <w:sz w:val="21"/>
                <w:szCs w:val="21"/>
                <w:highlight w:val="none"/>
              </w:rPr>
              <w:t>钢尺检查</w:t>
            </w:r>
          </w:p>
        </w:tc>
      </w:tr>
      <w:bookmarkEnd w:id="117"/>
      <w:bookmarkEnd w:id="118"/>
      <w:bookmarkEnd w:id="119"/>
      <w:bookmarkEnd w:id="120"/>
    </w:tbl>
    <w:p>
      <w:pPr>
        <w:pStyle w:val="186"/>
        <w:numPr>
          <w:ilvl w:val="0"/>
          <w:numId w:val="0"/>
        </w:numPr>
        <w:rPr>
          <w:rFonts w:hint="eastAsia"/>
          <w:color w:val="000000"/>
        </w:rPr>
      </w:pPr>
    </w:p>
    <w:p>
      <w:pPr>
        <w:widowControl/>
        <w:ind w:firstLine="0" w:firstLineChars="0"/>
        <w:jc w:val="center"/>
        <w:rPr>
          <w:color w:val="000000"/>
        </w:rPr>
      </w:pPr>
      <w:r>
        <w:rPr>
          <w:rFonts w:hint="eastAsia" w:ascii="黑体" w:hAnsi="黑体" w:eastAsia="黑体"/>
          <w:b/>
          <w:color w:val="000000"/>
        </w:rPr>
        <w:t>━━━━━━━</w:t>
      </w:r>
    </w:p>
    <w:p>
      <w:pPr>
        <w:rPr>
          <w:highlight w:val="none"/>
        </w:rPr>
      </w:pPr>
    </w:p>
    <w:sectPr>
      <w:headerReference r:id="rId11" w:type="default"/>
      <w:footerReference r:id="rId13" w:type="default"/>
      <w:headerReference r:id="rId12" w:type="even"/>
      <w:footerReference r:id="rId14" w:type="even"/>
      <w:pgSz w:w="11906" w:h="16838"/>
      <w:pgMar w:top="1701" w:right="1134" w:bottom="1418" w:left="1418" w:header="1418" w:footer="1134"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0" w:usb3="00000000" w:csb0="000200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KaTeX_Math">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tabs>
        <w:tab w:val="center" w:pos="4153"/>
        <w:tab w:val="right" w:pos="8306"/>
      </w:tabs>
      <w:ind w:right="210"/>
    </w:pPr>
    <w:r>
      <w:rPr>
        <w:rStyle w:val="45"/>
      </w:rPr>
      <w:fldChar w:fldCharType="begin"/>
    </w:r>
    <w:r>
      <w:rPr>
        <w:rStyle w:val="45"/>
      </w:rPr>
      <w:instrText xml:space="preserve"> PAGE </w:instrText>
    </w:r>
    <w:r>
      <w:rPr>
        <w:rStyle w:val="45"/>
      </w:rPr>
      <w:fldChar w:fldCharType="separate"/>
    </w:r>
    <w:r>
      <w:rPr>
        <w:rStyle w:val="45"/>
      </w:rPr>
      <w:t>II</w:t>
    </w:r>
    <w:r>
      <w:rPr>
        <w:rStyle w:val="45"/>
      </w:rPr>
      <w:fldChar w:fldCharType="end"/>
    </w:r>
  </w:p>
  <w:p>
    <w:pPr>
      <w:pStyle w:val="8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718157203"/>
      <w:docPartObj>
        <w:docPartGallery w:val="autotext"/>
      </w:docPartObj>
    </w:sdtPr>
    <w:sdtEndPr>
      <w:rPr>
        <w:sz w:val="21"/>
        <w:szCs w:val="21"/>
      </w:rPr>
    </w:sdtEndPr>
    <w:sdtContent>
      <w:p>
        <w:pPr>
          <w:pStyle w:val="24"/>
          <w:ind w:right="0" w:rightChars="0"/>
          <w:jc w:val="right"/>
          <w:rPr>
            <w:rFonts w:hint="eastAsia"/>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II</w:t>
        </w:r>
        <w:r>
          <w:rPr>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153"/>
        <w:tab w:val="right" w:pos="8306"/>
      </w:tabs>
      <w:ind w:right="21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489749916"/>
      <w:docPartObj>
        <w:docPartGallery w:val="autotext"/>
      </w:docPartObj>
    </w:sdtPr>
    <w:sdtEndPr>
      <w:rPr>
        <w:sz w:val="21"/>
        <w:szCs w:val="21"/>
      </w:rPr>
    </w:sdtEndPr>
    <w:sdtContent>
      <w:p>
        <w:pPr>
          <w:pStyle w:val="24"/>
          <w:ind w:right="0" w:rightChars="0"/>
          <w:jc w:val="right"/>
          <w:rPr>
            <w:rFonts w:hint="eastAsia"/>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I</w:t>
        </w:r>
        <w:r>
          <w:rPr>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815489925"/>
      <w:docPartObj>
        <w:docPartGallery w:val="autotext"/>
      </w:docPartObj>
    </w:sdtPr>
    <w:sdtEndPr>
      <w:rPr>
        <w:sz w:val="21"/>
        <w:szCs w:val="21"/>
      </w:rPr>
    </w:sdtEndPr>
    <w:sdtContent>
      <w:p>
        <w:pPr>
          <w:pStyle w:val="24"/>
          <w:ind w:right="0" w:rightChars="0"/>
          <w:jc w:val="right"/>
          <w:rPr>
            <w:rFonts w:hint="eastAsia"/>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7</w:t>
        </w:r>
        <w:r>
          <w:rPr>
            <w:sz w:val="21"/>
            <w:szCs w:val="21"/>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89150018"/>
      <w:docPartObj>
        <w:docPartGallery w:val="autotext"/>
      </w:docPartObj>
    </w:sdtPr>
    <w:sdtEndPr>
      <w:rPr>
        <w:sz w:val="21"/>
        <w:szCs w:val="21"/>
      </w:rPr>
    </w:sdtEndPr>
    <w:sdtContent>
      <w:p>
        <w:pPr>
          <w:pStyle w:val="24"/>
          <w:ind w:right="210" w:rightChars="100"/>
          <w:jc w:val="both"/>
          <w:rPr>
            <w:rFonts w:hint="eastAsia"/>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8</w:t>
        </w:r>
        <w:r>
          <w:rPr>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9"/>
    </w:pPr>
    <w:r>
      <w:t>T/CSEE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2"/>
      <w:tabs>
        <w:tab w:val="center" w:pos="4154"/>
        <w:tab w:val="right" w:pos="8306"/>
      </w:tabs>
      <w:spacing w:after="120"/>
      <w:rPr>
        <w:rFonts w:ascii="Times New Roman" w:eastAsia="宋体"/>
      </w:rPr>
    </w:pPr>
    <w:r>
      <w:rPr>
        <w:rFonts w:ascii="Times New Roman" w:eastAsia="宋体"/>
      </w:rPr>
      <w:t>T/CSEE</w:t>
    </w:r>
    <w:r>
      <w:rPr>
        <w:rFonts w:hint="eastAsia" w:ascii="Times New Roman" w:eastAsia="宋体"/>
      </w:rPr>
      <w:t>####—2021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6"/>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2"/>
      <w:tabs>
        <w:tab w:val="center" w:pos="4154"/>
        <w:tab w:val="right" w:pos="8306"/>
      </w:tabs>
      <w:spacing w:after="120"/>
      <w:rPr>
        <w:rFonts w:ascii="Times New Roman" w:eastAsia="宋体"/>
      </w:rPr>
    </w:pPr>
    <w:r>
      <w:rPr>
        <w:rFonts w:ascii="Times New Roman" w:eastAsia="宋体"/>
      </w:rPr>
      <w:t>T/CSEE</w:t>
    </w:r>
    <w:r>
      <w:rPr>
        <w:rFonts w:hint="eastAsia" w:ascii="Times New Roman" w:eastAsia="宋体"/>
      </w:rPr>
      <w:t>####—20XX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2"/>
      <w:tabs>
        <w:tab w:val="center" w:pos="4154"/>
        <w:tab w:val="right" w:pos="8306"/>
      </w:tabs>
      <w:spacing w:after="120"/>
      <w:rPr>
        <w:rFonts w:ascii="Times New Roman" w:eastAsia="宋体"/>
      </w:rPr>
    </w:pPr>
    <w:r>
      <w:rPr>
        <w:rFonts w:ascii="Times New Roman" w:eastAsia="宋体"/>
      </w:rPr>
      <w:t>T/CSEE</w:t>
    </w:r>
    <w:r>
      <w:rPr>
        <w:rFonts w:hint="eastAsia" w:ascii="Times New Roman" w:eastAsia="宋体"/>
      </w:rPr>
      <w:t>####—20XX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2"/>
      <w:tabs>
        <w:tab w:val="center" w:pos="4154"/>
        <w:tab w:val="right" w:pos="8306"/>
      </w:tabs>
      <w:spacing w:after="120"/>
      <w:jc w:val="left"/>
      <w:rPr>
        <w:rFonts w:ascii="Times New Roman" w:eastAsia="宋体"/>
      </w:rPr>
    </w:pPr>
    <w:r>
      <w:rPr>
        <w:rFonts w:ascii="Times New Roman" w:eastAsia="宋体"/>
      </w:rPr>
      <w:t>T/CSEE</w:t>
    </w:r>
    <w:r>
      <w:rPr>
        <w:rFonts w:hint="eastAsia" w:ascii="Times New Roman" w:eastAsia="宋体"/>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upperLetter"/>
      <w:pStyle w:val="122"/>
      <w:suff w:val="space"/>
      <w:lvlText w:val="%1"/>
      <w:lvlJc w:val="left"/>
      <w:pPr>
        <w:ind w:left="623" w:hanging="425"/>
      </w:pPr>
      <w:rPr>
        <w:rFonts w:hint="eastAsia"/>
      </w:rPr>
    </w:lvl>
    <w:lvl w:ilvl="1" w:tentative="0">
      <w:start w:val="1"/>
      <w:numFmt w:val="decimal"/>
      <w:pStyle w:val="14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
    <w:nsid w:val="00000006"/>
    <w:multiLevelType w:val="multilevel"/>
    <w:tmpl w:val="00000006"/>
    <w:lvl w:ilvl="0" w:tentative="0">
      <w:start w:val="1"/>
      <w:numFmt w:val="decimal"/>
      <w:pStyle w:val="9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00000009"/>
    <w:multiLevelType w:val="multilevel"/>
    <w:tmpl w:val="00000009"/>
    <w:lvl w:ilvl="0" w:tentative="0">
      <w:start w:val="1"/>
      <w:numFmt w:val="lowerLetter"/>
      <w:pStyle w:val="135"/>
      <w:lvlText w:val="%1)"/>
      <w:lvlJc w:val="left"/>
      <w:pPr>
        <w:tabs>
          <w:tab w:val="left" w:pos="840"/>
        </w:tabs>
        <w:ind w:left="839" w:hanging="419"/>
      </w:pPr>
      <w:rPr>
        <w:rFonts w:hint="eastAsia" w:ascii="宋体" w:eastAsia="宋体"/>
        <w:b w:val="0"/>
        <w:i w:val="0"/>
        <w:sz w:val="21"/>
      </w:rPr>
    </w:lvl>
    <w:lvl w:ilvl="1" w:tentative="0">
      <w:start w:val="1"/>
      <w:numFmt w:val="decimal"/>
      <w:pStyle w:val="141"/>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00000013"/>
    <w:multiLevelType w:val="multilevel"/>
    <w:tmpl w:val="00000013"/>
    <w:lvl w:ilvl="0" w:tentative="0">
      <w:start w:val="1"/>
      <w:numFmt w:val="decimal"/>
      <w:pStyle w:val="100"/>
      <w:suff w:val="nothing"/>
      <w:lvlText w:val="%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6945" w:firstLine="0"/>
      </w:pPr>
      <w:rPr>
        <w:rFonts w:hint="eastAsia" w:ascii="黑体" w:hAnsi="Times New Roman" w:eastAsia="黑体"/>
        <w:b w:val="0"/>
        <w:i w:val="0"/>
        <w:caps w:val="0"/>
        <w:strike w:val="0"/>
        <w:dstrike w:val="0"/>
        <w:vanish w:val="0"/>
        <w:color w:val="000000"/>
        <w:spacing w:val="0"/>
        <w:kern w:val="0"/>
        <w:position w:val="0"/>
        <w:sz w:val="21"/>
        <w:u w:val="none"/>
        <w:vertAlign w:val="baseline"/>
      </w:rPr>
    </w:lvl>
    <w:lvl w:ilvl="2" w:tentative="0">
      <w:start w:val="1"/>
      <w:numFmt w:val="decimal"/>
      <w:pStyle w:val="63"/>
      <w:suff w:val="nothing"/>
      <w:lvlText w:val="%1.%2.%3　"/>
      <w:lvlJc w:val="left"/>
      <w:pPr>
        <w:ind w:left="0" w:firstLine="0"/>
      </w:pPr>
      <w:rPr>
        <w:rFonts w:hint="eastAsia" w:ascii="黑体" w:hAnsi="Times New Roman" w:eastAsia="黑体"/>
        <w:b w:val="0"/>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0000016"/>
    <w:multiLevelType w:val="multilevel"/>
    <w:tmpl w:val="00000016"/>
    <w:lvl w:ilvl="0" w:tentative="0">
      <w:start w:val="1"/>
      <w:numFmt w:val="decimal"/>
      <w:pStyle w:val="8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ascii="Times New Roman" w:hAnsi="Times New Roman" w:eastAsia="黑体"/>
        <w:b w:val="0"/>
        <w:i w:val="0"/>
        <w:sz w:val="21"/>
      </w:rPr>
    </w:lvl>
    <w:lvl w:ilvl="2" w:tentative="0">
      <w:start w:val="1"/>
      <w:numFmt w:val="decimal"/>
      <w:suff w:val="nothing"/>
      <w:lvlText w:val="%1%2.%3　"/>
      <w:lvlJc w:val="left"/>
      <w:pPr>
        <w:ind w:left="0" w:firstLine="0"/>
      </w:pPr>
      <w:rPr>
        <w:rFonts w:ascii="Times New Roman" w:hAnsi="Times New Roman" w:eastAsia="黑体"/>
        <w:b w:val="0"/>
        <w:i w:val="0"/>
        <w:sz w:val="21"/>
      </w:rPr>
    </w:lvl>
    <w:lvl w:ilvl="3" w:tentative="0">
      <w:start w:val="1"/>
      <w:numFmt w:val="decimal"/>
      <w:suff w:val="nothing"/>
      <w:lvlText w:val="%1%2.%3.%4　"/>
      <w:lvlJc w:val="left"/>
      <w:pPr>
        <w:ind w:left="0" w:firstLine="0"/>
      </w:pPr>
      <w:rPr>
        <w:rFonts w:ascii="Times New Roman" w:hAnsi="Times New Roman" w:eastAsia="黑体"/>
        <w:b w:val="0"/>
        <w:i w:val="0"/>
        <w:sz w:val="21"/>
      </w:rPr>
    </w:lvl>
    <w:lvl w:ilvl="4" w:tentative="0">
      <w:start w:val="1"/>
      <w:numFmt w:val="decimal"/>
      <w:suff w:val="nothing"/>
      <w:lvlText w:val="%1%2.%3.%4.%5　"/>
      <w:lvlJc w:val="left"/>
      <w:pPr>
        <w:ind w:left="0" w:firstLine="0"/>
      </w:pPr>
      <w:rPr>
        <w:rFonts w:ascii="Times New Roman" w:hAnsi="Times New Roman" w:eastAsia="黑体"/>
        <w:b w:val="0"/>
        <w:i w:val="0"/>
        <w:sz w:val="21"/>
      </w:rPr>
    </w:lvl>
    <w:lvl w:ilvl="5" w:tentative="0">
      <w:start w:val="1"/>
      <w:numFmt w:val="decimal"/>
      <w:suff w:val="nothing"/>
      <w:lvlText w:val="%1%2.%3.%4.%5.%6　"/>
      <w:lvlJc w:val="left"/>
      <w:pPr>
        <w:ind w:left="0" w:firstLine="0"/>
      </w:pPr>
      <w:rPr>
        <w:rFonts w:ascii="Times New Roman" w:hAnsi="Times New Roman" w:eastAsia="黑体"/>
        <w:b w:val="0"/>
        <w:i w:val="0"/>
        <w:sz w:val="21"/>
      </w:rPr>
    </w:lvl>
    <w:lvl w:ilvl="6" w:tentative="0">
      <w:start w:val="1"/>
      <w:numFmt w:val="decimal"/>
      <w:suff w:val="nothing"/>
      <w:lvlText w:val="%1%2.%3.%4.%5.%6.%7　"/>
      <w:lvlJc w:val="left"/>
      <w:pPr>
        <w:ind w:left="0" w:firstLine="0"/>
      </w:pPr>
      <w:rPr>
        <w:rFonts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0000017"/>
    <w:multiLevelType w:val="multilevel"/>
    <w:tmpl w:val="00000017"/>
    <w:lvl w:ilvl="0" w:tentative="0">
      <w:start w:val="1"/>
      <w:numFmt w:val="decimal"/>
      <w:pStyle w:val="102"/>
      <w:suff w:val="nothing"/>
      <w:lvlText w:val="%1——"/>
      <w:lvlJc w:val="left"/>
      <w:pPr>
        <w:ind w:left="833" w:hanging="408"/>
      </w:pPr>
      <w:rPr>
        <w:rFonts w:hint="eastAsia"/>
      </w:rPr>
    </w:lvl>
    <w:lvl w:ilvl="1" w:tentative="0">
      <w:start w:val="1"/>
      <w:numFmt w:val="bullet"/>
      <w:pStyle w:val="120"/>
      <w:lvlText w:val=""/>
      <w:lvlJc w:val="left"/>
      <w:pPr>
        <w:tabs>
          <w:tab w:val="left" w:pos="760"/>
        </w:tabs>
        <w:ind w:left="1264" w:hanging="413"/>
      </w:pPr>
      <w:rPr>
        <w:rFonts w:ascii="Symbol" w:hAnsi="Symbol"/>
        <w:color w:val="000000"/>
      </w:rPr>
    </w:lvl>
    <w:lvl w:ilvl="2" w:tentative="0">
      <w:start w:val="1"/>
      <w:numFmt w:val="bullet"/>
      <w:pStyle w:val="150"/>
      <w:lvlText w:val=""/>
      <w:lvlJc w:val="left"/>
      <w:pPr>
        <w:tabs>
          <w:tab w:val="left" w:pos="1678"/>
        </w:tabs>
        <w:ind w:left="1678" w:hanging="414"/>
      </w:pPr>
      <w:rPr>
        <w:rFonts w:ascii="Symbol" w:hAnsi="Symbol"/>
        <w:color w:val="000000"/>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6">
    <w:nsid w:val="0000001A"/>
    <w:multiLevelType w:val="multilevel"/>
    <w:tmpl w:val="0000001A"/>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7">
    <w:nsid w:val="0000001B"/>
    <w:multiLevelType w:val="multilevel"/>
    <w:tmpl w:val="0000001B"/>
    <w:lvl w:ilvl="0" w:tentative="0">
      <w:start w:val="1"/>
      <w:numFmt w:val="decimal"/>
      <w:pStyle w:val="115"/>
      <w:suff w:val="nothing"/>
      <w:lvlText w:val="注%1："/>
      <w:lvlJc w:val="left"/>
      <w:pPr>
        <w:ind w:left="811" w:hanging="448"/>
      </w:pPr>
      <w:rPr>
        <w:rFonts w:hint="eastAsia" w:ascii="黑体" w:eastAsia="黑体"/>
        <w:b w:val="0"/>
        <w:i w:val="0"/>
        <w:sz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00000023"/>
    <w:multiLevelType w:val="multilevel"/>
    <w:tmpl w:val="00000023"/>
    <w:lvl w:ilvl="0" w:tentative="0">
      <w:start w:val="1"/>
      <w:numFmt w:val="decimal"/>
      <w:pStyle w:val="6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9">
    <w:nsid w:val="00000025"/>
    <w:multiLevelType w:val="multilevel"/>
    <w:tmpl w:val="00000025"/>
    <w:lvl w:ilvl="0" w:tentative="0">
      <w:start w:val="1"/>
      <w:numFmt w:val="upperLetter"/>
      <w:pStyle w:val="112"/>
      <w:lvlText w:val="%1"/>
      <w:lvlJc w:val="left"/>
      <w:pPr>
        <w:tabs>
          <w:tab w:val="left" w:pos="0"/>
        </w:tabs>
        <w:ind w:left="0" w:hanging="425"/>
      </w:pPr>
      <w:rPr>
        <w:rFonts w:hint="eastAsia"/>
      </w:rPr>
    </w:lvl>
    <w:lvl w:ilvl="1" w:tentative="0">
      <w:start w:val="1"/>
      <w:numFmt w:val="decimal"/>
      <w:pStyle w:val="6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00000026"/>
    <w:multiLevelType w:val="multilevel"/>
    <w:tmpl w:val="00000026"/>
    <w:lvl w:ilvl="0" w:tentative="0">
      <w:start w:val="1"/>
      <w:numFmt w:val="lowerLetter"/>
      <w:pStyle w:val="94"/>
      <w:lvlText w:val="%1)"/>
      <w:lvlJc w:val="left"/>
      <w:pPr>
        <w:tabs>
          <w:tab w:val="left" w:pos="839"/>
        </w:tabs>
        <w:ind w:left="839" w:hanging="419"/>
      </w:pPr>
      <w:rPr>
        <w:rFonts w:hint="eastAsia" w:ascii="宋体" w:eastAsia="宋体"/>
        <w:b w:val="0"/>
        <w:i w:val="0"/>
        <w:sz w:val="21"/>
      </w:rPr>
    </w:lvl>
    <w:lvl w:ilvl="1" w:tentative="0">
      <w:start w:val="1"/>
      <w:numFmt w:val="decimal"/>
      <w:pStyle w:val="12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1">
    <w:nsid w:val="00000029"/>
    <w:multiLevelType w:val="multilevel"/>
    <w:tmpl w:val="00000029"/>
    <w:lvl w:ilvl="0" w:tentative="0">
      <w:start w:val="1"/>
      <w:numFmt w:val="upperLetter"/>
      <w:pStyle w:val="14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5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2E"/>
    <w:multiLevelType w:val="multilevel"/>
    <w:tmpl w:val="0000002E"/>
    <w:lvl w:ilvl="0" w:tentative="0">
      <w:start w:val="1"/>
      <w:numFmt w:val="decimal"/>
      <w:pStyle w:val="114"/>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3">
    <w:nsid w:val="27E35F31"/>
    <w:multiLevelType w:val="multilevel"/>
    <w:tmpl w:val="27E35F31"/>
    <w:lvl w:ilvl="0" w:tentative="0">
      <w:start w:val="1"/>
      <w:numFmt w:val="decimal"/>
      <w:pStyle w:val="15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4">
    <w:nsid w:val="6A336493"/>
    <w:multiLevelType w:val="multilevel"/>
    <w:tmpl w:val="6A336493"/>
    <w:lvl w:ilvl="0" w:tentative="0">
      <w:start w:val="1"/>
      <w:numFmt w:val="decimal"/>
      <w:lvlText w:val="%1"/>
      <w:lvlJc w:val="center"/>
      <w:pPr>
        <w:ind w:left="851" w:hanging="563"/>
      </w:pPr>
      <w:rPr>
        <w:rFonts w:hint="default" w:ascii="Times New Roman" w:hAnsi="Times New Roman"/>
        <w:b/>
        <w:i w:val="0"/>
        <w:caps w:val="0"/>
        <w:strike w:val="0"/>
        <w:dstrike w:val="0"/>
        <w:vanish w:val="0"/>
        <w:color w:val="auto"/>
        <w:sz w:val="36"/>
        <w:u w:val="none"/>
        <w:vertAlign w:val="baseline"/>
      </w:rPr>
    </w:lvl>
    <w:lvl w:ilvl="1" w:tentative="0">
      <w:start w:val="1"/>
      <w:numFmt w:val="decimal"/>
      <w:pStyle w:val="5"/>
      <w:lvlText w:val="%1.%2"/>
      <w:lvlJc w:val="center"/>
      <w:pPr>
        <w:ind w:left="0" w:firstLine="425"/>
      </w:pPr>
      <w:rPr>
        <w:rFonts w:hint="default" w:ascii="Times New Roman" w:hAnsi="Times New Roman"/>
        <w:b/>
        <w:i w:val="0"/>
        <w:color w:val="auto"/>
        <w:sz w:val="28"/>
        <w:u w:val="none"/>
      </w:rPr>
    </w:lvl>
    <w:lvl w:ilvl="2" w:tentative="0">
      <w:start w:val="1"/>
      <w:numFmt w:val="decimal"/>
      <w:lvlText w:val="%1.%2.%3"/>
      <w:lvlJc w:val="left"/>
      <w:pPr>
        <w:ind w:left="1418" w:hanging="1418"/>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7FC14D79"/>
    <w:multiLevelType w:val="multilevel"/>
    <w:tmpl w:val="7FC14D79"/>
    <w:lvl w:ilvl="0" w:tentative="0">
      <w:start w:val="4"/>
      <w:numFmt w:val="decimal"/>
      <w:pStyle w:val="186"/>
      <w:lvlText w:val="%1."/>
      <w:lvlJc w:val="left"/>
      <w:pPr>
        <w:ind w:left="0" w:firstLine="0"/>
      </w:pPr>
      <w:rPr>
        <w:rFonts w:hint="default"/>
      </w:rPr>
    </w:lvl>
    <w:lvl w:ilvl="1" w:tentative="0">
      <w:start w:val="1"/>
      <w:numFmt w:val="decimal"/>
      <w:lvlText w:val="%1.%2"/>
      <w:lvlJc w:val="left"/>
      <w:pPr>
        <w:ind w:left="709" w:firstLine="0"/>
      </w:pPr>
      <w:rPr>
        <w:rFonts w:hint="default" w:ascii="Times New Roman" w:hAnsi="Times New Roman" w:eastAsia="黑体" w:cs="黑体"/>
        <w:sz w:val="21"/>
        <w:szCs w:val="21"/>
      </w:rPr>
    </w:lvl>
    <w:lvl w:ilvl="2" w:tentative="0">
      <w:start w:val="1"/>
      <w:numFmt w:val="decimal"/>
      <w:lvlText w:val="%1.%2.%3."/>
      <w:lvlJc w:val="left"/>
      <w:pPr>
        <w:ind w:left="1418" w:firstLine="0"/>
      </w:pPr>
      <w:rPr>
        <w:rFonts w:hint="default"/>
      </w:rPr>
    </w:lvl>
    <w:lvl w:ilvl="3" w:tentative="0">
      <w:start w:val="1"/>
      <w:numFmt w:val="decimal"/>
      <w:lvlText w:val="%1.%2.%3.%4."/>
      <w:lvlJc w:val="left"/>
      <w:pPr>
        <w:ind w:left="2127" w:firstLine="0"/>
      </w:pPr>
      <w:rPr>
        <w:rFonts w:hint="default"/>
      </w:rPr>
    </w:lvl>
    <w:lvl w:ilvl="4" w:tentative="0">
      <w:start w:val="1"/>
      <w:numFmt w:val="decimal"/>
      <w:lvlText w:val="%1.%2.%3.%4.%5."/>
      <w:lvlJc w:val="left"/>
      <w:pPr>
        <w:ind w:left="2836" w:firstLine="0"/>
      </w:pPr>
      <w:rPr>
        <w:rFonts w:hint="default"/>
      </w:rPr>
    </w:lvl>
    <w:lvl w:ilvl="5" w:tentative="0">
      <w:start w:val="1"/>
      <w:numFmt w:val="decimal"/>
      <w:lvlText w:val="%1.%2.%3.%4.%5.%6."/>
      <w:lvlJc w:val="left"/>
      <w:pPr>
        <w:ind w:left="3545" w:firstLine="0"/>
      </w:pPr>
      <w:rPr>
        <w:rFonts w:hint="default"/>
      </w:rPr>
    </w:lvl>
    <w:lvl w:ilvl="6" w:tentative="0">
      <w:start w:val="1"/>
      <w:numFmt w:val="decimal"/>
      <w:lvlText w:val="%1.%2.%3.%4.%5.%6.%7."/>
      <w:lvlJc w:val="left"/>
      <w:pPr>
        <w:ind w:left="4254" w:firstLine="0"/>
      </w:pPr>
      <w:rPr>
        <w:rFonts w:hint="default"/>
      </w:rPr>
    </w:lvl>
    <w:lvl w:ilvl="7" w:tentative="0">
      <w:start w:val="1"/>
      <w:numFmt w:val="decimal"/>
      <w:lvlText w:val="%1.%2.%3.%4.%5.%6.%7.%8."/>
      <w:lvlJc w:val="left"/>
      <w:pPr>
        <w:ind w:left="4963" w:firstLine="0"/>
      </w:pPr>
      <w:rPr>
        <w:rFonts w:hint="default"/>
      </w:rPr>
    </w:lvl>
    <w:lvl w:ilvl="8" w:tentative="0">
      <w:start w:val="1"/>
      <w:numFmt w:val="decimal"/>
      <w:lvlText w:val="%1.%2.%3.%4.%5.%6.%7.%8.%9."/>
      <w:lvlJc w:val="left"/>
      <w:pPr>
        <w:ind w:left="5672" w:firstLine="0"/>
      </w:pPr>
      <w:rPr>
        <w:rFonts w:hint="default"/>
      </w:rPr>
    </w:lvl>
  </w:abstractNum>
  <w:num w:numId="1">
    <w:abstractNumId w:val="14"/>
  </w:num>
  <w:num w:numId="2">
    <w:abstractNumId w:val="6"/>
  </w:num>
  <w:num w:numId="3">
    <w:abstractNumId w:val="11"/>
  </w:num>
  <w:num w:numId="4">
    <w:abstractNumId w:val="3"/>
  </w:num>
  <w:num w:numId="5">
    <w:abstractNumId w:val="8"/>
  </w:num>
  <w:num w:numId="6">
    <w:abstractNumId w:val="9"/>
  </w:num>
  <w:num w:numId="7">
    <w:abstractNumId w:val="4"/>
  </w:num>
  <w:num w:numId="8">
    <w:abstractNumId w:val="1"/>
  </w:num>
  <w:num w:numId="9">
    <w:abstractNumId w:val="10"/>
  </w:num>
  <w:num w:numId="10">
    <w:abstractNumId w:val="5"/>
  </w:num>
  <w:num w:numId="11">
    <w:abstractNumId w:val="12"/>
  </w:num>
  <w:num w:numId="12">
    <w:abstractNumId w:val="7"/>
  </w:num>
  <w:num w:numId="13">
    <w:abstractNumId w:val="0"/>
  </w:num>
  <w:num w:numId="14">
    <w:abstractNumId w:val="2"/>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FFEF" w:allStyles="1" w:customStyles="1" w:latentStyles="1" w:stylesInUse="1" w:headingStyles="1" w:numberingStyles="1" w:tableStyles="1" w:directFormattingOnRuns="1" w:directFormattingOnParagraphs="1" w:directFormattingOnNumbering="1" w:directFormattingOnTables="1" w:clearFormatting="1" w:top3HeadingStyles="1" w:visibleStyles="1" w:alternateStyleNames="1"/>
  <w:documentProtection w:enforcement="0"/>
  <w:defaultTabStop w:val="420"/>
  <w:evenAndOddHeaders w:val="1"/>
  <w:noPunctuationKerning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FC5"/>
    <w:rsid w:val="00000666"/>
    <w:rsid w:val="000009E3"/>
    <w:rsid w:val="00000FB5"/>
    <w:rsid w:val="00001824"/>
    <w:rsid w:val="00002E7E"/>
    <w:rsid w:val="000035D3"/>
    <w:rsid w:val="000061F3"/>
    <w:rsid w:val="0001012B"/>
    <w:rsid w:val="000121FE"/>
    <w:rsid w:val="00025257"/>
    <w:rsid w:val="00033790"/>
    <w:rsid w:val="000349C2"/>
    <w:rsid w:val="0004155D"/>
    <w:rsid w:val="000437CF"/>
    <w:rsid w:val="000452C2"/>
    <w:rsid w:val="0005082F"/>
    <w:rsid w:val="00050E89"/>
    <w:rsid w:val="0005389C"/>
    <w:rsid w:val="00061239"/>
    <w:rsid w:val="0006573C"/>
    <w:rsid w:val="00074F15"/>
    <w:rsid w:val="00076A7D"/>
    <w:rsid w:val="00080194"/>
    <w:rsid w:val="000810B1"/>
    <w:rsid w:val="00081565"/>
    <w:rsid w:val="000819A2"/>
    <w:rsid w:val="00090B8D"/>
    <w:rsid w:val="000920A2"/>
    <w:rsid w:val="00092232"/>
    <w:rsid w:val="0009359B"/>
    <w:rsid w:val="000949E6"/>
    <w:rsid w:val="00095A50"/>
    <w:rsid w:val="00097FAB"/>
    <w:rsid w:val="000A352A"/>
    <w:rsid w:val="000A3FA1"/>
    <w:rsid w:val="000A407A"/>
    <w:rsid w:val="000B32F3"/>
    <w:rsid w:val="000B3DFB"/>
    <w:rsid w:val="000C1883"/>
    <w:rsid w:val="000C1FE3"/>
    <w:rsid w:val="000C42D8"/>
    <w:rsid w:val="000C4953"/>
    <w:rsid w:val="000C7494"/>
    <w:rsid w:val="000C7B51"/>
    <w:rsid w:val="000D1A3D"/>
    <w:rsid w:val="000D4423"/>
    <w:rsid w:val="000D4689"/>
    <w:rsid w:val="000D62DE"/>
    <w:rsid w:val="000D6B8A"/>
    <w:rsid w:val="000D7C29"/>
    <w:rsid w:val="000E1912"/>
    <w:rsid w:val="000E5FE1"/>
    <w:rsid w:val="000F06DD"/>
    <w:rsid w:val="000F2762"/>
    <w:rsid w:val="00100A26"/>
    <w:rsid w:val="001020ED"/>
    <w:rsid w:val="00103064"/>
    <w:rsid w:val="00106BE2"/>
    <w:rsid w:val="001071C2"/>
    <w:rsid w:val="00112291"/>
    <w:rsid w:val="00112B90"/>
    <w:rsid w:val="00115E07"/>
    <w:rsid w:val="001163A0"/>
    <w:rsid w:val="00117062"/>
    <w:rsid w:val="00120786"/>
    <w:rsid w:val="001220EC"/>
    <w:rsid w:val="001235B4"/>
    <w:rsid w:val="00123B99"/>
    <w:rsid w:val="00127E11"/>
    <w:rsid w:val="0013140E"/>
    <w:rsid w:val="00140793"/>
    <w:rsid w:val="00140E30"/>
    <w:rsid w:val="00141716"/>
    <w:rsid w:val="0014757E"/>
    <w:rsid w:val="00151272"/>
    <w:rsid w:val="001533E4"/>
    <w:rsid w:val="0015507A"/>
    <w:rsid w:val="00162C74"/>
    <w:rsid w:val="00164AB6"/>
    <w:rsid w:val="00171DDC"/>
    <w:rsid w:val="00172C18"/>
    <w:rsid w:val="00173B18"/>
    <w:rsid w:val="00175CFC"/>
    <w:rsid w:val="00180583"/>
    <w:rsid w:val="00182BE8"/>
    <w:rsid w:val="00187C7F"/>
    <w:rsid w:val="00197433"/>
    <w:rsid w:val="001A1B4C"/>
    <w:rsid w:val="001A58CF"/>
    <w:rsid w:val="001B2B4B"/>
    <w:rsid w:val="001B3ED8"/>
    <w:rsid w:val="001B6F0D"/>
    <w:rsid w:val="001C1C1E"/>
    <w:rsid w:val="001D2E72"/>
    <w:rsid w:val="001D7CED"/>
    <w:rsid w:val="001E245B"/>
    <w:rsid w:val="001E5F49"/>
    <w:rsid w:val="001E6760"/>
    <w:rsid w:val="001F0B37"/>
    <w:rsid w:val="001F11D3"/>
    <w:rsid w:val="001F2BAC"/>
    <w:rsid w:val="001F54E5"/>
    <w:rsid w:val="00202969"/>
    <w:rsid w:val="002043C0"/>
    <w:rsid w:val="00205F28"/>
    <w:rsid w:val="0021472D"/>
    <w:rsid w:val="0021523E"/>
    <w:rsid w:val="0021694F"/>
    <w:rsid w:val="0021729A"/>
    <w:rsid w:val="002205B8"/>
    <w:rsid w:val="0022597E"/>
    <w:rsid w:val="00233F51"/>
    <w:rsid w:val="00242373"/>
    <w:rsid w:val="00245EF7"/>
    <w:rsid w:val="00246101"/>
    <w:rsid w:val="00247745"/>
    <w:rsid w:val="00253488"/>
    <w:rsid w:val="00255B4C"/>
    <w:rsid w:val="00257706"/>
    <w:rsid w:val="002633C6"/>
    <w:rsid w:val="00265B86"/>
    <w:rsid w:val="00267E4E"/>
    <w:rsid w:val="0027114D"/>
    <w:rsid w:val="002713FC"/>
    <w:rsid w:val="00272A26"/>
    <w:rsid w:val="00275E96"/>
    <w:rsid w:val="002769A5"/>
    <w:rsid w:val="0027744A"/>
    <w:rsid w:val="00277A71"/>
    <w:rsid w:val="002808EC"/>
    <w:rsid w:val="00280A36"/>
    <w:rsid w:val="0028196A"/>
    <w:rsid w:val="00284D6E"/>
    <w:rsid w:val="002902D7"/>
    <w:rsid w:val="00291277"/>
    <w:rsid w:val="002922F8"/>
    <w:rsid w:val="0029574D"/>
    <w:rsid w:val="0029713C"/>
    <w:rsid w:val="002A2AB1"/>
    <w:rsid w:val="002A3691"/>
    <w:rsid w:val="002A6DE6"/>
    <w:rsid w:val="002A7ACC"/>
    <w:rsid w:val="002B03F6"/>
    <w:rsid w:val="002B4613"/>
    <w:rsid w:val="002C0C9E"/>
    <w:rsid w:val="002C663B"/>
    <w:rsid w:val="002C6E6B"/>
    <w:rsid w:val="002D430F"/>
    <w:rsid w:val="002D676B"/>
    <w:rsid w:val="002E1BEB"/>
    <w:rsid w:val="002E4B2C"/>
    <w:rsid w:val="002E69C7"/>
    <w:rsid w:val="002E7380"/>
    <w:rsid w:val="002E7C68"/>
    <w:rsid w:val="002F0DF8"/>
    <w:rsid w:val="002F130D"/>
    <w:rsid w:val="002F2420"/>
    <w:rsid w:val="002F470D"/>
    <w:rsid w:val="0030706D"/>
    <w:rsid w:val="00311494"/>
    <w:rsid w:val="00311CDF"/>
    <w:rsid w:val="00321E27"/>
    <w:rsid w:val="00322953"/>
    <w:rsid w:val="00322DF2"/>
    <w:rsid w:val="003244D8"/>
    <w:rsid w:val="00325290"/>
    <w:rsid w:val="00325B87"/>
    <w:rsid w:val="003269A8"/>
    <w:rsid w:val="00326A95"/>
    <w:rsid w:val="0034051F"/>
    <w:rsid w:val="00343BC3"/>
    <w:rsid w:val="00347F29"/>
    <w:rsid w:val="003500B9"/>
    <w:rsid w:val="003532B7"/>
    <w:rsid w:val="0035453A"/>
    <w:rsid w:val="003577AD"/>
    <w:rsid w:val="00357BB2"/>
    <w:rsid w:val="003600C7"/>
    <w:rsid w:val="00361F32"/>
    <w:rsid w:val="003638BC"/>
    <w:rsid w:val="0036597F"/>
    <w:rsid w:val="003711FD"/>
    <w:rsid w:val="0037132E"/>
    <w:rsid w:val="00374AD6"/>
    <w:rsid w:val="00375ACE"/>
    <w:rsid w:val="00376A53"/>
    <w:rsid w:val="003774A9"/>
    <w:rsid w:val="003812B1"/>
    <w:rsid w:val="003868BC"/>
    <w:rsid w:val="00390026"/>
    <w:rsid w:val="00391215"/>
    <w:rsid w:val="003A2F09"/>
    <w:rsid w:val="003A42AF"/>
    <w:rsid w:val="003A5EF8"/>
    <w:rsid w:val="003B00EA"/>
    <w:rsid w:val="003B20DC"/>
    <w:rsid w:val="003B43DB"/>
    <w:rsid w:val="003B74DF"/>
    <w:rsid w:val="003C3036"/>
    <w:rsid w:val="003C6049"/>
    <w:rsid w:val="003C6CCA"/>
    <w:rsid w:val="003D19E2"/>
    <w:rsid w:val="003D6CB1"/>
    <w:rsid w:val="003D76E4"/>
    <w:rsid w:val="003F1E9A"/>
    <w:rsid w:val="003F75F7"/>
    <w:rsid w:val="00405444"/>
    <w:rsid w:val="00405DBF"/>
    <w:rsid w:val="004102D6"/>
    <w:rsid w:val="00411B09"/>
    <w:rsid w:val="00413DD4"/>
    <w:rsid w:val="00414F3A"/>
    <w:rsid w:val="004156FA"/>
    <w:rsid w:val="00420D1E"/>
    <w:rsid w:val="00423C4F"/>
    <w:rsid w:val="00425177"/>
    <w:rsid w:val="00425E9F"/>
    <w:rsid w:val="00432676"/>
    <w:rsid w:val="004334C5"/>
    <w:rsid w:val="0043373C"/>
    <w:rsid w:val="00433CEB"/>
    <w:rsid w:val="004342C8"/>
    <w:rsid w:val="00434B9F"/>
    <w:rsid w:val="00435719"/>
    <w:rsid w:val="0044159F"/>
    <w:rsid w:val="00441D2B"/>
    <w:rsid w:val="00443DB0"/>
    <w:rsid w:val="00444A91"/>
    <w:rsid w:val="00445A48"/>
    <w:rsid w:val="00446CBC"/>
    <w:rsid w:val="00451E29"/>
    <w:rsid w:val="004537C7"/>
    <w:rsid w:val="00454EFF"/>
    <w:rsid w:val="0045698F"/>
    <w:rsid w:val="00456A3B"/>
    <w:rsid w:val="00460EAB"/>
    <w:rsid w:val="00461F10"/>
    <w:rsid w:val="00465836"/>
    <w:rsid w:val="00473479"/>
    <w:rsid w:val="0047639B"/>
    <w:rsid w:val="004771DC"/>
    <w:rsid w:val="0048067E"/>
    <w:rsid w:val="004817CA"/>
    <w:rsid w:val="0048496D"/>
    <w:rsid w:val="00487EB0"/>
    <w:rsid w:val="00493937"/>
    <w:rsid w:val="004A14F9"/>
    <w:rsid w:val="004A456C"/>
    <w:rsid w:val="004A4DD8"/>
    <w:rsid w:val="004A50ED"/>
    <w:rsid w:val="004A6B2C"/>
    <w:rsid w:val="004A7484"/>
    <w:rsid w:val="004B0CEC"/>
    <w:rsid w:val="004B1F19"/>
    <w:rsid w:val="004B2839"/>
    <w:rsid w:val="004B2C37"/>
    <w:rsid w:val="004B5488"/>
    <w:rsid w:val="004B6E6F"/>
    <w:rsid w:val="004C2D6A"/>
    <w:rsid w:val="004C4F93"/>
    <w:rsid w:val="004D0B96"/>
    <w:rsid w:val="004D1658"/>
    <w:rsid w:val="004D1B33"/>
    <w:rsid w:val="004D443F"/>
    <w:rsid w:val="004D515E"/>
    <w:rsid w:val="004E16AD"/>
    <w:rsid w:val="004E27A3"/>
    <w:rsid w:val="004E493F"/>
    <w:rsid w:val="004E64B1"/>
    <w:rsid w:val="004F09D5"/>
    <w:rsid w:val="005005B9"/>
    <w:rsid w:val="00500F42"/>
    <w:rsid w:val="005020EB"/>
    <w:rsid w:val="00502461"/>
    <w:rsid w:val="00503186"/>
    <w:rsid w:val="00506D43"/>
    <w:rsid w:val="005077BB"/>
    <w:rsid w:val="005127C4"/>
    <w:rsid w:val="00512EE5"/>
    <w:rsid w:val="005151B4"/>
    <w:rsid w:val="00516921"/>
    <w:rsid w:val="005202FC"/>
    <w:rsid w:val="005240F7"/>
    <w:rsid w:val="00524A10"/>
    <w:rsid w:val="00530832"/>
    <w:rsid w:val="00530ABE"/>
    <w:rsid w:val="005323CF"/>
    <w:rsid w:val="00532715"/>
    <w:rsid w:val="00533B2A"/>
    <w:rsid w:val="00536810"/>
    <w:rsid w:val="005424F1"/>
    <w:rsid w:val="0054324F"/>
    <w:rsid w:val="005528B1"/>
    <w:rsid w:val="0055785B"/>
    <w:rsid w:val="0056049A"/>
    <w:rsid w:val="00561863"/>
    <w:rsid w:val="0056273F"/>
    <w:rsid w:val="00564042"/>
    <w:rsid w:val="0056443A"/>
    <w:rsid w:val="005669BE"/>
    <w:rsid w:val="00573BD2"/>
    <w:rsid w:val="005820EB"/>
    <w:rsid w:val="00582E43"/>
    <w:rsid w:val="005832FE"/>
    <w:rsid w:val="005902F1"/>
    <w:rsid w:val="005940E1"/>
    <w:rsid w:val="005943AA"/>
    <w:rsid w:val="005977D1"/>
    <w:rsid w:val="00597FBA"/>
    <w:rsid w:val="005A40CB"/>
    <w:rsid w:val="005A4BBB"/>
    <w:rsid w:val="005A6681"/>
    <w:rsid w:val="005A6D64"/>
    <w:rsid w:val="005B559C"/>
    <w:rsid w:val="005B72D5"/>
    <w:rsid w:val="005B741C"/>
    <w:rsid w:val="005C2BE6"/>
    <w:rsid w:val="005C2F83"/>
    <w:rsid w:val="005C74E2"/>
    <w:rsid w:val="005D10CD"/>
    <w:rsid w:val="005E11D1"/>
    <w:rsid w:val="005E406E"/>
    <w:rsid w:val="005E50D1"/>
    <w:rsid w:val="005F557D"/>
    <w:rsid w:val="00600218"/>
    <w:rsid w:val="006057B7"/>
    <w:rsid w:val="00605F8A"/>
    <w:rsid w:val="0061441E"/>
    <w:rsid w:val="00630463"/>
    <w:rsid w:val="00632450"/>
    <w:rsid w:val="00636556"/>
    <w:rsid w:val="006408B5"/>
    <w:rsid w:val="0064205B"/>
    <w:rsid w:val="00642806"/>
    <w:rsid w:val="00642C83"/>
    <w:rsid w:val="00644399"/>
    <w:rsid w:val="00645DA7"/>
    <w:rsid w:val="00647CD4"/>
    <w:rsid w:val="00650A6E"/>
    <w:rsid w:val="00651E2D"/>
    <w:rsid w:val="00653127"/>
    <w:rsid w:val="00654722"/>
    <w:rsid w:val="00654788"/>
    <w:rsid w:val="00655FC5"/>
    <w:rsid w:val="006578DF"/>
    <w:rsid w:val="0066150E"/>
    <w:rsid w:val="00667B07"/>
    <w:rsid w:val="00674A9E"/>
    <w:rsid w:val="00674AC4"/>
    <w:rsid w:val="00677268"/>
    <w:rsid w:val="006803C5"/>
    <w:rsid w:val="006807F7"/>
    <w:rsid w:val="00686872"/>
    <w:rsid w:val="00690C89"/>
    <w:rsid w:val="00693632"/>
    <w:rsid w:val="006A170A"/>
    <w:rsid w:val="006A1C2D"/>
    <w:rsid w:val="006A2DCC"/>
    <w:rsid w:val="006B062C"/>
    <w:rsid w:val="006B16B5"/>
    <w:rsid w:val="006B2D7F"/>
    <w:rsid w:val="006B583D"/>
    <w:rsid w:val="006C3DCE"/>
    <w:rsid w:val="006C4E65"/>
    <w:rsid w:val="006C64C4"/>
    <w:rsid w:val="006D2BCC"/>
    <w:rsid w:val="006D5216"/>
    <w:rsid w:val="006D5CDA"/>
    <w:rsid w:val="006D5EC4"/>
    <w:rsid w:val="006D7234"/>
    <w:rsid w:val="006E017A"/>
    <w:rsid w:val="006E0768"/>
    <w:rsid w:val="006E3430"/>
    <w:rsid w:val="006E4D74"/>
    <w:rsid w:val="006E4D82"/>
    <w:rsid w:val="006E5529"/>
    <w:rsid w:val="006E651D"/>
    <w:rsid w:val="006F0773"/>
    <w:rsid w:val="006F0D84"/>
    <w:rsid w:val="006F1458"/>
    <w:rsid w:val="006F15C8"/>
    <w:rsid w:val="006F24F0"/>
    <w:rsid w:val="006F6908"/>
    <w:rsid w:val="00703BBE"/>
    <w:rsid w:val="00707A5D"/>
    <w:rsid w:val="00707CAD"/>
    <w:rsid w:val="00712E43"/>
    <w:rsid w:val="00722A7C"/>
    <w:rsid w:val="007230CE"/>
    <w:rsid w:val="0072387E"/>
    <w:rsid w:val="00724770"/>
    <w:rsid w:val="007367E2"/>
    <w:rsid w:val="00737280"/>
    <w:rsid w:val="0074031F"/>
    <w:rsid w:val="007412DB"/>
    <w:rsid w:val="00744AA3"/>
    <w:rsid w:val="00744DF4"/>
    <w:rsid w:val="007458B3"/>
    <w:rsid w:val="00746676"/>
    <w:rsid w:val="00751426"/>
    <w:rsid w:val="00753048"/>
    <w:rsid w:val="007534D8"/>
    <w:rsid w:val="00756623"/>
    <w:rsid w:val="007569F2"/>
    <w:rsid w:val="00756BE6"/>
    <w:rsid w:val="0076056B"/>
    <w:rsid w:val="00760636"/>
    <w:rsid w:val="00761792"/>
    <w:rsid w:val="0076265C"/>
    <w:rsid w:val="00763037"/>
    <w:rsid w:val="00764795"/>
    <w:rsid w:val="0076683B"/>
    <w:rsid w:val="00766BC5"/>
    <w:rsid w:val="00772F92"/>
    <w:rsid w:val="00774BB6"/>
    <w:rsid w:val="00776E6B"/>
    <w:rsid w:val="0077708B"/>
    <w:rsid w:val="0077745B"/>
    <w:rsid w:val="00780619"/>
    <w:rsid w:val="0078125E"/>
    <w:rsid w:val="0078163D"/>
    <w:rsid w:val="007855C2"/>
    <w:rsid w:val="00787A8C"/>
    <w:rsid w:val="00787FFA"/>
    <w:rsid w:val="00792399"/>
    <w:rsid w:val="00793A49"/>
    <w:rsid w:val="00796C66"/>
    <w:rsid w:val="00797BFF"/>
    <w:rsid w:val="007A1693"/>
    <w:rsid w:val="007A5532"/>
    <w:rsid w:val="007B3EF6"/>
    <w:rsid w:val="007B5202"/>
    <w:rsid w:val="007D05CC"/>
    <w:rsid w:val="007D2653"/>
    <w:rsid w:val="007D295C"/>
    <w:rsid w:val="007D4B60"/>
    <w:rsid w:val="007D52DA"/>
    <w:rsid w:val="007D6BA1"/>
    <w:rsid w:val="007E130B"/>
    <w:rsid w:val="007E185C"/>
    <w:rsid w:val="007E6878"/>
    <w:rsid w:val="007F0195"/>
    <w:rsid w:val="007F02D0"/>
    <w:rsid w:val="007F3909"/>
    <w:rsid w:val="007F6476"/>
    <w:rsid w:val="00801341"/>
    <w:rsid w:val="00801CE1"/>
    <w:rsid w:val="00801FF0"/>
    <w:rsid w:val="00803A25"/>
    <w:rsid w:val="00814C69"/>
    <w:rsid w:val="00815068"/>
    <w:rsid w:val="00823438"/>
    <w:rsid w:val="00826572"/>
    <w:rsid w:val="00827176"/>
    <w:rsid w:val="008272D9"/>
    <w:rsid w:val="0082756F"/>
    <w:rsid w:val="00830901"/>
    <w:rsid w:val="0083393B"/>
    <w:rsid w:val="00855025"/>
    <w:rsid w:val="00862451"/>
    <w:rsid w:val="008670D4"/>
    <w:rsid w:val="0087008F"/>
    <w:rsid w:val="008733F8"/>
    <w:rsid w:val="00876CCC"/>
    <w:rsid w:val="0088118D"/>
    <w:rsid w:val="0088546A"/>
    <w:rsid w:val="00895FEF"/>
    <w:rsid w:val="008A4691"/>
    <w:rsid w:val="008A6B60"/>
    <w:rsid w:val="008B397A"/>
    <w:rsid w:val="008B4C3F"/>
    <w:rsid w:val="008B5537"/>
    <w:rsid w:val="008B7C40"/>
    <w:rsid w:val="008C7127"/>
    <w:rsid w:val="008C71DA"/>
    <w:rsid w:val="008C7458"/>
    <w:rsid w:val="008D0EFD"/>
    <w:rsid w:val="008D1017"/>
    <w:rsid w:val="008D5213"/>
    <w:rsid w:val="008D6D85"/>
    <w:rsid w:val="008E626B"/>
    <w:rsid w:val="008E7BCE"/>
    <w:rsid w:val="008F14CC"/>
    <w:rsid w:val="008F5BF2"/>
    <w:rsid w:val="0090164A"/>
    <w:rsid w:val="00902A75"/>
    <w:rsid w:val="009035F2"/>
    <w:rsid w:val="00906B2D"/>
    <w:rsid w:val="00907B4F"/>
    <w:rsid w:val="00911554"/>
    <w:rsid w:val="00913B80"/>
    <w:rsid w:val="009146F2"/>
    <w:rsid w:val="00915301"/>
    <w:rsid w:val="00921425"/>
    <w:rsid w:val="00921F19"/>
    <w:rsid w:val="00925FA9"/>
    <w:rsid w:val="009333F5"/>
    <w:rsid w:val="009334A2"/>
    <w:rsid w:val="00935D1D"/>
    <w:rsid w:val="00937607"/>
    <w:rsid w:val="00940D6B"/>
    <w:rsid w:val="00941029"/>
    <w:rsid w:val="00942E0C"/>
    <w:rsid w:val="009431AA"/>
    <w:rsid w:val="00944C03"/>
    <w:rsid w:val="0095023B"/>
    <w:rsid w:val="009561CA"/>
    <w:rsid w:val="00956886"/>
    <w:rsid w:val="00956ACF"/>
    <w:rsid w:val="00961896"/>
    <w:rsid w:val="00961D9D"/>
    <w:rsid w:val="00963132"/>
    <w:rsid w:val="0096368D"/>
    <w:rsid w:val="00963B79"/>
    <w:rsid w:val="009658BD"/>
    <w:rsid w:val="0096799C"/>
    <w:rsid w:val="00972700"/>
    <w:rsid w:val="00981EE2"/>
    <w:rsid w:val="009863A2"/>
    <w:rsid w:val="00986EF7"/>
    <w:rsid w:val="0099125E"/>
    <w:rsid w:val="00993708"/>
    <w:rsid w:val="009958F0"/>
    <w:rsid w:val="009B750B"/>
    <w:rsid w:val="009C4688"/>
    <w:rsid w:val="009D2063"/>
    <w:rsid w:val="009D75C4"/>
    <w:rsid w:val="009D7B1D"/>
    <w:rsid w:val="009E207C"/>
    <w:rsid w:val="009E636B"/>
    <w:rsid w:val="009F081F"/>
    <w:rsid w:val="009F15D9"/>
    <w:rsid w:val="009F2EE3"/>
    <w:rsid w:val="009F766D"/>
    <w:rsid w:val="00A03DFC"/>
    <w:rsid w:val="00A057AB"/>
    <w:rsid w:val="00A05B2E"/>
    <w:rsid w:val="00A11CC7"/>
    <w:rsid w:val="00A1419D"/>
    <w:rsid w:val="00A158F2"/>
    <w:rsid w:val="00A1651A"/>
    <w:rsid w:val="00A1687C"/>
    <w:rsid w:val="00A22916"/>
    <w:rsid w:val="00A243A3"/>
    <w:rsid w:val="00A25D83"/>
    <w:rsid w:val="00A26F18"/>
    <w:rsid w:val="00A27B1A"/>
    <w:rsid w:val="00A3165D"/>
    <w:rsid w:val="00A353D7"/>
    <w:rsid w:val="00A3587F"/>
    <w:rsid w:val="00A378D3"/>
    <w:rsid w:val="00A378D5"/>
    <w:rsid w:val="00A414FC"/>
    <w:rsid w:val="00A41568"/>
    <w:rsid w:val="00A42063"/>
    <w:rsid w:val="00A4257B"/>
    <w:rsid w:val="00A56203"/>
    <w:rsid w:val="00A623C8"/>
    <w:rsid w:val="00A63BD5"/>
    <w:rsid w:val="00A64A47"/>
    <w:rsid w:val="00A719DF"/>
    <w:rsid w:val="00A725C1"/>
    <w:rsid w:val="00A75DA7"/>
    <w:rsid w:val="00A76D11"/>
    <w:rsid w:val="00A82032"/>
    <w:rsid w:val="00A8479E"/>
    <w:rsid w:val="00A85764"/>
    <w:rsid w:val="00A87A3F"/>
    <w:rsid w:val="00A9255C"/>
    <w:rsid w:val="00A94E20"/>
    <w:rsid w:val="00A9718B"/>
    <w:rsid w:val="00A9730F"/>
    <w:rsid w:val="00A97C2D"/>
    <w:rsid w:val="00A97C76"/>
    <w:rsid w:val="00AA5E9D"/>
    <w:rsid w:val="00AB0403"/>
    <w:rsid w:val="00AB3940"/>
    <w:rsid w:val="00AB3F31"/>
    <w:rsid w:val="00AB61A4"/>
    <w:rsid w:val="00AD4843"/>
    <w:rsid w:val="00AE24C5"/>
    <w:rsid w:val="00AE35A0"/>
    <w:rsid w:val="00AE41E9"/>
    <w:rsid w:val="00AE5658"/>
    <w:rsid w:val="00AF2808"/>
    <w:rsid w:val="00B000E7"/>
    <w:rsid w:val="00B01065"/>
    <w:rsid w:val="00B066C7"/>
    <w:rsid w:val="00B06ABF"/>
    <w:rsid w:val="00B11024"/>
    <w:rsid w:val="00B11D9E"/>
    <w:rsid w:val="00B12082"/>
    <w:rsid w:val="00B125BE"/>
    <w:rsid w:val="00B13094"/>
    <w:rsid w:val="00B14AE9"/>
    <w:rsid w:val="00B1799F"/>
    <w:rsid w:val="00B245A8"/>
    <w:rsid w:val="00B40282"/>
    <w:rsid w:val="00B50DBB"/>
    <w:rsid w:val="00B54AD5"/>
    <w:rsid w:val="00B55722"/>
    <w:rsid w:val="00B7171B"/>
    <w:rsid w:val="00B73315"/>
    <w:rsid w:val="00B76A81"/>
    <w:rsid w:val="00B83B61"/>
    <w:rsid w:val="00B85BD6"/>
    <w:rsid w:val="00B8736A"/>
    <w:rsid w:val="00B93BA6"/>
    <w:rsid w:val="00B93F10"/>
    <w:rsid w:val="00B94343"/>
    <w:rsid w:val="00BA7B18"/>
    <w:rsid w:val="00BB2A58"/>
    <w:rsid w:val="00BB6DA2"/>
    <w:rsid w:val="00BC5E68"/>
    <w:rsid w:val="00BD0690"/>
    <w:rsid w:val="00BD4F61"/>
    <w:rsid w:val="00BD74DF"/>
    <w:rsid w:val="00BD7F73"/>
    <w:rsid w:val="00BE16C5"/>
    <w:rsid w:val="00BE3790"/>
    <w:rsid w:val="00BE4366"/>
    <w:rsid w:val="00BF018A"/>
    <w:rsid w:val="00BF0353"/>
    <w:rsid w:val="00BF041C"/>
    <w:rsid w:val="00BF134B"/>
    <w:rsid w:val="00BF3B16"/>
    <w:rsid w:val="00BF3E62"/>
    <w:rsid w:val="00BF3FF1"/>
    <w:rsid w:val="00BF45CA"/>
    <w:rsid w:val="00BF510A"/>
    <w:rsid w:val="00BF5888"/>
    <w:rsid w:val="00BF607A"/>
    <w:rsid w:val="00BF6644"/>
    <w:rsid w:val="00BF6BF9"/>
    <w:rsid w:val="00BF7EF7"/>
    <w:rsid w:val="00C02183"/>
    <w:rsid w:val="00C027AA"/>
    <w:rsid w:val="00C03407"/>
    <w:rsid w:val="00C04E7A"/>
    <w:rsid w:val="00C13B42"/>
    <w:rsid w:val="00C13EBB"/>
    <w:rsid w:val="00C20E91"/>
    <w:rsid w:val="00C23980"/>
    <w:rsid w:val="00C25118"/>
    <w:rsid w:val="00C261A3"/>
    <w:rsid w:val="00C26AB3"/>
    <w:rsid w:val="00C35B98"/>
    <w:rsid w:val="00C46B5A"/>
    <w:rsid w:val="00C52D23"/>
    <w:rsid w:val="00C56602"/>
    <w:rsid w:val="00C60521"/>
    <w:rsid w:val="00C6094E"/>
    <w:rsid w:val="00C61BCF"/>
    <w:rsid w:val="00C61D11"/>
    <w:rsid w:val="00C7182E"/>
    <w:rsid w:val="00C71FFC"/>
    <w:rsid w:val="00C72C8C"/>
    <w:rsid w:val="00C825A6"/>
    <w:rsid w:val="00C855C8"/>
    <w:rsid w:val="00C92D88"/>
    <w:rsid w:val="00C94CB1"/>
    <w:rsid w:val="00CA0C25"/>
    <w:rsid w:val="00CB25B0"/>
    <w:rsid w:val="00CB47D0"/>
    <w:rsid w:val="00CB68DC"/>
    <w:rsid w:val="00CC1DC4"/>
    <w:rsid w:val="00CC248E"/>
    <w:rsid w:val="00CC2D1F"/>
    <w:rsid w:val="00CC4A71"/>
    <w:rsid w:val="00CC528F"/>
    <w:rsid w:val="00CC760A"/>
    <w:rsid w:val="00CD124D"/>
    <w:rsid w:val="00CE1385"/>
    <w:rsid w:val="00CE4685"/>
    <w:rsid w:val="00CE5007"/>
    <w:rsid w:val="00CE5DF6"/>
    <w:rsid w:val="00CE708B"/>
    <w:rsid w:val="00CE7510"/>
    <w:rsid w:val="00CF3FC2"/>
    <w:rsid w:val="00CF5CFF"/>
    <w:rsid w:val="00CF69C2"/>
    <w:rsid w:val="00D03B78"/>
    <w:rsid w:val="00D03C3C"/>
    <w:rsid w:val="00D04AD4"/>
    <w:rsid w:val="00D07DD2"/>
    <w:rsid w:val="00D10905"/>
    <w:rsid w:val="00D21A0E"/>
    <w:rsid w:val="00D249AE"/>
    <w:rsid w:val="00D36AC8"/>
    <w:rsid w:val="00D41198"/>
    <w:rsid w:val="00D41915"/>
    <w:rsid w:val="00D438A9"/>
    <w:rsid w:val="00D43DBA"/>
    <w:rsid w:val="00D44331"/>
    <w:rsid w:val="00D46595"/>
    <w:rsid w:val="00D47BE6"/>
    <w:rsid w:val="00D51749"/>
    <w:rsid w:val="00D52388"/>
    <w:rsid w:val="00D525A3"/>
    <w:rsid w:val="00D541CC"/>
    <w:rsid w:val="00D547BF"/>
    <w:rsid w:val="00D605A1"/>
    <w:rsid w:val="00D61498"/>
    <w:rsid w:val="00D626C8"/>
    <w:rsid w:val="00D62EDA"/>
    <w:rsid w:val="00D637D2"/>
    <w:rsid w:val="00D65ED1"/>
    <w:rsid w:val="00D70F2C"/>
    <w:rsid w:val="00D7516D"/>
    <w:rsid w:val="00D76908"/>
    <w:rsid w:val="00D841D5"/>
    <w:rsid w:val="00D85A70"/>
    <w:rsid w:val="00D8660E"/>
    <w:rsid w:val="00D87A1C"/>
    <w:rsid w:val="00D90B8A"/>
    <w:rsid w:val="00D91EE4"/>
    <w:rsid w:val="00D92AD5"/>
    <w:rsid w:val="00D933E4"/>
    <w:rsid w:val="00D93F9F"/>
    <w:rsid w:val="00D96BA5"/>
    <w:rsid w:val="00D9787E"/>
    <w:rsid w:val="00DA5AFB"/>
    <w:rsid w:val="00DA7336"/>
    <w:rsid w:val="00DA7FEF"/>
    <w:rsid w:val="00DB00BD"/>
    <w:rsid w:val="00DB4BA0"/>
    <w:rsid w:val="00DB6726"/>
    <w:rsid w:val="00DC06A1"/>
    <w:rsid w:val="00DC06DE"/>
    <w:rsid w:val="00DC2EDE"/>
    <w:rsid w:val="00DC3B81"/>
    <w:rsid w:val="00DC707A"/>
    <w:rsid w:val="00DD12A8"/>
    <w:rsid w:val="00DD175C"/>
    <w:rsid w:val="00DD3278"/>
    <w:rsid w:val="00DD5583"/>
    <w:rsid w:val="00DD5C20"/>
    <w:rsid w:val="00DD625E"/>
    <w:rsid w:val="00DE0B3A"/>
    <w:rsid w:val="00DE29C5"/>
    <w:rsid w:val="00DE399D"/>
    <w:rsid w:val="00DE69DB"/>
    <w:rsid w:val="00DF3454"/>
    <w:rsid w:val="00DF598A"/>
    <w:rsid w:val="00DF7657"/>
    <w:rsid w:val="00E019A3"/>
    <w:rsid w:val="00E03F5B"/>
    <w:rsid w:val="00E0432B"/>
    <w:rsid w:val="00E0569A"/>
    <w:rsid w:val="00E057AD"/>
    <w:rsid w:val="00E0738D"/>
    <w:rsid w:val="00E105D1"/>
    <w:rsid w:val="00E130D9"/>
    <w:rsid w:val="00E138D1"/>
    <w:rsid w:val="00E1560E"/>
    <w:rsid w:val="00E16D64"/>
    <w:rsid w:val="00E17009"/>
    <w:rsid w:val="00E17796"/>
    <w:rsid w:val="00E2018C"/>
    <w:rsid w:val="00E210B5"/>
    <w:rsid w:val="00E248F7"/>
    <w:rsid w:val="00E24D60"/>
    <w:rsid w:val="00E260E4"/>
    <w:rsid w:val="00E2732F"/>
    <w:rsid w:val="00E3266B"/>
    <w:rsid w:val="00E367DE"/>
    <w:rsid w:val="00E438E3"/>
    <w:rsid w:val="00E43AD3"/>
    <w:rsid w:val="00E43F4A"/>
    <w:rsid w:val="00E44FB3"/>
    <w:rsid w:val="00E45943"/>
    <w:rsid w:val="00E512CB"/>
    <w:rsid w:val="00E51600"/>
    <w:rsid w:val="00E578EB"/>
    <w:rsid w:val="00E60057"/>
    <w:rsid w:val="00E61B95"/>
    <w:rsid w:val="00E62E4B"/>
    <w:rsid w:val="00E65E74"/>
    <w:rsid w:val="00E7010B"/>
    <w:rsid w:val="00E70658"/>
    <w:rsid w:val="00E70878"/>
    <w:rsid w:val="00E70CFE"/>
    <w:rsid w:val="00E7161D"/>
    <w:rsid w:val="00E754F1"/>
    <w:rsid w:val="00E7659A"/>
    <w:rsid w:val="00E76F2E"/>
    <w:rsid w:val="00E76F3E"/>
    <w:rsid w:val="00E835E3"/>
    <w:rsid w:val="00E90E35"/>
    <w:rsid w:val="00E96E7A"/>
    <w:rsid w:val="00EA4A82"/>
    <w:rsid w:val="00EA57A0"/>
    <w:rsid w:val="00EC2A66"/>
    <w:rsid w:val="00EC524F"/>
    <w:rsid w:val="00EC5E46"/>
    <w:rsid w:val="00ED1C0D"/>
    <w:rsid w:val="00ED37A4"/>
    <w:rsid w:val="00ED5205"/>
    <w:rsid w:val="00EE4F54"/>
    <w:rsid w:val="00EF31E5"/>
    <w:rsid w:val="00F011D1"/>
    <w:rsid w:val="00F018EE"/>
    <w:rsid w:val="00F07D34"/>
    <w:rsid w:val="00F10A38"/>
    <w:rsid w:val="00F179C7"/>
    <w:rsid w:val="00F248BD"/>
    <w:rsid w:val="00F26006"/>
    <w:rsid w:val="00F31905"/>
    <w:rsid w:val="00F31FF4"/>
    <w:rsid w:val="00F37000"/>
    <w:rsid w:val="00F37A21"/>
    <w:rsid w:val="00F40DF2"/>
    <w:rsid w:val="00F41A5A"/>
    <w:rsid w:val="00F46317"/>
    <w:rsid w:val="00F54EEA"/>
    <w:rsid w:val="00F57E91"/>
    <w:rsid w:val="00F63619"/>
    <w:rsid w:val="00F63DF2"/>
    <w:rsid w:val="00F6529A"/>
    <w:rsid w:val="00F6691F"/>
    <w:rsid w:val="00F73E06"/>
    <w:rsid w:val="00F824A0"/>
    <w:rsid w:val="00F86242"/>
    <w:rsid w:val="00F87AB7"/>
    <w:rsid w:val="00F9122F"/>
    <w:rsid w:val="00FA55B8"/>
    <w:rsid w:val="00FA5968"/>
    <w:rsid w:val="00FB185C"/>
    <w:rsid w:val="00FB5CE1"/>
    <w:rsid w:val="00FC29E7"/>
    <w:rsid w:val="00FC52B6"/>
    <w:rsid w:val="00FD1082"/>
    <w:rsid w:val="00FD3281"/>
    <w:rsid w:val="00FD3D5F"/>
    <w:rsid w:val="00FD4686"/>
    <w:rsid w:val="00FD70F4"/>
    <w:rsid w:val="00FE4B59"/>
    <w:rsid w:val="00FE62CB"/>
    <w:rsid w:val="00FE714E"/>
    <w:rsid w:val="00FF5BA8"/>
    <w:rsid w:val="00FF648A"/>
    <w:rsid w:val="0130613A"/>
    <w:rsid w:val="02B04C54"/>
    <w:rsid w:val="039830F1"/>
    <w:rsid w:val="0513728D"/>
    <w:rsid w:val="05F81957"/>
    <w:rsid w:val="062E33BE"/>
    <w:rsid w:val="073B171F"/>
    <w:rsid w:val="086B67CF"/>
    <w:rsid w:val="08982EDA"/>
    <w:rsid w:val="09AD0C42"/>
    <w:rsid w:val="0A75234E"/>
    <w:rsid w:val="0DA63184"/>
    <w:rsid w:val="0E910AC7"/>
    <w:rsid w:val="0F46331D"/>
    <w:rsid w:val="0FE61D4D"/>
    <w:rsid w:val="10E64820"/>
    <w:rsid w:val="115A62FF"/>
    <w:rsid w:val="11F7466C"/>
    <w:rsid w:val="11F969FF"/>
    <w:rsid w:val="12C743A7"/>
    <w:rsid w:val="14BE5D79"/>
    <w:rsid w:val="18AC3B19"/>
    <w:rsid w:val="193840F4"/>
    <w:rsid w:val="1A1D12E8"/>
    <w:rsid w:val="1A94592A"/>
    <w:rsid w:val="1AA13ABF"/>
    <w:rsid w:val="1C2745E6"/>
    <w:rsid w:val="1D3E4388"/>
    <w:rsid w:val="1ED2549F"/>
    <w:rsid w:val="1F286FE7"/>
    <w:rsid w:val="1F9628CF"/>
    <w:rsid w:val="213E25F3"/>
    <w:rsid w:val="21862CD3"/>
    <w:rsid w:val="23F473D1"/>
    <w:rsid w:val="25675615"/>
    <w:rsid w:val="26A37EF2"/>
    <w:rsid w:val="27530FF0"/>
    <w:rsid w:val="27D757DC"/>
    <w:rsid w:val="281823B2"/>
    <w:rsid w:val="2854412F"/>
    <w:rsid w:val="28D72411"/>
    <w:rsid w:val="2A55488A"/>
    <w:rsid w:val="2B5F7FFF"/>
    <w:rsid w:val="2C7F0C0D"/>
    <w:rsid w:val="2DEE4FA0"/>
    <w:rsid w:val="2F532CB4"/>
    <w:rsid w:val="2FB81990"/>
    <w:rsid w:val="30C23E8A"/>
    <w:rsid w:val="31B62F84"/>
    <w:rsid w:val="33D1020F"/>
    <w:rsid w:val="33DD6626"/>
    <w:rsid w:val="33E92280"/>
    <w:rsid w:val="37520A91"/>
    <w:rsid w:val="37592DE1"/>
    <w:rsid w:val="3A263172"/>
    <w:rsid w:val="3A474F52"/>
    <w:rsid w:val="3AE21712"/>
    <w:rsid w:val="3AF6202E"/>
    <w:rsid w:val="3C10246E"/>
    <w:rsid w:val="3C207DC3"/>
    <w:rsid w:val="3C6651C0"/>
    <w:rsid w:val="3D12211B"/>
    <w:rsid w:val="41053ABB"/>
    <w:rsid w:val="41A90EF4"/>
    <w:rsid w:val="41EB556C"/>
    <w:rsid w:val="42AD31F1"/>
    <w:rsid w:val="43F96F3B"/>
    <w:rsid w:val="44C96CE5"/>
    <w:rsid w:val="45C041FA"/>
    <w:rsid w:val="466A1313"/>
    <w:rsid w:val="47A97294"/>
    <w:rsid w:val="47EB2CC6"/>
    <w:rsid w:val="486E4B88"/>
    <w:rsid w:val="4A280160"/>
    <w:rsid w:val="4B0B6702"/>
    <w:rsid w:val="4BB13DAB"/>
    <w:rsid w:val="4C07797A"/>
    <w:rsid w:val="4DF51621"/>
    <w:rsid w:val="4E9D083F"/>
    <w:rsid w:val="4EEB1388"/>
    <w:rsid w:val="4FA8112B"/>
    <w:rsid w:val="504A47C7"/>
    <w:rsid w:val="50863BA3"/>
    <w:rsid w:val="50BF54D1"/>
    <w:rsid w:val="52630C0F"/>
    <w:rsid w:val="52AC0F07"/>
    <w:rsid w:val="53D24582"/>
    <w:rsid w:val="54C27BCB"/>
    <w:rsid w:val="55406ABC"/>
    <w:rsid w:val="56727CCF"/>
    <w:rsid w:val="57AA5DF6"/>
    <w:rsid w:val="58EB017A"/>
    <w:rsid w:val="59237179"/>
    <w:rsid w:val="59826569"/>
    <w:rsid w:val="59D757EF"/>
    <w:rsid w:val="5B77571F"/>
    <w:rsid w:val="5BC06ED1"/>
    <w:rsid w:val="5CA816A4"/>
    <w:rsid w:val="5CD308C2"/>
    <w:rsid w:val="5DFE05C1"/>
    <w:rsid w:val="5F104693"/>
    <w:rsid w:val="5F6B6599"/>
    <w:rsid w:val="5FFB2605"/>
    <w:rsid w:val="61E75FF7"/>
    <w:rsid w:val="62EA273C"/>
    <w:rsid w:val="63721CB7"/>
    <w:rsid w:val="650A62BE"/>
    <w:rsid w:val="66415437"/>
    <w:rsid w:val="66B33579"/>
    <w:rsid w:val="689F73B6"/>
    <w:rsid w:val="69305620"/>
    <w:rsid w:val="696450D2"/>
    <w:rsid w:val="6A39600B"/>
    <w:rsid w:val="6AD53B4F"/>
    <w:rsid w:val="6B5C29F9"/>
    <w:rsid w:val="6BA94014"/>
    <w:rsid w:val="6DB468B7"/>
    <w:rsid w:val="6ECE03E2"/>
    <w:rsid w:val="6FDF0F4D"/>
    <w:rsid w:val="70792114"/>
    <w:rsid w:val="70E34AD6"/>
    <w:rsid w:val="715707B7"/>
    <w:rsid w:val="72450106"/>
    <w:rsid w:val="727774C2"/>
    <w:rsid w:val="753C2ACE"/>
    <w:rsid w:val="756103A4"/>
    <w:rsid w:val="76892C6C"/>
    <w:rsid w:val="770D30B8"/>
    <w:rsid w:val="7898212B"/>
    <w:rsid w:val="78F74105"/>
    <w:rsid w:val="7D4B24FE"/>
    <w:rsid w:val="7E132DFA"/>
    <w:rsid w:val="7E844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11"/>
    <w:qFormat/>
    <w:uiPriority w:val="9"/>
    <w:pPr>
      <w:keepNext/>
      <w:keepLines/>
      <w:pageBreakBefore/>
      <w:spacing w:before="100" w:beforeLines="100" w:after="100" w:afterLines="100"/>
      <w:jc w:val="center"/>
      <w:outlineLvl w:val="0"/>
    </w:pPr>
    <w:rPr>
      <w:b/>
      <w:kern w:val="44"/>
      <w:sz w:val="36"/>
    </w:rPr>
  </w:style>
  <w:style w:type="paragraph" w:styleId="5">
    <w:name w:val="heading 2"/>
    <w:basedOn w:val="1"/>
    <w:next w:val="1"/>
    <w:qFormat/>
    <w:uiPriority w:val="9"/>
    <w:pPr>
      <w:keepNext/>
      <w:keepLines/>
      <w:numPr>
        <w:ilvl w:val="1"/>
        <w:numId w:val="1"/>
      </w:numPr>
      <w:spacing w:before="80" w:beforeLines="80" w:after="80" w:afterLines="80"/>
      <w:jc w:val="center"/>
      <w:outlineLvl w:val="1"/>
    </w:pPr>
    <w:rPr>
      <w:b/>
      <w:bCs/>
      <w:sz w:val="28"/>
      <w:szCs w:val="32"/>
    </w:rPr>
  </w:style>
  <w:style w:type="paragraph" w:styleId="6">
    <w:name w:val="heading 3"/>
    <w:basedOn w:val="1"/>
    <w:next w:val="1"/>
    <w:link w:val="161"/>
    <w:qFormat/>
    <w:uiPriority w:val="9"/>
    <w:pPr>
      <w:keepNext/>
      <w:keepLines/>
      <w:spacing w:before="260" w:after="260" w:line="416" w:lineRule="auto"/>
      <w:outlineLvl w:val="2"/>
    </w:pPr>
    <w:rPr>
      <w:b/>
      <w:bCs/>
      <w:sz w:val="32"/>
      <w:szCs w:val="32"/>
    </w:rPr>
  </w:style>
  <w:style w:type="character" w:default="1" w:styleId="42">
    <w:name w:val="Default Paragraph Font"/>
    <w:semiHidden/>
    <w:unhideWhenUsed/>
    <w:uiPriority w:val="1"/>
  </w:style>
  <w:style w:type="table" w:default="1" w:styleId="40">
    <w:name w:val="Normal Table"/>
    <w:semiHidden/>
    <w:unhideWhenUsed/>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4"/>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oc 7"/>
    <w:basedOn w:val="1"/>
    <w:next w:val="1"/>
    <w:qFormat/>
    <w:uiPriority w:val="39"/>
    <w:pPr>
      <w:tabs>
        <w:tab w:val="right" w:leader="dot" w:pos="9241"/>
      </w:tabs>
      <w:ind w:firstLine="505" w:firstLineChars="500"/>
    </w:pPr>
    <w:rPr>
      <w:rFonts w:ascii="宋体"/>
    </w:rPr>
  </w:style>
  <w:style w:type="paragraph" w:styleId="8">
    <w:name w:val="index 8"/>
    <w:basedOn w:val="1"/>
    <w:next w:val="1"/>
    <w:qFormat/>
    <w:uiPriority w:val="0"/>
    <w:pPr>
      <w:ind w:left="1680" w:hanging="210"/>
    </w:pPr>
    <w:rPr>
      <w:rFonts w:ascii="Calibri" w:hAnsi="Calibri"/>
      <w:sz w:val="20"/>
    </w:rPr>
  </w:style>
  <w:style w:type="paragraph" w:styleId="9">
    <w:name w:val="Normal Indent"/>
    <w:basedOn w:val="1"/>
    <w:qFormat/>
    <w:uiPriority w:val="0"/>
    <w:pPr>
      <w:spacing w:line="360" w:lineRule="atLeast"/>
      <w:ind w:firstLine="420"/>
      <w:jc w:val="left"/>
    </w:pPr>
    <w:rPr>
      <w:kern w:val="0"/>
      <w:sz w:val="24"/>
    </w:rPr>
  </w:style>
  <w:style w:type="paragraph" w:styleId="10">
    <w:name w:val="caption"/>
    <w:basedOn w:val="1"/>
    <w:next w:val="1"/>
    <w:qFormat/>
    <w:uiPriority w:val="0"/>
    <w:pPr>
      <w:spacing w:before="152" w:after="160"/>
    </w:pPr>
    <w:rPr>
      <w:rFonts w:ascii="Arial" w:hAnsi="Arial" w:eastAsia="黑体"/>
      <w:sz w:val="20"/>
    </w:rPr>
  </w:style>
  <w:style w:type="paragraph" w:styleId="11">
    <w:name w:val="index 5"/>
    <w:basedOn w:val="1"/>
    <w:next w:val="1"/>
    <w:qFormat/>
    <w:uiPriority w:val="0"/>
    <w:pPr>
      <w:ind w:left="1050" w:hanging="210"/>
    </w:pPr>
    <w:rPr>
      <w:rFonts w:ascii="Calibri" w:hAnsi="Calibri"/>
      <w:sz w:val="20"/>
    </w:rPr>
  </w:style>
  <w:style w:type="paragraph" w:styleId="12">
    <w:name w:val="Document Map"/>
    <w:basedOn w:val="1"/>
    <w:qFormat/>
    <w:uiPriority w:val="0"/>
    <w:pPr>
      <w:shd w:val="clear" w:color="auto" w:fill="000080"/>
    </w:pPr>
  </w:style>
  <w:style w:type="paragraph" w:styleId="13">
    <w:name w:val="annotation text"/>
    <w:basedOn w:val="1"/>
    <w:link w:val="169"/>
    <w:unhideWhenUsed/>
    <w:qFormat/>
    <w:uiPriority w:val="99"/>
    <w:pPr>
      <w:jc w:val="left"/>
    </w:pPr>
  </w:style>
  <w:style w:type="paragraph" w:styleId="14">
    <w:name w:val="index 6"/>
    <w:basedOn w:val="1"/>
    <w:next w:val="1"/>
    <w:qFormat/>
    <w:uiPriority w:val="0"/>
    <w:pPr>
      <w:ind w:left="1260" w:hanging="210"/>
    </w:pPr>
    <w:rPr>
      <w:rFonts w:ascii="Calibri" w:hAnsi="Calibri"/>
      <w:sz w:val="20"/>
    </w:rPr>
  </w:style>
  <w:style w:type="paragraph" w:styleId="15">
    <w:name w:val="index 4"/>
    <w:basedOn w:val="1"/>
    <w:next w:val="1"/>
    <w:qFormat/>
    <w:uiPriority w:val="0"/>
    <w:pPr>
      <w:ind w:left="840" w:hanging="210"/>
    </w:pPr>
    <w:rPr>
      <w:rFonts w:ascii="Calibri" w:hAnsi="Calibri"/>
      <w:sz w:val="20"/>
    </w:rPr>
  </w:style>
  <w:style w:type="paragraph" w:styleId="16">
    <w:name w:val="toc 5"/>
    <w:basedOn w:val="1"/>
    <w:next w:val="1"/>
    <w:qFormat/>
    <w:uiPriority w:val="39"/>
    <w:pPr>
      <w:tabs>
        <w:tab w:val="right" w:leader="dot" w:pos="9241"/>
      </w:tabs>
      <w:ind w:firstLine="300" w:firstLineChars="300"/>
    </w:pPr>
    <w:rPr>
      <w:rFonts w:ascii="宋体"/>
    </w:rPr>
  </w:style>
  <w:style w:type="paragraph" w:styleId="17">
    <w:name w:val="toc 3"/>
    <w:basedOn w:val="1"/>
    <w:next w:val="1"/>
    <w:qFormat/>
    <w:uiPriority w:val="39"/>
    <w:pPr>
      <w:tabs>
        <w:tab w:val="right" w:leader="dot" w:pos="9241"/>
      </w:tabs>
      <w:ind w:firstLine="102" w:firstLineChars="100"/>
    </w:pPr>
    <w:rPr>
      <w:rFonts w:ascii="宋体"/>
    </w:rPr>
  </w:style>
  <w:style w:type="paragraph" w:styleId="18">
    <w:name w:val="toc 8"/>
    <w:basedOn w:val="1"/>
    <w:next w:val="1"/>
    <w:qFormat/>
    <w:uiPriority w:val="39"/>
    <w:pPr>
      <w:tabs>
        <w:tab w:val="right" w:leader="dot" w:pos="9241"/>
      </w:tabs>
      <w:ind w:firstLine="607" w:firstLineChars="600"/>
    </w:pPr>
    <w:rPr>
      <w:rFonts w:ascii="宋体"/>
    </w:rPr>
  </w:style>
  <w:style w:type="paragraph" w:styleId="19">
    <w:name w:val="index 3"/>
    <w:basedOn w:val="1"/>
    <w:next w:val="1"/>
    <w:qFormat/>
    <w:uiPriority w:val="0"/>
    <w:pPr>
      <w:ind w:left="630" w:hanging="210"/>
    </w:pPr>
    <w:rPr>
      <w:rFonts w:ascii="Calibri" w:hAnsi="Calibri"/>
      <w:sz w:val="20"/>
    </w:rPr>
  </w:style>
  <w:style w:type="paragraph" w:styleId="20">
    <w:name w:val="Date"/>
    <w:basedOn w:val="1"/>
    <w:next w:val="1"/>
    <w:link w:val="160"/>
    <w:unhideWhenUsed/>
    <w:qFormat/>
    <w:uiPriority w:val="99"/>
    <w:pPr>
      <w:ind w:left="100" w:leftChars="2500"/>
    </w:pPr>
  </w:style>
  <w:style w:type="paragraph" w:styleId="21">
    <w:name w:val="Body Text Indent 2"/>
    <w:basedOn w:val="1"/>
    <w:unhideWhenUsed/>
    <w:qFormat/>
    <w:uiPriority w:val="99"/>
    <w:pPr>
      <w:spacing w:after="120" w:line="480" w:lineRule="auto"/>
      <w:ind w:left="420" w:leftChars="200"/>
    </w:pPr>
  </w:style>
  <w:style w:type="paragraph" w:styleId="22">
    <w:name w:val="endnote text"/>
    <w:basedOn w:val="1"/>
    <w:qFormat/>
    <w:uiPriority w:val="0"/>
  </w:style>
  <w:style w:type="paragraph" w:styleId="23">
    <w:name w:val="Balloon Text"/>
    <w:basedOn w:val="1"/>
    <w:link w:val="101"/>
    <w:unhideWhenUsed/>
    <w:qFormat/>
    <w:uiPriority w:val="99"/>
    <w:rPr>
      <w:sz w:val="18"/>
      <w:szCs w:val="18"/>
    </w:rPr>
  </w:style>
  <w:style w:type="paragraph" w:styleId="24">
    <w:name w:val="footer"/>
    <w:basedOn w:val="1"/>
    <w:link w:val="183"/>
    <w:qFormat/>
    <w:uiPriority w:val="99"/>
    <w:pPr>
      <w:ind w:right="100" w:rightChars="100"/>
    </w:pPr>
    <w:rPr>
      <w:sz w:val="18"/>
    </w:rPr>
  </w:style>
  <w:style w:type="paragraph" w:styleId="25">
    <w:name w:val="header"/>
    <w:basedOn w:val="1"/>
    <w:qFormat/>
    <w:uiPriority w:val="0"/>
    <w:rPr>
      <w:sz w:val="18"/>
    </w:rPr>
  </w:style>
  <w:style w:type="paragraph" w:styleId="26">
    <w:name w:val="toc 1"/>
    <w:basedOn w:val="1"/>
    <w:next w:val="1"/>
    <w:qFormat/>
    <w:uiPriority w:val="39"/>
    <w:pPr>
      <w:tabs>
        <w:tab w:val="right" w:leader="dot" w:pos="9241"/>
      </w:tabs>
      <w:spacing w:before="78" w:after="78"/>
    </w:pPr>
    <w:rPr>
      <w:rFonts w:ascii="宋体"/>
    </w:rPr>
  </w:style>
  <w:style w:type="paragraph" w:styleId="27">
    <w:name w:val="toc 4"/>
    <w:basedOn w:val="1"/>
    <w:next w:val="1"/>
    <w:qFormat/>
    <w:uiPriority w:val="39"/>
    <w:pPr>
      <w:tabs>
        <w:tab w:val="right" w:leader="dot" w:pos="9241"/>
      </w:tabs>
      <w:ind w:firstLine="198" w:firstLineChars="200"/>
    </w:pPr>
    <w:rPr>
      <w:rFonts w:ascii="宋体"/>
    </w:rPr>
  </w:style>
  <w:style w:type="paragraph" w:styleId="28">
    <w:name w:val="index heading"/>
    <w:basedOn w:val="1"/>
    <w:next w:val="29"/>
    <w:qFormat/>
    <w:uiPriority w:val="0"/>
    <w:pPr>
      <w:spacing w:before="120" w:after="120"/>
    </w:pPr>
    <w:rPr>
      <w:rFonts w:ascii="Calibri" w:hAnsi="Calibri"/>
      <w:b/>
    </w:rPr>
  </w:style>
  <w:style w:type="paragraph" w:styleId="29">
    <w:name w:val="index 1"/>
    <w:basedOn w:val="1"/>
    <w:next w:val="30"/>
    <w:qFormat/>
    <w:uiPriority w:val="0"/>
    <w:pPr>
      <w:tabs>
        <w:tab w:val="right" w:leader="dot" w:pos="9299"/>
      </w:tabs>
    </w:pPr>
    <w:rPr>
      <w:rFonts w:ascii="宋体"/>
    </w:rPr>
  </w:style>
  <w:style w:type="paragraph" w:customStyle="1" w:styleId="30">
    <w:name w:val="段"/>
    <w:link w:val="13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qFormat/>
    <w:uiPriority w:val="0"/>
    <w:pPr>
      <w:numPr>
        <w:ilvl w:val="0"/>
        <w:numId w:val="2"/>
      </w:numPr>
      <w:tabs>
        <w:tab w:val="clear" w:pos="0"/>
      </w:tabs>
    </w:pPr>
    <w:rPr>
      <w:rFonts w:ascii="宋体"/>
      <w:sz w:val="18"/>
    </w:rPr>
  </w:style>
  <w:style w:type="paragraph" w:styleId="32">
    <w:name w:val="toc 6"/>
    <w:basedOn w:val="1"/>
    <w:next w:val="1"/>
    <w:qFormat/>
    <w:uiPriority w:val="39"/>
    <w:pPr>
      <w:tabs>
        <w:tab w:val="right" w:leader="dot" w:pos="9241"/>
      </w:tabs>
      <w:ind w:firstLine="403" w:firstLineChars="400"/>
    </w:pPr>
    <w:rPr>
      <w:rFonts w:ascii="宋体"/>
    </w:rPr>
  </w:style>
  <w:style w:type="paragraph" w:styleId="33">
    <w:name w:val="index 7"/>
    <w:basedOn w:val="1"/>
    <w:next w:val="1"/>
    <w:qFormat/>
    <w:uiPriority w:val="0"/>
    <w:pPr>
      <w:ind w:left="1470" w:hanging="210"/>
    </w:pPr>
    <w:rPr>
      <w:rFonts w:ascii="Calibri" w:hAnsi="Calibri"/>
      <w:sz w:val="20"/>
    </w:rPr>
  </w:style>
  <w:style w:type="paragraph" w:styleId="34">
    <w:name w:val="index 9"/>
    <w:basedOn w:val="1"/>
    <w:next w:val="1"/>
    <w:qFormat/>
    <w:uiPriority w:val="0"/>
    <w:pPr>
      <w:ind w:left="1890" w:hanging="210"/>
    </w:pPr>
    <w:rPr>
      <w:rFonts w:ascii="Calibri" w:hAnsi="Calibri"/>
      <w:sz w:val="20"/>
    </w:rPr>
  </w:style>
  <w:style w:type="paragraph" w:styleId="35">
    <w:name w:val="toc 2"/>
    <w:basedOn w:val="1"/>
    <w:next w:val="1"/>
    <w:qFormat/>
    <w:uiPriority w:val="39"/>
    <w:pPr>
      <w:tabs>
        <w:tab w:val="right" w:leader="dot" w:pos="9241"/>
      </w:tabs>
    </w:pPr>
    <w:rPr>
      <w:rFonts w:ascii="宋体"/>
    </w:rPr>
  </w:style>
  <w:style w:type="paragraph" w:styleId="36">
    <w:name w:val="toc 9"/>
    <w:basedOn w:val="1"/>
    <w:next w:val="1"/>
    <w:qFormat/>
    <w:uiPriority w:val="39"/>
    <w:pPr>
      <w:ind w:left="1470"/>
    </w:pPr>
    <w:rPr>
      <w:sz w:val="20"/>
    </w:rPr>
  </w:style>
  <w:style w:type="paragraph" w:styleId="37">
    <w:name w:val="index 2"/>
    <w:basedOn w:val="1"/>
    <w:next w:val="1"/>
    <w:qFormat/>
    <w:uiPriority w:val="0"/>
    <w:pPr>
      <w:ind w:left="420" w:hanging="210"/>
    </w:pPr>
    <w:rPr>
      <w:rFonts w:ascii="Calibri" w:hAnsi="Calibri"/>
      <w:sz w:val="20"/>
    </w:rPr>
  </w:style>
  <w:style w:type="paragraph" w:styleId="38">
    <w:name w:val="annotation subject"/>
    <w:basedOn w:val="13"/>
    <w:next w:val="13"/>
    <w:link w:val="179"/>
    <w:semiHidden/>
    <w:unhideWhenUsed/>
    <w:qFormat/>
    <w:uiPriority w:val="99"/>
    <w:rPr>
      <w:b/>
      <w:bCs/>
    </w:rPr>
  </w:style>
  <w:style w:type="paragraph" w:styleId="39">
    <w:name w:val="Body Text First Indent"/>
    <w:basedOn w:val="2"/>
    <w:next w:val="2"/>
    <w:qFormat/>
    <w:uiPriority w:val="0"/>
    <w:pPr>
      <w:spacing w:after="0" w:line="300" w:lineRule="auto"/>
    </w:pPr>
    <w:rPr>
      <w:sz w:val="28"/>
    </w:rPr>
  </w:style>
  <w:style w:type="table" w:styleId="41">
    <w:name w:val="Table Grid"/>
    <w:basedOn w:val="4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22"/>
    <w:rPr>
      <w:b/>
      <w:bCs/>
    </w:rPr>
  </w:style>
  <w:style w:type="character" w:styleId="44">
    <w:name w:val="endnote reference"/>
    <w:qFormat/>
    <w:uiPriority w:val="0"/>
    <w:rPr>
      <w:vertAlign w:val="superscript"/>
    </w:rPr>
  </w:style>
  <w:style w:type="character" w:styleId="45">
    <w:name w:val="page number"/>
    <w:qFormat/>
    <w:uiPriority w:val="0"/>
    <w:rPr>
      <w:rFonts w:ascii="Times New Roman" w:hAnsi="Times New Roman" w:eastAsia="宋体"/>
      <w:sz w:val="18"/>
    </w:rPr>
  </w:style>
  <w:style w:type="character" w:styleId="46">
    <w:name w:val="FollowedHyperlink"/>
    <w:qFormat/>
    <w:uiPriority w:val="0"/>
    <w:rPr>
      <w:color w:val="800080"/>
      <w:u w:val="single"/>
    </w:rPr>
  </w:style>
  <w:style w:type="character" w:styleId="47">
    <w:name w:val="Emphasis"/>
    <w:basedOn w:val="42"/>
    <w:qFormat/>
    <w:uiPriority w:val="20"/>
    <w:rPr>
      <w:i/>
      <w:iCs/>
    </w:rPr>
  </w:style>
  <w:style w:type="character" w:styleId="48">
    <w:name w:val="Hyperlink"/>
    <w:qFormat/>
    <w:uiPriority w:val="99"/>
    <w:rPr>
      <w:color w:val="0000FF"/>
      <w:spacing w:val="0"/>
      <w:w w:val="100"/>
      <w:u w:val="single"/>
    </w:rPr>
  </w:style>
  <w:style w:type="character" w:styleId="49">
    <w:name w:val="annotation reference"/>
    <w:unhideWhenUsed/>
    <w:qFormat/>
    <w:uiPriority w:val="99"/>
    <w:rPr>
      <w:sz w:val="21"/>
      <w:szCs w:val="21"/>
    </w:rPr>
  </w:style>
  <w:style w:type="character" w:styleId="50">
    <w:name w:val="footnote reference"/>
    <w:qFormat/>
    <w:uiPriority w:val="0"/>
    <w:rPr>
      <w:vertAlign w:val="superscript"/>
    </w:rPr>
  </w:style>
  <w:style w:type="paragraph" w:customStyle="1" w:styleId="51">
    <w:name w:val="附录二级条标题"/>
    <w:basedOn w:val="1"/>
    <w:next w:val="30"/>
    <w:qFormat/>
    <w:uiPriority w:val="0"/>
    <w:pPr>
      <w:widowControl/>
      <w:numPr>
        <w:ilvl w:val="3"/>
        <w:numId w:val="3"/>
      </w:numPr>
      <w:tabs>
        <w:tab w:val="left" w:pos="360"/>
      </w:tabs>
      <w:wordWrap w:val="0"/>
      <w:overflowPunct w:val="0"/>
      <w:autoSpaceDE w:val="0"/>
      <w:autoSpaceDN w:val="0"/>
      <w:spacing w:before="156" w:after="156"/>
      <w:outlineLvl w:val="3"/>
    </w:pPr>
    <w:rPr>
      <w:rFonts w:ascii="黑体" w:eastAsia="黑体"/>
      <w:kern w:val="21"/>
    </w:rPr>
  </w:style>
  <w:style w:type="paragraph" w:customStyle="1" w:styleId="52">
    <w:name w:val="封面标准名称2"/>
    <w:basedOn w:val="53"/>
    <w:qFormat/>
    <w:uiPriority w:val="0"/>
    <w:pPr>
      <w:spacing w:before="1965"/>
    </w:pPr>
  </w:style>
  <w:style w:type="paragraph" w:customStyle="1" w:styleId="53">
    <w:name w:val="封面标准名称"/>
    <w:qFormat/>
    <w:uiPriority w:val="0"/>
    <w:pPr>
      <w:widowControl w:val="0"/>
      <w:spacing w:line="680" w:lineRule="exact"/>
      <w:jc w:val="center"/>
    </w:pPr>
    <w:rPr>
      <w:rFonts w:ascii="黑体" w:hAnsi="Times New Roman" w:eastAsia="黑体" w:cs="Times New Roman"/>
      <w:sz w:val="52"/>
      <w:lang w:val="en-US" w:eastAsia="zh-CN" w:bidi="ar-SA"/>
    </w:rPr>
  </w:style>
  <w:style w:type="paragraph" w:customStyle="1" w:styleId="54">
    <w:name w:val="ICS"/>
    <w:basedOn w:val="55"/>
    <w:qFormat/>
    <w:uiPriority w:val="0"/>
    <w:pPr>
      <w:jc w:val="left"/>
    </w:pPr>
    <w:rPr>
      <w:rFonts w:ascii="黑体" w:eastAsia="黑体"/>
      <w:sz w:val="21"/>
    </w:rPr>
  </w:style>
  <w:style w:type="paragraph" w:customStyle="1" w:styleId="55">
    <w:name w:val="封面正文"/>
    <w:qFormat/>
    <w:uiPriority w:val="0"/>
    <w:pPr>
      <w:jc w:val="both"/>
    </w:pPr>
    <w:rPr>
      <w:rFonts w:ascii="Times New Roman" w:hAnsi="Times New Roman" w:eastAsia="宋体" w:cs="Times New Roman"/>
      <w:lang w:val="en-US" w:eastAsia="zh-CN" w:bidi="ar-SA"/>
    </w:rPr>
  </w:style>
  <w:style w:type="character" w:customStyle="1" w:styleId="56">
    <w:name w:val="vlist-s"/>
    <w:qFormat/>
    <w:uiPriority w:val="0"/>
  </w:style>
  <w:style w:type="paragraph" w:customStyle="1" w:styleId="57">
    <w:name w:val="封面一致性程度标识2"/>
    <w:basedOn w:val="58"/>
    <w:qFormat/>
    <w:uiPriority w:val="0"/>
  </w:style>
  <w:style w:type="paragraph" w:customStyle="1" w:styleId="58">
    <w:name w:val="封面一致性程度标识"/>
    <w:basedOn w:val="59"/>
    <w:qFormat/>
    <w:uiPriority w:val="0"/>
    <w:pPr>
      <w:spacing w:before="440"/>
    </w:pPr>
    <w:rPr>
      <w:rFonts w:ascii="宋体" w:eastAsia="宋体"/>
    </w:rPr>
  </w:style>
  <w:style w:type="paragraph" w:customStyle="1" w:styleId="59">
    <w:name w:val="封面标准英文名称"/>
    <w:basedOn w:val="53"/>
    <w:qFormat/>
    <w:uiPriority w:val="0"/>
    <w:pPr>
      <w:spacing w:before="370" w:line="400" w:lineRule="exact"/>
    </w:pPr>
    <w:rPr>
      <w:rFonts w:ascii="Times New Roman"/>
      <w:sz w:val="28"/>
    </w:rPr>
  </w:style>
  <w:style w:type="paragraph" w:customStyle="1" w:styleId="60">
    <w:name w:val="附录一级无"/>
    <w:basedOn w:val="61"/>
    <w:qFormat/>
    <w:uiPriority w:val="0"/>
    <w:pPr>
      <w:tabs>
        <w:tab w:val="left" w:pos="360"/>
      </w:tabs>
    </w:pPr>
    <w:rPr>
      <w:rFonts w:ascii="宋体" w:eastAsia="宋体"/>
    </w:rPr>
  </w:style>
  <w:style w:type="paragraph" w:customStyle="1" w:styleId="61">
    <w:name w:val="附录一级条标题"/>
    <w:basedOn w:val="62"/>
    <w:next w:val="30"/>
    <w:qFormat/>
    <w:uiPriority w:val="0"/>
    <w:pPr>
      <w:numPr>
        <w:ilvl w:val="0"/>
        <w:numId w:val="0"/>
      </w:numPr>
      <w:tabs>
        <w:tab w:val="left" w:pos="360"/>
      </w:tabs>
      <w:autoSpaceDN w:val="0"/>
      <w:spacing w:before="156" w:after="156"/>
      <w:outlineLvl w:val="2"/>
    </w:pPr>
  </w:style>
  <w:style w:type="paragraph" w:customStyle="1" w:styleId="62">
    <w:name w:val="附录章标题"/>
    <w:next w:val="30"/>
    <w:qFormat/>
    <w:uiPriority w:val="0"/>
    <w:pPr>
      <w:numPr>
        <w:ilvl w:val="1"/>
        <w:numId w:val="3"/>
      </w:numPr>
      <w:tabs>
        <w:tab w:val="left" w:pos="360"/>
      </w:tabs>
      <w:wordWrap w:val="0"/>
      <w:overflowPunct w:val="0"/>
      <w:autoSpaceDE w:val="0"/>
      <w:spacing w:before="312" w:after="312"/>
      <w:jc w:val="both"/>
      <w:outlineLvl w:val="1"/>
    </w:pPr>
    <w:rPr>
      <w:rFonts w:ascii="黑体" w:hAnsi="Times New Roman" w:eastAsia="黑体" w:cs="Times New Roman"/>
      <w:kern w:val="21"/>
      <w:sz w:val="21"/>
      <w:lang w:val="en-US" w:eastAsia="zh-CN" w:bidi="ar-SA"/>
    </w:rPr>
  </w:style>
  <w:style w:type="paragraph" w:customStyle="1" w:styleId="63">
    <w:name w:val="二级条标题"/>
    <w:basedOn w:val="64"/>
    <w:next w:val="30"/>
    <w:qFormat/>
    <w:uiPriority w:val="0"/>
    <w:pPr>
      <w:numPr>
        <w:ilvl w:val="2"/>
        <w:numId w:val="4"/>
      </w:numPr>
      <w:spacing w:before="50" w:after="50"/>
      <w:outlineLvl w:val="3"/>
    </w:pPr>
  </w:style>
  <w:style w:type="paragraph" w:customStyle="1" w:styleId="64">
    <w:name w:val="一级条标题"/>
    <w:next w:val="30"/>
    <w:qFormat/>
    <w:uiPriority w:val="0"/>
    <w:pPr>
      <w:spacing w:before="156" w:after="156"/>
      <w:ind w:left="6945"/>
      <w:outlineLvl w:val="2"/>
    </w:pPr>
    <w:rPr>
      <w:rFonts w:ascii="黑体" w:hAnsi="Times New Roman" w:eastAsia="黑体" w:cs="Times New Roman"/>
      <w:sz w:val="21"/>
      <w:lang w:val="en-US" w:eastAsia="zh-CN" w:bidi="ar-SA"/>
    </w:rPr>
  </w:style>
  <w:style w:type="paragraph" w:customStyle="1" w:styleId="65">
    <w:name w:val="示例"/>
    <w:next w:val="66"/>
    <w:qFormat/>
    <w:uiPriority w:val="0"/>
    <w:pPr>
      <w:widowControl w:val="0"/>
      <w:numPr>
        <w:ilvl w:val="0"/>
        <w:numId w:val="5"/>
      </w:numPr>
      <w:jc w:val="both"/>
    </w:pPr>
    <w:rPr>
      <w:rFonts w:ascii="宋体" w:hAnsi="Times New Roman" w:eastAsia="宋体" w:cs="Times New Roman"/>
      <w:sz w:val="18"/>
      <w:lang w:val="en-US" w:eastAsia="zh-CN" w:bidi="ar-SA"/>
    </w:rPr>
  </w:style>
  <w:style w:type="paragraph" w:customStyle="1" w:styleId="66">
    <w:name w:val="示例内容"/>
    <w:qFormat/>
    <w:uiPriority w:val="0"/>
    <w:pPr>
      <w:ind w:firstLine="200" w:firstLineChars="200"/>
    </w:pPr>
    <w:rPr>
      <w:rFonts w:ascii="宋体" w:hAnsi="Times New Roman" w:eastAsia="宋体" w:cs="Times New Roman"/>
      <w:sz w:val="18"/>
      <w:lang w:val="en-US" w:eastAsia="zh-CN" w:bidi="ar-SA"/>
    </w:rPr>
  </w:style>
  <w:style w:type="paragraph" w:customStyle="1" w:styleId="67">
    <w:name w:val="附录表标题"/>
    <w:basedOn w:val="1"/>
    <w:next w:val="30"/>
    <w:qFormat/>
    <w:uiPriority w:val="0"/>
    <w:pPr>
      <w:numPr>
        <w:ilvl w:val="1"/>
        <w:numId w:val="6"/>
      </w:numPr>
      <w:tabs>
        <w:tab w:val="left" w:pos="180"/>
      </w:tabs>
      <w:spacing w:before="156" w:after="156"/>
      <w:ind w:left="0" w:firstLine="0"/>
    </w:pPr>
    <w:rPr>
      <w:rFonts w:ascii="黑体" w:eastAsia="黑体"/>
    </w:rPr>
  </w:style>
  <w:style w:type="paragraph" w:customStyle="1" w:styleId="68">
    <w:name w:val="其他发布部门"/>
    <w:basedOn w:val="69"/>
    <w:qFormat/>
    <w:uiPriority w:val="0"/>
    <w:pPr>
      <w:spacing w:line="0" w:lineRule="atLeast"/>
    </w:pPr>
    <w:rPr>
      <w:rFonts w:ascii="黑体" w:eastAsia="黑体"/>
      <w:b w:val="0"/>
    </w:rPr>
  </w:style>
  <w:style w:type="paragraph" w:customStyle="1" w:styleId="69">
    <w:name w:val="发布部门"/>
    <w:next w:val="30"/>
    <w:qFormat/>
    <w:uiPriority w:val="0"/>
    <w:pPr>
      <w:jc w:val="center"/>
    </w:pPr>
    <w:rPr>
      <w:rFonts w:ascii="宋体" w:hAnsi="Times New Roman" w:eastAsia="宋体" w:cs="Times New Roman"/>
      <w:b/>
      <w:spacing w:val="20"/>
      <w:w w:val="135"/>
      <w:sz w:val="28"/>
      <w:lang w:val="en-US" w:eastAsia="zh-CN" w:bidi="ar-SA"/>
    </w:rPr>
  </w:style>
  <w:style w:type="paragraph" w:customStyle="1" w:styleId="70">
    <w:name w:val="其他发布日期"/>
    <w:basedOn w:val="71"/>
    <w:qFormat/>
    <w:uiPriority w:val="0"/>
  </w:style>
  <w:style w:type="paragraph" w:customStyle="1" w:styleId="71">
    <w:name w:val="发布日期"/>
    <w:qFormat/>
    <w:uiPriority w:val="0"/>
    <w:rPr>
      <w:rFonts w:ascii="Times New Roman" w:hAnsi="Times New Roman" w:eastAsia="黑体" w:cs="Times New Roman"/>
      <w:sz w:val="28"/>
      <w:lang w:val="en-US" w:eastAsia="zh-CN" w:bidi="ar-SA"/>
    </w:rPr>
  </w:style>
  <w:style w:type="paragraph" w:customStyle="1" w:styleId="72">
    <w:name w:val="正文公式编号制表符"/>
    <w:basedOn w:val="30"/>
    <w:next w:val="30"/>
    <w:qFormat/>
    <w:uiPriority w:val="0"/>
    <w:pPr>
      <w:tabs>
        <w:tab w:val="clear" w:pos="4201"/>
        <w:tab w:val="clear" w:pos="9298"/>
      </w:tabs>
      <w:ind w:firstLine="0" w:firstLineChars="0"/>
    </w:pPr>
  </w:style>
  <w:style w:type="paragraph" w:customStyle="1" w:styleId="73">
    <w:name w:val="文献分类号"/>
    <w:qFormat/>
    <w:uiPriority w:val="0"/>
    <w:pPr>
      <w:widowControl w:val="0"/>
    </w:pPr>
    <w:rPr>
      <w:rFonts w:ascii="黑体" w:hAnsi="Times New Roman" w:eastAsia="黑体" w:cs="Times New Roman"/>
      <w:sz w:val="21"/>
      <w:lang w:val="en-US" w:eastAsia="zh-CN" w:bidi="ar-SA"/>
    </w:rPr>
  </w:style>
  <w:style w:type="paragraph" w:customStyle="1" w:styleId="74">
    <w:name w:val="标准书脚_偶数页"/>
    <w:qFormat/>
    <w:uiPriority w:val="0"/>
    <w:pPr>
      <w:spacing w:before="120"/>
      <w:ind w:left="221"/>
    </w:pPr>
    <w:rPr>
      <w:rFonts w:ascii="宋体" w:hAnsi="Times New Roman" w:eastAsia="宋体" w:cs="Times New Roman"/>
      <w:sz w:val="18"/>
      <w:lang w:val="en-US" w:eastAsia="zh-CN" w:bidi="ar-SA"/>
    </w:rPr>
  </w:style>
  <w:style w:type="paragraph" w:customStyle="1" w:styleId="75">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48"/>
      <w:lang w:val="en-US" w:eastAsia="zh-CN" w:bidi="ar-SA"/>
    </w:rPr>
  </w:style>
  <w:style w:type="paragraph" w:customStyle="1" w:styleId="76">
    <w:name w:val="其他标准标志"/>
    <w:basedOn w:val="77"/>
    <w:qFormat/>
    <w:uiPriority w:val="0"/>
    <w:rPr>
      <w:w w:val="130"/>
    </w:rPr>
  </w:style>
  <w:style w:type="paragraph" w:customStyle="1" w:styleId="77">
    <w:name w:val="标准标志"/>
    <w:next w:val="1"/>
    <w:qFormat/>
    <w:uiPriority w:val="0"/>
    <w:pPr>
      <w:shd w:val="solid" w:color="FFFFFF" w:fill="FFFFFF"/>
      <w:spacing w:line="0" w:lineRule="atLeast"/>
      <w:jc w:val="right"/>
    </w:pPr>
    <w:rPr>
      <w:rFonts w:ascii="Times New Roman" w:hAnsi="Times New Roman" w:eastAsia="宋体" w:cs="Times New Roman"/>
      <w:b/>
      <w:w w:val="170"/>
      <w:sz w:val="96"/>
      <w:lang w:val="en-US" w:eastAsia="zh-CN" w:bidi="ar-SA"/>
    </w:rPr>
  </w:style>
  <w:style w:type="paragraph" w:customStyle="1" w:styleId="78">
    <w:name w:val="一级无"/>
    <w:basedOn w:val="64"/>
    <w:qFormat/>
    <w:uiPriority w:val="0"/>
    <w:rPr>
      <w:rFonts w:ascii="宋体" w:eastAsia="宋体"/>
    </w:rPr>
  </w:style>
  <w:style w:type="paragraph" w:customStyle="1" w:styleId="79">
    <w:name w:val="三级条标题"/>
    <w:basedOn w:val="63"/>
    <w:next w:val="30"/>
    <w:qFormat/>
    <w:uiPriority w:val="0"/>
    <w:pPr>
      <w:numPr>
        <w:ilvl w:val="0"/>
        <w:numId w:val="0"/>
      </w:numPr>
      <w:outlineLvl w:val="4"/>
    </w:pPr>
  </w:style>
  <w:style w:type="character" w:customStyle="1" w:styleId="80">
    <w:name w:val="附录公式 Char"/>
    <w:link w:val="81"/>
    <w:qFormat/>
    <w:uiPriority w:val="0"/>
    <w:rPr>
      <w:lang w:val="en-US" w:eastAsia="zh-CN"/>
    </w:rPr>
  </w:style>
  <w:style w:type="paragraph" w:customStyle="1" w:styleId="81">
    <w:name w:val="附录公式"/>
    <w:basedOn w:val="30"/>
    <w:next w:val="30"/>
    <w:link w:val="80"/>
    <w:qFormat/>
    <w:uiPriority w:val="0"/>
    <w:pPr>
      <w:tabs>
        <w:tab w:val="clear" w:pos="4201"/>
        <w:tab w:val="clear" w:pos="9298"/>
      </w:tabs>
    </w:pPr>
  </w:style>
  <w:style w:type="paragraph" w:customStyle="1" w:styleId="82">
    <w:name w:val="封面标准文稿类别"/>
    <w:basedOn w:val="58"/>
    <w:qFormat/>
    <w:uiPriority w:val="0"/>
    <w:pPr>
      <w:spacing w:after="160" w:line="240" w:lineRule="auto"/>
    </w:pPr>
    <w:rPr>
      <w:sz w:val="24"/>
    </w:rPr>
  </w:style>
  <w:style w:type="paragraph" w:customStyle="1" w:styleId="83">
    <w:name w:val="条文脚注"/>
    <w:basedOn w:val="31"/>
    <w:qFormat/>
    <w:uiPriority w:val="0"/>
    <w:pPr>
      <w:numPr>
        <w:numId w:val="0"/>
      </w:numPr>
    </w:pPr>
  </w:style>
  <w:style w:type="paragraph" w:customStyle="1" w:styleId="84">
    <w:name w:val="标准书脚_奇数页"/>
    <w:qFormat/>
    <w:uiPriority w:val="0"/>
    <w:pPr>
      <w:spacing w:before="120"/>
      <w:ind w:right="198"/>
      <w:jc w:val="right"/>
    </w:pPr>
    <w:rPr>
      <w:rFonts w:ascii="宋体" w:hAnsi="Times New Roman" w:eastAsia="宋体" w:cs="Times New Roman"/>
      <w:sz w:val="18"/>
      <w:lang w:val="en-US" w:eastAsia="zh-CN" w:bidi="ar-SA"/>
    </w:rPr>
  </w:style>
  <w:style w:type="paragraph" w:customStyle="1" w:styleId="85">
    <w:name w:val="正文图标题"/>
    <w:next w:val="30"/>
    <w:qFormat/>
    <w:uiPriority w:val="0"/>
    <w:pPr>
      <w:numPr>
        <w:ilvl w:val="0"/>
        <w:numId w:val="7"/>
      </w:numPr>
      <w:spacing w:before="156" w:after="156"/>
      <w:jc w:val="center"/>
    </w:pPr>
    <w:rPr>
      <w:rFonts w:ascii="黑体" w:hAnsi="Times New Roman" w:eastAsia="黑体" w:cs="Times New Roman"/>
      <w:sz w:val="21"/>
      <w:lang w:val="en-US" w:eastAsia="zh-CN" w:bidi="ar-SA"/>
    </w:rPr>
  </w:style>
  <w:style w:type="paragraph" w:customStyle="1" w:styleId="86">
    <w:name w:val="首示例"/>
    <w:next w:val="30"/>
    <w:link w:val="167"/>
    <w:qFormat/>
    <w:uiPriority w:val="0"/>
    <w:pPr>
      <w:tabs>
        <w:tab w:val="left" w:pos="360"/>
      </w:tabs>
    </w:pPr>
    <w:rPr>
      <w:rFonts w:ascii="宋体" w:hAnsi="宋体" w:eastAsia="宋体" w:cs="Times New Roman"/>
      <w:kern w:val="2"/>
      <w:sz w:val="18"/>
      <w:lang w:val="en-US" w:eastAsia="zh-CN" w:bidi="ar-SA"/>
    </w:rPr>
  </w:style>
  <w:style w:type="paragraph" w:customStyle="1" w:styleId="87">
    <w:name w:val="四级无"/>
    <w:basedOn w:val="88"/>
    <w:qFormat/>
    <w:uiPriority w:val="0"/>
    <w:rPr>
      <w:rFonts w:ascii="宋体" w:eastAsia="宋体"/>
    </w:rPr>
  </w:style>
  <w:style w:type="paragraph" w:customStyle="1" w:styleId="88">
    <w:name w:val="四级条标题"/>
    <w:basedOn w:val="79"/>
    <w:next w:val="30"/>
    <w:qFormat/>
    <w:uiPriority w:val="0"/>
    <w:pPr>
      <w:outlineLvl w:val="5"/>
    </w:pPr>
  </w:style>
  <w:style w:type="paragraph" w:customStyle="1" w:styleId="89">
    <w:name w:val="其他标准称谓"/>
    <w:next w:val="1"/>
    <w:qFormat/>
    <w:uiPriority w:val="0"/>
    <w:pPr>
      <w:spacing w:line="0" w:lineRule="atLeast"/>
      <w:jc w:val="distribute"/>
    </w:pPr>
    <w:rPr>
      <w:rFonts w:ascii="黑体" w:hAnsi="宋体" w:eastAsia="黑体" w:cs="Times New Roman"/>
      <w:spacing w:val="-40"/>
      <w:sz w:val="48"/>
      <w:lang w:val="en-US" w:eastAsia="zh-CN" w:bidi="ar-SA"/>
    </w:rPr>
  </w:style>
  <w:style w:type="character" w:customStyle="1" w:styleId="90">
    <w:name w:val="mord"/>
    <w:qFormat/>
    <w:uiPriority w:val="0"/>
  </w:style>
  <w:style w:type="paragraph" w:customStyle="1" w:styleId="91">
    <w:name w:val="列出段落11"/>
    <w:basedOn w:val="1"/>
    <w:qFormat/>
    <w:uiPriority w:val="0"/>
    <w:pPr>
      <w:ind w:firstLine="420" w:firstLineChars="200"/>
    </w:pPr>
    <w:rPr>
      <w:rFonts w:ascii="Calibri" w:hAnsi="Calibri"/>
      <w:szCs w:val="22"/>
    </w:rPr>
  </w:style>
  <w:style w:type="paragraph" w:customStyle="1" w:styleId="92">
    <w:name w:val="注："/>
    <w:next w:val="30"/>
    <w:qFormat/>
    <w:uiPriority w:val="0"/>
    <w:pPr>
      <w:widowControl w:val="0"/>
      <w:numPr>
        <w:ilvl w:val="0"/>
        <w:numId w:val="8"/>
      </w:numPr>
      <w:autoSpaceDE w:val="0"/>
      <w:autoSpaceDN w:val="0"/>
      <w:jc w:val="both"/>
    </w:pPr>
    <w:rPr>
      <w:rFonts w:ascii="宋体" w:hAnsi="Times New Roman" w:eastAsia="宋体" w:cs="Times New Roman"/>
      <w:sz w:val="18"/>
      <w:lang w:val="en-US" w:eastAsia="zh-CN" w:bidi="ar-SA"/>
    </w:rPr>
  </w:style>
  <w:style w:type="paragraph" w:customStyle="1" w:styleId="93">
    <w:name w:val="封面标准文稿编辑信息"/>
    <w:basedOn w:val="82"/>
    <w:qFormat/>
    <w:uiPriority w:val="0"/>
    <w:pPr>
      <w:spacing w:before="180" w:line="180" w:lineRule="exact"/>
    </w:pPr>
    <w:rPr>
      <w:sz w:val="21"/>
    </w:rPr>
  </w:style>
  <w:style w:type="paragraph" w:customStyle="1" w:styleId="94">
    <w:name w:val="附录字母编号列项（一级）"/>
    <w:qFormat/>
    <w:uiPriority w:val="0"/>
    <w:pPr>
      <w:numPr>
        <w:ilvl w:val="0"/>
        <w:numId w:val="9"/>
      </w:numPr>
    </w:pPr>
    <w:rPr>
      <w:rFonts w:ascii="宋体" w:hAnsi="Times New Roman" w:eastAsia="宋体" w:cs="Times New Roman"/>
      <w:sz w:val="21"/>
      <w:lang w:val="en-US" w:eastAsia="zh-CN" w:bidi="ar-SA"/>
    </w:rPr>
  </w:style>
  <w:style w:type="paragraph" w:customStyle="1" w:styleId="95">
    <w:name w:val="五级条标题"/>
    <w:basedOn w:val="88"/>
    <w:next w:val="30"/>
    <w:qFormat/>
    <w:uiPriority w:val="0"/>
    <w:pPr>
      <w:numPr>
        <w:ilvl w:val="5"/>
      </w:numPr>
      <w:outlineLvl w:val="6"/>
    </w:pPr>
  </w:style>
  <w:style w:type="paragraph" w:customStyle="1" w:styleId="96">
    <w:name w:val="标准书眉一"/>
    <w:qFormat/>
    <w:uiPriority w:val="0"/>
    <w:pPr>
      <w:jc w:val="both"/>
    </w:pPr>
    <w:rPr>
      <w:rFonts w:ascii="Times New Roman" w:hAnsi="Times New Roman" w:eastAsia="宋体" w:cs="Times New Roman"/>
      <w:lang w:val="en-US" w:eastAsia="zh-CN" w:bidi="ar-SA"/>
    </w:rPr>
  </w:style>
  <w:style w:type="paragraph" w:styleId="97">
    <w:name w:val="List Paragraph"/>
    <w:basedOn w:val="1"/>
    <w:qFormat/>
    <w:uiPriority w:val="0"/>
    <w:pPr>
      <w:ind w:firstLine="420" w:firstLineChars="200"/>
    </w:pPr>
  </w:style>
  <w:style w:type="paragraph" w:customStyle="1" w:styleId="98">
    <w:name w:val="参考文献"/>
    <w:basedOn w:val="1"/>
    <w:next w:val="30"/>
    <w:qFormat/>
    <w:uiPriority w:val="0"/>
    <w:pPr>
      <w:keepNext/>
      <w:pageBreakBefore/>
      <w:widowControl/>
      <w:shd w:val="clear" w:color="FFFFFF" w:fill="FFFFFF"/>
      <w:spacing w:before="640" w:after="200"/>
      <w:outlineLvl w:val="0"/>
    </w:pPr>
    <w:rPr>
      <w:rFonts w:ascii="黑体" w:eastAsia="黑体"/>
      <w:kern w:val="0"/>
    </w:rPr>
  </w:style>
  <w:style w:type="paragraph" w:customStyle="1" w:styleId="99">
    <w:name w:val="图的脚注"/>
    <w:next w:val="30"/>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00">
    <w:name w:val="章标题"/>
    <w:next w:val="30"/>
    <w:qFormat/>
    <w:uiPriority w:val="0"/>
    <w:pPr>
      <w:numPr>
        <w:ilvl w:val="0"/>
        <w:numId w:val="4"/>
      </w:numPr>
      <w:spacing w:before="100" w:beforeLines="100" w:after="100" w:afterLines="100"/>
      <w:jc w:val="center"/>
      <w:outlineLvl w:val="1"/>
    </w:pPr>
    <w:rPr>
      <w:rFonts w:ascii="黑体" w:hAnsi="Times New Roman" w:eastAsia="黑体" w:cs="Times New Roman"/>
      <w:sz w:val="32"/>
      <w:lang w:val="en-US" w:eastAsia="zh-CN" w:bidi="ar-SA"/>
    </w:rPr>
  </w:style>
  <w:style w:type="character" w:customStyle="1" w:styleId="101">
    <w:name w:val="批注框文本 Char"/>
    <w:link w:val="23"/>
    <w:semiHidden/>
    <w:qFormat/>
    <w:uiPriority w:val="99"/>
    <w:rPr>
      <w:kern w:val="2"/>
      <w:sz w:val="18"/>
      <w:szCs w:val="18"/>
    </w:rPr>
  </w:style>
  <w:style w:type="paragraph" w:customStyle="1" w:styleId="102">
    <w:name w:val="列项——（一级）"/>
    <w:qFormat/>
    <w:uiPriority w:val="0"/>
    <w:pPr>
      <w:widowControl w:val="0"/>
      <w:numPr>
        <w:ilvl w:val="0"/>
        <w:numId w:val="10"/>
      </w:numPr>
      <w:jc w:val="both"/>
    </w:pPr>
    <w:rPr>
      <w:rFonts w:ascii="宋体" w:hAnsi="Times New Roman" w:eastAsia="宋体" w:cs="Times New Roman"/>
      <w:sz w:val="21"/>
      <w:lang w:val="en-US" w:eastAsia="zh-CN" w:bidi="ar-SA"/>
    </w:rPr>
  </w:style>
  <w:style w:type="paragraph" w:customStyle="1" w:styleId="103">
    <w:name w:val="发布部门TB"/>
    <w:basedOn w:val="1"/>
    <w:qFormat/>
    <w:uiPriority w:val="0"/>
    <w:pPr>
      <w:widowControl/>
      <w:spacing w:line="360" w:lineRule="exact"/>
      <w:jc w:val="center"/>
    </w:pPr>
    <w:rPr>
      <w:rFonts w:ascii="黑体" w:hAnsi="黑体" w:eastAsia="黑体"/>
      <w:spacing w:val="20"/>
      <w:w w:val="135"/>
      <w:kern w:val="0"/>
      <w:sz w:val="36"/>
    </w:rPr>
  </w:style>
  <w:style w:type="paragraph" w:customStyle="1" w:styleId="104">
    <w:name w:val="附录五级条标题"/>
    <w:basedOn w:val="105"/>
    <w:next w:val="30"/>
    <w:qFormat/>
    <w:uiPriority w:val="0"/>
    <w:pPr>
      <w:outlineLvl w:val="6"/>
    </w:pPr>
  </w:style>
  <w:style w:type="paragraph" w:customStyle="1" w:styleId="105">
    <w:name w:val="附录四级条标题"/>
    <w:basedOn w:val="106"/>
    <w:next w:val="30"/>
    <w:qFormat/>
    <w:uiPriority w:val="0"/>
    <w:pPr>
      <w:outlineLvl w:val="5"/>
    </w:pPr>
  </w:style>
  <w:style w:type="paragraph" w:customStyle="1" w:styleId="106">
    <w:name w:val="附录三级条标题"/>
    <w:basedOn w:val="51"/>
    <w:next w:val="30"/>
    <w:qFormat/>
    <w:uiPriority w:val="0"/>
    <w:pPr>
      <w:numPr>
        <w:ilvl w:val="0"/>
        <w:numId w:val="0"/>
      </w:numPr>
      <w:tabs>
        <w:tab w:val="clear" w:pos="360"/>
      </w:tabs>
      <w:outlineLvl w:val="4"/>
    </w:pPr>
  </w:style>
  <w:style w:type="character" w:customStyle="1" w:styleId="107">
    <w:name w:val="mclose"/>
    <w:qFormat/>
    <w:uiPriority w:val="0"/>
  </w:style>
  <w:style w:type="character" w:customStyle="1" w:styleId="108">
    <w:name w:val="mrel"/>
    <w:qFormat/>
    <w:uiPriority w:val="0"/>
  </w:style>
  <w:style w:type="paragraph" w:customStyle="1" w:styleId="109">
    <w:name w:val="标准书眉_奇数页"/>
    <w:next w:val="1"/>
    <w:qFormat/>
    <w:uiPriority w:val="0"/>
    <w:pPr>
      <w:tabs>
        <w:tab w:val="center" w:pos="4154"/>
        <w:tab w:val="right" w:pos="8306"/>
      </w:tabs>
      <w:spacing w:after="220"/>
      <w:jc w:val="right"/>
    </w:pPr>
    <w:rPr>
      <w:rFonts w:ascii="黑体" w:hAnsi="Times New Roman" w:eastAsia="黑体" w:cs="Times New Roman"/>
      <w:sz w:val="21"/>
      <w:lang w:val="en-US" w:eastAsia="zh-CN" w:bidi="ar-SA"/>
    </w:rPr>
  </w:style>
  <w:style w:type="paragraph" w:customStyle="1" w:styleId="110">
    <w:name w:val="目次、索引正文"/>
    <w:qFormat/>
    <w:uiPriority w:val="0"/>
    <w:pPr>
      <w:spacing w:line="320" w:lineRule="exact"/>
      <w:jc w:val="both"/>
    </w:pPr>
    <w:rPr>
      <w:rFonts w:ascii="宋体" w:hAnsi="Times New Roman" w:eastAsia="宋体" w:cs="Times New Roman"/>
      <w:sz w:val="21"/>
      <w:lang w:val="en-US" w:eastAsia="zh-CN" w:bidi="ar-SA"/>
    </w:rPr>
  </w:style>
  <w:style w:type="character" w:customStyle="1" w:styleId="111">
    <w:name w:val="标题 1 Char"/>
    <w:link w:val="4"/>
    <w:qFormat/>
    <w:uiPriority w:val="9"/>
    <w:rPr>
      <w:b/>
      <w:kern w:val="44"/>
      <w:sz w:val="36"/>
    </w:rPr>
  </w:style>
  <w:style w:type="paragraph" w:customStyle="1" w:styleId="112">
    <w:name w:val="附录表标号"/>
    <w:basedOn w:val="1"/>
    <w:next w:val="30"/>
    <w:qFormat/>
    <w:uiPriority w:val="0"/>
    <w:pPr>
      <w:numPr>
        <w:ilvl w:val="0"/>
        <w:numId w:val="6"/>
      </w:numPr>
      <w:tabs>
        <w:tab w:val="clear" w:pos="0"/>
      </w:tabs>
      <w:spacing w:line="14" w:lineRule="exact"/>
      <w:ind w:left="811" w:hanging="448"/>
      <w:outlineLvl w:val="0"/>
    </w:pPr>
    <w:rPr>
      <w:color w:val="FFFFFF"/>
    </w:rPr>
  </w:style>
  <w:style w:type="paragraph" w:customStyle="1" w:styleId="113">
    <w:name w:val="编号列项（三级）"/>
    <w:qFormat/>
    <w:uiPriority w:val="0"/>
    <w:rPr>
      <w:rFonts w:ascii="宋体" w:hAnsi="Times New Roman" w:eastAsia="宋体" w:cs="Times New Roman"/>
      <w:sz w:val="21"/>
      <w:lang w:val="en-US" w:eastAsia="zh-CN" w:bidi="ar-SA"/>
    </w:rPr>
  </w:style>
  <w:style w:type="paragraph" w:customStyle="1" w:styleId="114">
    <w:name w:val="注×："/>
    <w:qFormat/>
    <w:uiPriority w:val="0"/>
    <w:pPr>
      <w:widowControl w:val="0"/>
      <w:numPr>
        <w:ilvl w:val="0"/>
        <w:numId w:val="11"/>
      </w:numPr>
      <w:autoSpaceDE w:val="0"/>
      <w:autoSpaceDN w:val="0"/>
      <w:jc w:val="both"/>
    </w:pPr>
    <w:rPr>
      <w:rFonts w:ascii="宋体" w:hAnsi="Times New Roman" w:eastAsia="宋体" w:cs="Times New Roman"/>
      <w:sz w:val="18"/>
      <w:lang w:val="en-US" w:eastAsia="zh-CN" w:bidi="ar-SA"/>
    </w:rPr>
  </w:style>
  <w:style w:type="paragraph" w:customStyle="1" w:styleId="115">
    <w:name w:val="注×：（正文）"/>
    <w:qFormat/>
    <w:uiPriority w:val="0"/>
    <w:pPr>
      <w:numPr>
        <w:ilvl w:val="0"/>
        <w:numId w:val="12"/>
      </w:numPr>
      <w:jc w:val="both"/>
    </w:pPr>
    <w:rPr>
      <w:rFonts w:ascii="宋体" w:hAnsi="Times New Roman" w:eastAsia="宋体" w:cs="Times New Roman"/>
      <w:sz w:val="18"/>
      <w:lang w:val="en-US" w:eastAsia="zh-CN" w:bidi="ar-SA"/>
    </w:rPr>
  </w:style>
  <w:style w:type="paragraph" w:customStyle="1" w:styleId="116">
    <w:name w:val="目次、标准名称标题"/>
    <w:basedOn w:val="117"/>
    <w:next w:val="30"/>
    <w:link w:val="182"/>
    <w:qFormat/>
    <w:uiPriority w:val="0"/>
    <w:pPr>
      <w:spacing w:line="460" w:lineRule="exact"/>
    </w:pPr>
  </w:style>
  <w:style w:type="paragraph" w:customStyle="1" w:styleId="117">
    <w:name w:val="前言、引言标题"/>
    <w:next w:val="1"/>
    <w:qFormat/>
    <w:uiPriority w:val="99"/>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8">
    <w:name w:val="图标脚注说明"/>
    <w:basedOn w:val="30"/>
    <w:qFormat/>
    <w:uiPriority w:val="0"/>
    <w:pPr>
      <w:tabs>
        <w:tab w:val="clear" w:pos="4201"/>
        <w:tab w:val="clear" w:pos="9298"/>
      </w:tabs>
      <w:ind w:left="840" w:hanging="420" w:firstLineChars="0"/>
    </w:pPr>
    <w:rPr>
      <w:sz w:val="18"/>
    </w:rPr>
  </w:style>
  <w:style w:type="character" w:customStyle="1" w:styleId="119">
    <w:name w:val="katex-mathml"/>
    <w:qFormat/>
    <w:uiPriority w:val="0"/>
  </w:style>
  <w:style w:type="paragraph" w:customStyle="1" w:styleId="120">
    <w:name w:val="列项●（二级）"/>
    <w:qFormat/>
    <w:uiPriority w:val="0"/>
    <w:pPr>
      <w:numPr>
        <w:ilvl w:val="1"/>
        <w:numId w:val="10"/>
      </w:numPr>
      <w:tabs>
        <w:tab w:val="left" w:pos="840"/>
      </w:tabs>
      <w:jc w:val="both"/>
    </w:pPr>
    <w:rPr>
      <w:rFonts w:ascii="宋体" w:hAnsi="Times New Roman" w:eastAsia="宋体" w:cs="Times New Roman"/>
      <w:sz w:val="21"/>
      <w:lang w:val="en-US" w:eastAsia="zh-CN" w:bidi="ar-SA"/>
    </w:rPr>
  </w:style>
  <w:style w:type="paragraph" w:customStyle="1" w:styleId="121">
    <w:name w:val="参考文献、索引标题"/>
    <w:basedOn w:val="1"/>
    <w:next w:val="30"/>
    <w:qFormat/>
    <w:uiPriority w:val="0"/>
    <w:pPr>
      <w:keepNext/>
      <w:pageBreakBefore/>
      <w:widowControl/>
      <w:shd w:val="clear" w:color="FFFFFF" w:fill="FFFFFF"/>
      <w:spacing w:before="640" w:after="200"/>
      <w:outlineLvl w:val="0"/>
    </w:pPr>
    <w:rPr>
      <w:rFonts w:ascii="黑体" w:eastAsia="黑体"/>
      <w:kern w:val="0"/>
    </w:rPr>
  </w:style>
  <w:style w:type="paragraph" w:customStyle="1" w:styleId="122">
    <w:name w:val="附录图标号"/>
    <w:basedOn w:val="1"/>
    <w:qFormat/>
    <w:uiPriority w:val="0"/>
    <w:pPr>
      <w:keepNext/>
      <w:pageBreakBefore/>
      <w:widowControl/>
      <w:numPr>
        <w:ilvl w:val="0"/>
        <w:numId w:val="13"/>
      </w:numPr>
      <w:spacing w:line="14" w:lineRule="exact"/>
      <w:ind w:left="0" w:firstLine="363"/>
      <w:outlineLvl w:val="0"/>
    </w:pPr>
    <w:rPr>
      <w:color w:val="FFFFFF"/>
    </w:rPr>
  </w:style>
  <w:style w:type="paragraph" w:customStyle="1" w:styleId="123">
    <w:name w:val="列项说明"/>
    <w:basedOn w:val="1"/>
    <w:qFormat/>
    <w:uiPriority w:val="0"/>
    <w:pPr>
      <w:spacing w:line="320" w:lineRule="exact"/>
      <w:ind w:left="400" w:leftChars="200" w:hanging="200" w:hangingChars="200"/>
    </w:pPr>
    <w:rPr>
      <w:rFonts w:ascii="宋体"/>
      <w:kern w:val="0"/>
    </w:rPr>
  </w:style>
  <w:style w:type="paragraph" w:customStyle="1" w:styleId="124">
    <w:name w:val="三级无"/>
    <w:basedOn w:val="79"/>
    <w:qFormat/>
    <w:uiPriority w:val="0"/>
    <w:rPr>
      <w:rFonts w:ascii="宋体" w:eastAsia="宋体"/>
    </w:rPr>
  </w:style>
  <w:style w:type="paragraph" w:customStyle="1" w:styleId="125">
    <w:name w:val="发布TB"/>
    <w:basedOn w:val="126"/>
    <w:qFormat/>
    <w:uiPriority w:val="0"/>
    <w:pPr>
      <w:ind w:left="567"/>
    </w:pPr>
  </w:style>
  <w:style w:type="paragraph" w:customStyle="1" w:styleId="126">
    <w:name w:val="发布GB"/>
    <w:basedOn w:val="2"/>
    <w:qFormat/>
    <w:uiPriority w:val="0"/>
    <w:pPr>
      <w:spacing w:after="0" w:line="280" w:lineRule="exact"/>
      <w:ind w:left="284"/>
    </w:pPr>
    <w:rPr>
      <w:rFonts w:ascii="黑体" w:eastAsia="黑体"/>
      <w:kern w:val="3"/>
      <w:sz w:val="28"/>
    </w:rPr>
  </w:style>
  <w:style w:type="paragraph" w:customStyle="1" w:styleId="127">
    <w:name w:val="附录数字编号列项（二级）"/>
    <w:qFormat/>
    <w:uiPriority w:val="0"/>
    <w:pPr>
      <w:numPr>
        <w:ilvl w:val="1"/>
        <w:numId w:val="9"/>
      </w:numPr>
    </w:pPr>
    <w:rPr>
      <w:rFonts w:ascii="宋体" w:hAnsi="Times New Roman" w:eastAsia="宋体" w:cs="Times New Roman"/>
      <w:sz w:val="21"/>
      <w:lang w:val="en-US" w:eastAsia="zh-CN" w:bidi="ar-SA"/>
    </w:rPr>
  </w:style>
  <w:style w:type="paragraph" w:customStyle="1" w:styleId="128">
    <w:name w:val="ds-markdown-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9">
    <w:name w:val="其他实施日期"/>
    <w:basedOn w:val="130"/>
    <w:qFormat/>
    <w:uiPriority w:val="0"/>
  </w:style>
  <w:style w:type="paragraph" w:customStyle="1" w:styleId="130">
    <w:name w:val="实施日期"/>
    <w:basedOn w:val="71"/>
    <w:qFormat/>
    <w:uiPriority w:val="0"/>
  </w:style>
  <w:style w:type="character" w:customStyle="1" w:styleId="131">
    <w:name w:val="段 Char"/>
    <w:link w:val="30"/>
    <w:qFormat/>
    <w:uiPriority w:val="0"/>
    <w:rPr>
      <w:rFonts w:ascii="宋体"/>
      <w:sz w:val="21"/>
      <w:lang w:val="en-US" w:eastAsia="zh-CN"/>
    </w:rPr>
  </w:style>
  <w:style w:type="paragraph" w:customStyle="1" w:styleId="132">
    <w:name w:val="示例后文字"/>
    <w:basedOn w:val="30"/>
    <w:next w:val="30"/>
    <w:qFormat/>
    <w:uiPriority w:val="0"/>
    <w:pPr>
      <w:tabs>
        <w:tab w:val="clear" w:pos="4201"/>
        <w:tab w:val="clear" w:pos="9298"/>
      </w:tabs>
      <w:ind w:firstLine="360"/>
    </w:pPr>
    <w:rPr>
      <w:sz w:val="18"/>
    </w:rPr>
  </w:style>
  <w:style w:type="paragraph" w:customStyle="1" w:styleId="133">
    <w:name w:val="正文表标题"/>
    <w:next w:val="30"/>
    <w:qFormat/>
    <w:uiPriority w:val="0"/>
    <w:pPr>
      <w:tabs>
        <w:tab w:val="left" w:pos="360"/>
      </w:tabs>
      <w:spacing w:before="156" w:after="156"/>
      <w:jc w:val="center"/>
    </w:pPr>
    <w:rPr>
      <w:rFonts w:ascii="黑体" w:hAnsi="Times New Roman" w:eastAsia="黑体" w:cs="Times New Roman"/>
      <w:sz w:val="21"/>
      <w:lang w:val="en-US" w:eastAsia="zh-CN" w:bidi="ar-SA"/>
    </w:rPr>
  </w:style>
  <w:style w:type="paragraph" w:customStyle="1" w:styleId="134">
    <w:name w:val="示例×："/>
    <w:basedOn w:val="100"/>
    <w:qFormat/>
    <w:uiPriority w:val="0"/>
    <w:pPr>
      <w:numPr>
        <w:numId w:val="0"/>
      </w:numPr>
      <w:tabs>
        <w:tab w:val="left" w:pos="720"/>
      </w:tabs>
      <w:ind w:left="720" w:hanging="720"/>
      <w:outlineLvl w:val="9"/>
    </w:pPr>
    <w:rPr>
      <w:rFonts w:ascii="宋体" w:eastAsia="宋体"/>
      <w:sz w:val="18"/>
    </w:rPr>
  </w:style>
  <w:style w:type="paragraph" w:customStyle="1" w:styleId="135">
    <w:name w:val="字母编号列项（一级）"/>
    <w:qFormat/>
    <w:uiPriority w:val="0"/>
    <w:pPr>
      <w:numPr>
        <w:ilvl w:val="0"/>
        <w:numId w:val="14"/>
      </w:numPr>
      <w:jc w:val="both"/>
    </w:pPr>
    <w:rPr>
      <w:rFonts w:ascii="宋体" w:hAnsi="Times New Roman" w:eastAsia="宋体" w:cs="Times New Roman"/>
      <w:sz w:val="21"/>
      <w:lang w:val="en-US" w:eastAsia="zh-CN" w:bidi="ar-SA"/>
    </w:rPr>
  </w:style>
  <w:style w:type="paragraph" w:customStyle="1" w:styleId="136">
    <w:name w:val="封面标准号2"/>
    <w:qFormat/>
    <w:uiPriority w:val="0"/>
    <w:pPr>
      <w:spacing w:before="357" w:line="280" w:lineRule="exact"/>
      <w:jc w:val="right"/>
    </w:pPr>
    <w:rPr>
      <w:rFonts w:ascii="黑体" w:hAnsi="Times New Roman" w:eastAsia="黑体" w:cs="Times New Roman"/>
      <w:sz w:val="28"/>
      <w:lang w:val="en-US" w:eastAsia="zh-CN" w:bidi="ar-SA"/>
    </w:rPr>
  </w:style>
  <w:style w:type="character" w:customStyle="1" w:styleId="137">
    <w:name w:val="未处理的提及1"/>
    <w:unhideWhenUsed/>
    <w:qFormat/>
    <w:uiPriority w:val="99"/>
    <w:rPr>
      <w:color w:val="605E5C"/>
      <w:shd w:val="clear" w:color="auto" w:fill="E1DFDD"/>
    </w:rPr>
  </w:style>
  <w:style w:type="paragraph" w:customStyle="1" w:styleId="138">
    <w:name w:val="附录二级无"/>
    <w:basedOn w:val="51"/>
    <w:qFormat/>
    <w:uiPriority w:val="0"/>
    <w:pPr>
      <w:tabs>
        <w:tab w:val="clear" w:pos="360"/>
      </w:tabs>
    </w:pPr>
    <w:rPr>
      <w:rFonts w:ascii="宋体" w:eastAsia="宋体"/>
    </w:rPr>
  </w:style>
  <w:style w:type="paragraph" w:customStyle="1" w:styleId="139">
    <w:name w:val="封面标准文稿类别2"/>
    <w:basedOn w:val="82"/>
    <w:qFormat/>
    <w:uiPriority w:val="0"/>
  </w:style>
  <w:style w:type="paragraph" w:customStyle="1" w:styleId="140">
    <w:name w:val="封面标准号1"/>
    <w:qFormat/>
    <w:uiPriority w:val="99"/>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141">
    <w:name w:val="数字编号列项（二级）"/>
    <w:qFormat/>
    <w:uiPriority w:val="0"/>
    <w:pPr>
      <w:numPr>
        <w:ilvl w:val="1"/>
        <w:numId w:val="14"/>
      </w:numPr>
      <w:jc w:val="both"/>
    </w:pPr>
    <w:rPr>
      <w:rFonts w:ascii="宋体" w:hAnsi="Times New Roman" w:eastAsia="宋体" w:cs="Times New Roman"/>
      <w:sz w:val="21"/>
      <w:lang w:val="en-US" w:eastAsia="zh-CN" w:bidi="ar-SA"/>
    </w:rPr>
  </w:style>
  <w:style w:type="paragraph" w:customStyle="1" w:styleId="142">
    <w:name w:val="二级无"/>
    <w:basedOn w:val="63"/>
    <w:qFormat/>
    <w:uiPriority w:val="0"/>
    <w:rPr>
      <w:rFonts w:ascii="宋体" w:eastAsia="宋体"/>
    </w:rPr>
  </w:style>
  <w:style w:type="paragraph" w:customStyle="1" w:styleId="143">
    <w:name w:val="终结线"/>
    <w:basedOn w:val="1"/>
    <w:qFormat/>
    <w:uiPriority w:val="0"/>
  </w:style>
  <w:style w:type="paragraph" w:customStyle="1" w:styleId="144">
    <w:name w:val="附录图标题"/>
    <w:basedOn w:val="1"/>
    <w:next w:val="30"/>
    <w:qFormat/>
    <w:uiPriority w:val="0"/>
    <w:pPr>
      <w:numPr>
        <w:ilvl w:val="1"/>
        <w:numId w:val="13"/>
      </w:numPr>
      <w:tabs>
        <w:tab w:val="left" w:pos="363"/>
      </w:tabs>
      <w:spacing w:before="156" w:after="156"/>
      <w:ind w:left="0" w:firstLine="0"/>
    </w:pPr>
    <w:rPr>
      <w:rFonts w:ascii="黑体" w:eastAsia="黑体"/>
    </w:rPr>
  </w:style>
  <w:style w:type="paragraph" w:customStyle="1" w:styleId="145">
    <w:name w:val="五级无"/>
    <w:basedOn w:val="95"/>
    <w:qFormat/>
    <w:uiPriority w:val="0"/>
    <w:rPr>
      <w:rFonts w:ascii="宋体" w:eastAsia="宋体"/>
    </w:rPr>
  </w:style>
  <w:style w:type="character" w:customStyle="1" w:styleId="146">
    <w:name w:val="mbin"/>
    <w:qFormat/>
    <w:uiPriority w:val="0"/>
  </w:style>
  <w:style w:type="paragraph" w:customStyle="1" w:styleId="147">
    <w:name w:val="封面标准文稿编辑信息2"/>
    <w:basedOn w:val="93"/>
    <w:qFormat/>
    <w:uiPriority w:val="0"/>
  </w:style>
  <w:style w:type="paragraph" w:customStyle="1" w:styleId="14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9">
    <w:name w:val="附录标识"/>
    <w:basedOn w:val="1"/>
    <w:next w:val="30"/>
    <w:qFormat/>
    <w:uiPriority w:val="0"/>
    <w:pPr>
      <w:keepNext/>
      <w:widowControl/>
      <w:numPr>
        <w:ilvl w:val="0"/>
        <w:numId w:val="3"/>
      </w:numPr>
      <w:shd w:val="clear" w:color="FFFFFF" w:fill="FFFFFF"/>
      <w:tabs>
        <w:tab w:val="left" w:pos="360"/>
        <w:tab w:val="left" w:pos="6405"/>
      </w:tabs>
      <w:spacing w:before="640" w:after="280"/>
      <w:outlineLvl w:val="0"/>
    </w:pPr>
    <w:rPr>
      <w:rFonts w:ascii="黑体" w:eastAsia="黑体"/>
      <w:kern w:val="0"/>
    </w:rPr>
  </w:style>
  <w:style w:type="paragraph" w:customStyle="1" w:styleId="150">
    <w:name w:val="列项◆（三级）"/>
    <w:basedOn w:val="1"/>
    <w:qFormat/>
    <w:uiPriority w:val="0"/>
    <w:pPr>
      <w:numPr>
        <w:ilvl w:val="2"/>
        <w:numId w:val="10"/>
      </w:numPr>
      <w:tabs>
        <w:tab w:val="clear" w:pos="1678"/>
      </w:tabs>
    </w:pPr>
    <w:rPr>
      <w:rFonts w:ascii="宋体"/>
    </w:rPr>
  </w:style>
  <w:style w:type="paragraph" w:customStyle="1" w:styleId="151">
    <w:name w:val="术语定义条标题"/>
    <w:basedOn w:val="100"/>
    <w:next w:val="30"/>
    <w:qFormat/>
    <w:uiPriority w:val="0"/>
    <w:pPr>
      <w:numPr>
        <w:numId w:val="0"/>
      </w:numPr>
      <w:tabs>
        <w:tab w:val="left" w:pos="360"/>
      </w:tabs>
      <w:spacing w:before="156" w:after="156"/>
      <w:ind w:left="833" w:hanging="408"/>
      <w:outlineLvl w:val="9"/>
    </w:pPr>
    <w:rPr>
      <w:b/>
    </w:rPr>
  </w:style>
  <w:style w:type="paragraph" w:customStyle="1" w:styleId="152">
    <w:name w:val="附录三级无"/>
    <w:basedOn w:val="106"/>
    <w:qFormat/>
    <w:uiPriority w:val="0"/>
    <w:pPr/>
    <w:rPr>
      <w:rFonts w:ascii="宋体" w:eastAsia="宋体"/>
    </w:rPr>
  </w:style>
  <w:style w:type="paragraph" w:customStyle="1" w:styleId="153">
    <w:name w:val="封面标准英文名称2"/>
    <w:basedOn w:val="59"/>
    <w:qFormat/>
    <w:uiPriority w:val="0"/>
  </w:style>
  <w:style w:type="paragraph" w:customStyle="1" w:styleId="154">
    <w:name w:val="日期1"/>
    <w:basedOn w:val="1"/>
    <w:next w:val="1"/>
    <w:link w:val="155"/>
    <w:qFormat/>
    <w:uiPriority w:val="0"/>
    <w:pPr>
      <w:ind w:left="100" w:leftChars="2500"/>
    </w:pPr>
  </w:style>
  <w:style w:type="character" w:customStyle="1" w:styleId="155">
    <w:name w:val="日期 Char"/>
    <w:link w:val="154"/>
    <w:qFormat/>
    <w:uiPriority w:val="0"/>
    <w:rPr>
      <w:kern w:val="2"/>
      <w:sz w:val="21"/>
    </w:rPr>
  </w:style>
  <w:style w:type="paragraph" w:customStyle="1" w:styleId="156">
    <w:name w:val="注：（正文）"/>
    <w:basedOn w:val="92"/>
    <w:next w:val="30"/>
    <w:qFormat/>
    <w:uiPriority w:val="0"/>
    <w:pPr>
      <w:numPr>
        <w:numId w:val="15"/>
      </w:numPr>
      <w:tabs>
        <w:tab w:val="left" w:pos="720"/>
      </w:tabs>
    </w:pPr>
  </w:style>
  <w:style w:type="paragraph" w:customStyle="1" w:styleId="157">
    <w:name w:val="封面标准代替信息"/>
    <w:basedOn w:val="136"/>
    <w:qFormat/>
    <w:uiPriority w:val="0"/>
    <w:pPr>
      <w:spacing w:before="57"/>
    </w:pPr>
    <w:rPr>
      <w:rFonts w:ascii="宋体"/>
      <w:sz w:val="21"/>
    </w:rPr>
  </w:style>
  <w:style w:type="paragraph" w:customStyle="1" w:styleId="158">
    <w:name w:val="图表脚注说明"/>
    <w:basedOn w:val="1"/>
    <w:qFormat/>
    <w:uiPriority w:val="0"/>
    <w:pPr>
      <w:ind w:left="544" w:hanging="181"/>
    </w:pPr>
    <w:rPr>
      <w:rFonts w:ascii="宋体"/>
      <w:sz w:val="18"/>
    </w:rPr>
  </w:style>
  <w:style w:type="paragraph" w:customStyle="1" w:styleId="159">
    <w:name w:val="附录四级无"/>
    <w:basedOn w:val="105"/>
    <w:qFormat/>
    <w:uiPriority w:val="0"/>
    <w:pPr/>
    <w:rPr>
      <w:rFonts w:ascii="宋体" w:eastAsia="宋体"/>
    </w:rPr>
  </w:style>
  <w:style w:type="character" w:customStyle="1" w:styleId="160">
    <w:name w:val="日期 Char1"/>
    <w:link w:val="20"/>
    <w:semiHidden/>
    <w:qFormat/>
    <w:uiPriority w:val="99"/>
    <w:rPr>
      <w:kern w:val="2"/>
      <w:sz w:val="21"/>
    </w:rPr>
  </w:style>
  <w:style w:type="character" w:customStyle="1" w:styleId="161">
    <w:name w:val="标题 3 Char"/>
    <w:link w:val="6"/>
    <w:semiHidden/>
    <w:qFormat/>
    <w:uiPriority w:val="9"/>
    <w:rPr>
      <w:b/>
      <w:bCs/>
      <w:kern w:val="2"/>
      <w:sz w:val="32"/>
      <w:szCs w:val="32"/>
    </w:rPr>
  </w:style>
  <w:style w:type="paragraph" w:customStyle="1" w:styleId="162">
    <w:name w:val="标准书眉_偶数页"/>
    <w:basedOn w:val="109"/>
    <w:next w:val="1"/>
    <w:qFormat/>
    <w:uiPriority w:val="99"/>
    <w:pPr>
      <w:tabs>
        <w:tab w:val="clear" w:pos="4154"/>
        <w:tab w:val="clear" w:pos="8306"/>
      </w:tabs>
    </w:pPr>
  </w:style>
  <w:style w:type="paragraph" w:customStyle="1" w:styleId="163">
    <w:name w:val="附录五级无"/>
    <w:basedOn w:val="104"/>
    <w:qFormat/>
    <w:uiPriority w:val="0"/>
    <w:pPr/>
    <w:rPr>
      <w:rFonts w:ascii="宋体" w:eastAsia="宋体"/>
    </w:rPr>
  </w:style>
  <w:style w:type="paragraph" w:customStyle="1" w:styleId="164">
    <w:name w:val="附录标题"/>
    <w:basedOn w:val="30"/>
    <w:next w:val="30"/>
    <w:qFormat/>
    <w:uiPriority w:val="0"/>
    <w:pPr>
      <w:tabs>
        <w:tab w:val="clear" w:pos="4201"/>
        <w:tab w:val="clear" w:pos="9298"/>
      </w:tabs>
      <w:ind w:firstLine="0" w:firstLineChars="0"/>
    </w:pPr>
    <w:rPr>
      <w:rFonts w:ascii="黑体" w:eastAsia="黑体"/>
    </w:rPr>
  </w:style>
  <w:style w:type="character" w:customStyle="1" w:styleId="165">
    <w:name w:val="mopen"/>
    <w:qFormat/>
    <w:uiPriority w:val="0"/>
  </w:style>
  <w:style w:type="character" w:customStyle="1" w:styleId="166">
    <w:name w:val="发布"/>
    <w:qFormat/>
    <w:uiPriority w:val="0"/>
    <w:rPr>
      <w:rFonts w:ascii="黑体" w:eastAsia="黑体"/>
      <w:spacing w:val="85"/>
      <w:w w:val="100"/>
      <w:position w:val="3"/>
      <w:sz w:val="28"/>
    </w:rPr>
  </w:style>
  <w:style w:type="character" w:customStyle="1" w:styleId="167">
    <w:name w:val="首示例 Char"/>
    <w:link w:val="86"/>
    <w:qFormat/>
    <w:uiPriority w:val="0"/>
    <w:rPr>
      <w:rFonts w:ascii="宋体" w:hAnsi="宋体"/>
      <w:kern w:val="2"/>
      <w:sz w:val="18"/>
      <w:lang w:val="en-US" w:eastAsia="zh-CN"/>
    </w:rPr>
  </w:style>
  <w:style w:type="paragraph" w:customStyle="1" w:styleId="168">
    <w:name w:val="附录公式编号制表符"/>
    <w:basedOn w:val="1"/>
    <w:next w:val="30"/>
    <w:qFormat/>
    <w:uiPriority w:val="0"/>
    <w:pPr>
      <w:widowControl/>
      <w:tabs>
        <w:tab w:val="center" w:pos="4201"/>
        <w:tab w:val="right" w:leader="dot" w:pos="9298"/>
      </w:tabs>
      <w:autoSpaceDE w:val="0"/>
      <w:autoSpaceDN w:val="0"/>
    </w:pPr>
    <w:rPr>
      <w:rFonts w:ascii="宋体"/>
      <w:kern w:val="0"/>
    </w:rPr>
  </w:style>
  <w:style w:type="character" w:customStyle="1" w:styleId="169">
    <w:name w:val="批注文字 Char"/>
    <w:link w:val="13"/>
    <w:qFormat/>
    <w:uiPriority w:val="99"/>
    <w:rPr>
      <w:kern w:val="2"/>
      <w:sz w:val="21"/>
    </w:rPr>
  </w:style>
  <w:style w:type="character" w:customStyle="1" w:styleId="170">
    <w:name w:val="mpunct"/>
    <w:basedOn w:val="42"/>
    <w:qFormat/>
    <w:uiPriority w:val="0"/>
  </w:style>
  <w:style w:type="paragraph" w:customStyle="1" w:styleId="171">
    <w:name w:val="标题（表）"/>
    <w:basedOn w:val="30"/>
    <w:next w:val="1"/>
    <w:link w:val="173"/>
    <w:qFormat/>
    <w:uiPriority w:val="0"/>
    <w:pPr>
      <w:spacing w:before="50" w:beforeLines="50" w:after="50" w:afterLines="50" w:line="400" w:lineRule="exact"/>
      <w:ind w:firstLine="0" w:firstLineChars="0"/>
      <w:jc w:val="center"/>
    </w:pPr>
    <w:rPr>
      <w:rFonts w:ascii="Times New Roman"/>
      <w:b/>
      <w:bCs/>
      <w:color w:val="000000"/>
      <w:sz w:val="24"/>
    </w:rPr>
  </w:style>
  <w:style w:type="paragraph" w:customStyle="1" w:styleId="172">
    <w:name w:val="标题（图）"/>
    <w:basedOn w:val="171"/>
    <w:link w:val="175"/>
    <w:qFormat/>
    <w:uiPriority w:val="0"/>
    <w:rPr>
      <w:b w:val="0"/>
    </w:rPr>
  </w:style>
  <w:style w:type="character" w:customStyle="1" w:styleId="173">
    <w:name w:val="标题（表） 字符"/>
    <w:basedOn w:val="131"/>
    <w:link w:val="171"/>
    <w:qFormat/>
    <w:uiPriority w:val="0"/>
    <w:rPr>
      <w:rFonts w:ascii="宋体"/>
      <w:b/>
      <w:bCs/>
      <w:color w:val="000000"/>
      <w:sz w:val="24"/>
      <w:lang w:val="en-US" w:eastAsia="zh-CN"/>
    </w:rPr>
  </w:style>
  <w:style w:type="paragraph" w:customStyle="1" w:styleId="174">
    <w:name w:val="表中文字"/>
    <w:basedOn w:val="30"/>
    <w:link w:val="177"/>
    <w:qFormat/>
    <w:uiPriority w:val="0"/>
    <w:pPr>
      <w:snapToGrid w:val="0"/>
      <w:ind w:firstLine="0" w:firstLineChars="0"/>
      <w:jc w:val="center"/>
    </w:pPr>
    <w:rPr>
      <w:rFonts w:ascii="Times New Roman"/>
      <w:bCs/>
      <w:color w:val="000000"/>
      <w:sz w:val="24"/>
      <w:szCs w:val="24"/>
    </w:rPr>
  </w:style>
  <w:style w:type="character" w:customStyle="1" w:styleId="175">
    <w:name w:val="标题（图） 字符"/>
    <w:basedOn w:val="173"/>
    <w:link w:val="172"/>
    <w:qFormat/>
    <w:uiPriority w:val="0"/>
    <w:rPr>
      <w:rFonts w:ascii="宋体"/>
      <w:b w:val="0"/>
      <w:color w:val="000000"/>
      <w:sz w:val="24"/>
      <w:lang w:val="en-US" w:eastAsia="zh-CN"/>
    </w:rPr>
  </w:style>
  <w:style w:type="character" w:styleId="176">
    <w:name w:val="Placeholder Text"/>
    <w:basedOn w:val="42"/>
    <w:semiHidden/>
    <w:qFormat/>
    <w:uiPriority w:val="99"/>
    <w:rPr>
      <w:color w:val="808080"/>
    </w:rPr>
  </w:style>
  <w:style w:type="character" w:customStyle="1" w:styleId="177">
    <w:name w:val="表中文字 字符"/>
    <w:basedOn w:val="131"/>
    <w:link w:val="174"/>
    <w:qFormat/>
    <w:uiPriority w:val="0"/>
    <w:rPr>
      <w:rFonts w:ascii="宋体"/>
      <w:bCs/>
      <w:color w:val="000000"/>
      <w:sz w:val="24"/>
      <w:szCs w:val="24"/>
      <w:lang w:val="en-US" w:eastAsia="zh-CN"/>
    </w:rPr>
  </w:style>
  <w:style w:type="character" w:customStyle="1" w:styleId="178">
    <w:name w:val="未处理的提及2"/>
    <w:basedOn w:val="42"/>
    <w:semiHidden/>
    <w:unhideWhenUsed/>
    <w:qFormat/>
    <w:uiPriority w:val="99"/>
    <w:rPr>
      <w:color w:val="605E5C"/>
      <w:shd w:val="clear" w:color="auto" w:fill="E1DFDD"/>
    </w:rPr>
  </w:style>
  <w:style w:type="character" w:customStyle="1" w:styleId="179">
    <w:name w:val="批注主题 Char"/>
    <w:basedOn w:val="169"/>
    <w:link w:val="38"/>
    <w:semiHidden/>
    <w:qFormat/>
    <w:uiPriority w:val="99"/>
    <w:rPr>
      <w:b/>
      <w:bCs/>
      <w:kern w:val="2"/>
      <w:sz w:val="21"/>
    </w:rPr>
  </w:style>
  <w:style w:type="paragraph" w:customStyle="1" w:styleId="180">
    <w:name w:val="修订1"/>
    <w:hidden/>
    <w:semiHidden/>
    <w:qFormat/>
    <w:uiPriority w:val="99"/>
    <w:rPr>
      <w:rFonts w:ascii="Times New Roman" w:hAnsi="Times New Roman" w:eastAsia="宋体" w:cs="Times New Roman"/>
      <w:kern w:val="2"/>
      <w:sz w:val="21"/>
      <w:lang w:val="en-US" w:eastAsia="zh-CN" w:bidi="ar-SA"/>
    </w:rPr>
  </w:style>
  <w:style w:type="paragraph" w:customStyle="1" w:styleId="181">
    <w:name w:val="p0"/>
    <w:basedOn w:val="1"/>
    <w:qFormat/>
    <w:uiPriority w:val="0"/>
    <w:pPr>
      <w:widowControl/>
    </w:pPr>
    <w:rPr>
      <w:kern w:val="0"/>
      <w:szCs w:val="21"/>
    </w:rPr>
  </w:style>
  <w:style w:type="character" w:customStyle="1" w:styleId="182">
    <w:name w:val="目次、标准名称标题 Char"/>
    <w:link w:val="116"/>
    <w:locked/>
    <w:uiPriority w:val="0"/>
    <w:rPr>
      <w:rFonts w:ascii="黑体" w:eastAsia="黑体"/>
      <w:sz w:val="32"/>
      <w:shd w:val="clear" w:color="FFFFFF" w:fill="FFFFFF"/>
    </w:rPr>
  </w:style>
  <w:style w:type="character" w:customStyle="1" w:styleId="183">
    <w:name w:val="页脚 Char"/>
    <w:basedOn w:val="42"/>
    <w:link w:val="24"/>
    <w:uiPriority w:val="99"/>
    <w:rPr>
      <w:kern w:val="2"/>
      <w:sz w:val="18"/>
    </w:rPr>
  </w:style>
  <w:style w:type="paragraph" w:customStyle="1" w:styleId="184">
    <w:name w:val="名称"/>
    <w:basedOn w:val="117"/>
    <w:next w:val="30"/>
    <w:uiPriority w:val="0"/>
    <w:pPr>
      <w:keepNext w:val="0"/>
      <w:pageBreakBefore w:val="0"/>
      <w:spacing w:line="460" w:lineRule="exact"/>
      <w:outlineLvl w:val="9"/>
    </w:pPr>
    <w:rPr>
      <w:b/>
    </w:rPr>
  </w:style>
  <w:style w:type="paragraph" w:customStyle="1" w:styleId="185">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86">
    <w:name w:val="一级无标题"/>
    <w:basedOn w:val="64"/>
    <w:qFormat/>
    <w:uiPriority w:val="0"/>
    <w:pPr>
      <w:numPr>
        <w:ilvl w:val="0"/>
        <w:numId w:val="16"/>
      </w:numPr>
      <w:spacing w:before="0" w:beforeLines="0" w:after="0" w:afterLines="0"/>
      <w:ind w:left="0"/>
      <w:outlineLvl w:val="9"/>
    </w:pPr>
    <w:rPr>
      <w:rFonts w:eastAsia="宋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7" Type="http://schemas.openxmlformats.org/officeDocument/2006/relationships/fontTable" Target="fontTable.xml"/><Relationship Id="rId46" Type="http://schemas.openxmlformats.org/officeDocument/2006/relationships/customXml" Target="../customXml/item2.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28.png"/><Relationship Id="rId42" Type="http://schemas.openxmlformats.org/officeDocument/2006/relationships/image" Target="media/image27.png"/><Relationship Id="rId41" Type="http://schemas.openxmlformats.org/officeDocument/2006/relationships/image" Target="media/image26.png"/><Relationship Id="rId40" Type="http://schemas.openxmlformats.org/officeDocument/2006/relationships/image" Target="media/image25.png"/><Relationship Id="rId4" Type="http://schemas.openxmlformats.org/officeDocument/2006/relationships/header" Target="header2.xml"/><Relationship Id="rId39" Type="http://schemas.openxmlformats.org/officeDocument/2006/relationships/image" Target="media/image24.png"/><Relationship Id="rId38" Type="http://schemas.openxmlformats.org/officeDocument/2006/relationships/image" Target="media/image23.png"/><Relationship Id="rId37" Type="http://schemas.openxmlformats.org/officeDocument/2006/relationships/image" Target="media/image22.png"/><Relationship Id="rId36" Type="http://schemas.openxmlformats.org/officeDocument/2006/relationships/image" Target="media/image21.png"/><Relationship Id="rId35" Type="http://schemas.openxmlformats.org/officeDocument/2006/relationships/image" Target="media/image20.png"/><Relationship Id="rId34" Type="http://schemas.openxmlformats.org/officeDocument/2006/relationships/image" Target="media/image19.png"/><Relationship Id="rId33" Type="http://schemas.openxmlformats.org/officeDocument/2006/relationships/image" Target="media/image18.png"/><Relationship Id="rId32" Type="http://schemas.openxmlformats.org/officeDocument/2006/relationships/image" Target="media/image17.png"/><Relationship Id="rId31" Type="http://schemas.openxmlformats.org/officeDocument/2006/relationships/image" Target="media/image16.png"/><Relationship Id="rId30" Type="http://schemas.openxmlformats.org/officeDocument/2006/relationships/image" Target="media/image15.png"/><Relationship Id="rId3" Type="http://schemas.openxmlformats.org/officeDocument/2006/relationships/header" Target="header1.xml"/><Relationship Id="rId29" Type="http://schemas.openxmlformats.org/officeDocument/2006/relationships/image" Target="media/image14.png"/><Relationship Id="rId28" Type="http://schemas.openxmlformats.org/officeDocument/2006/relationships/image" Target="media/image13.emf"/><Relationship Id="rId27" Type="http://schemas.openxmlformats.org/officeDocument/2006/relationships/image" Target="media/image12.emf"/><Relationship Id="rId26" Type="http://schemas.openxmlformats.org/officeDocument/2006/relationships/image" Target="media/image11.emf"/><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emf"/><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image" Target="media/image3.emf"/><Relationship Id="rId17" Type="http://schemas.openxmlformats.org/officeDocument/2006/relationships/image" Target="media/image2.emf"/><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C131DC-7FA6-4C1D-914A-D6F1B637FCA7}">
  <ds:schemaRefs/>
</ds:datastoreItem>
</file>

<file path=docProps/app.xml><?xml version="1.0" encoding="utf-8"?>
<Properties xmlns="http://schemas.openxmlformats.org/officeDocument/2006/extended-properties" xmlns:vt="http://schemas.openxmlformats.org/officeDocument/2006/docPropsVTypes">
  <Template>Normal.dotm</Template>
  <Pages>37</Pages>
  <Words>3782</Words>
  <Characters>21562</Characters>
  <Lines>179</Lines>
  <Paragraphs>50</Paragraphs>
  <TotalTime>4</TotalTime>
  <ScaleCrop>false</ScaleCrop>
  <LinksUpToDate>false</LinksUpToDate>
  <CharactersWithSpaces>25294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2026-05-11T01:07:00Z</dcterms:created>
  <dc:creator>HP</dc:creator>
  <cp:lastModifiedBy>5870</cp:lastModifiedBy>
  <cp:lastPrinted>2026-05-06T13:29:00Z</cp:lastPrinted>
  <dcterms:modified xsi:type="dcterms:W3CDTF">2026-05-18T06:36:40Z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50D2943C83B84F12963734BEF3C952FD</vt:lpwstr>
  </property>
  <property fmtid="{D5CDD505-2E9C-101B-9397-08002B2CF9AE}" pid="4" name="KSOTemplateDocerSaveRecord">
    <vt:lpwstr>eyJoZGlkIjoiYjQ2MmQyM2E5OGNlYzZjOWYxMjVjMjcxYTg1Mjc3NWEiLCJ1c2VySWQiOiIxNzczNzc1MTQ5In0=</vt:lpwstr>
  </property>
</Properties>
</file>