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after="540"/>
        <w:jc w:val="left"/>
      </w:pPr>
      <w:bookmarkStart w:id="0" w:name="_Toc702042745"/>
      <w:bookmarkStart w:id="1" w:name="_Toc505913280"/>
      <w: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510540</wp:posOffset>
                </wp:positionV>
                <wp:extent cx="1800225" cy="396240"/>
                <wp:effectExtent l="0" t="0" r="0" b="0"/>
                <wp:wrapNone/>
                <wp:docPr id="13" name="首页自画框图2"/>
                <wp:cNvGraphicFramePr/>
                <a:graphic xmlns:a="http://schemas.openxmlformats.org/drawingml/2006/main">
                  <a:graphicData uri="http://schemas.microsoft.com/office/word/2010/wordprocessingShape">
                    <wps:wsp>
                      <wps:cNvSpPr txBox="1"/>
                      <wps:spPr>
                        <a:xfrm>
                          <a:off x="0" y="0"/>
                          <a:ext cx="1800225" cy="396240"/>
                        </a:xfrm>
                        <a:prstGeom prst="rect">
                          <a:avLst/>
                        </a:prstGeom>
                        <a:noFill/>
                        <a:ln w="6350">
                          <a:noFill/>
                        </a:ln>
                      </wps:spPr>
                      <wps:txbx>
                        <w:txbxContent>
                          <w:p>
                            <w:pPr>
                              <w:pStyle w:val="30"/>
                            </w:pPr>
                            <w:r>
                              <w:rPr>
                                <w:rFonts w:hint="eastAsia"/>
                              </w:rPr>
                              <w:t>I</w:t>
                            </w:r>
                            <w:r>
                              <w:t>CS 19.020</w:t>
                            </w:r>
                          </w:p>
                          <w:p>
                            <w:pPr>
                              <w:pStyle w:val="30"/>
                            </w:pPr>
                            <w:r>
                              <w:rPr>
                                <w:rFonts w:hint="eastAsia"/>
                              </w:rPr>
                              <w:t>C</w:t>
                            </w:r>
                            <w:r>
                              <w:t>CS K85</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2" o:spid="_x0000_s1026" o:spt="202" type="#_x0000_t202" style="position:absolute;left:0pt;margin-left:0.75pt;margin-top:40.2pt;height:31.2pt;width:141.75pt;z-index:251661312;mso-width-relative:page;mso-height-relative:page;" filled="f" stroked="f" coordsize="21600,21600" o:gfxdata="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TV/u6tUAAAAIAQAADwAAAAAAAAABACAA&#10;AAAiAAAAZHJzL2Rvd25yZXYueG1sUEsBAhQAFAAAAAgAh07iQIHH4OBJAgAAYwQAAA4AAAAAAAAA&#10;AQAgAAAAJAEAAGRycy9lMm9Eb2MueG1sUEsFBgAAAAAGAAYAWQEAAN8FAAAAAA==&#10;">
                <v:fill on="f" focussize="0,0"/>
                <v:stroke on="f" weight="0.5pt"/>
                <v:imagedata o:title=""/>
                <o:lock v:ext="edit" aspectratio="f"/>
                <v:textbox inset="0mm,0mm,2.54mm,0mm" style="mso-fit-shape-to-text:t;">
                  <w:txbxContent>
                    <w:p>
                      <w:pPr>
                        <w:pStyle w:val="30"/>
                      </w:pPr>
                      <w:r>
                        <w:rPr>
                          <w:rFonts w:hint="eastAsia"/>
                        </w:rPr>
                        <w:t>I</w:t>
                      </w:r>
                      <w:r>
                        <w:t>CS 19.020</w:t>
                      </w:r>
                    </w:p>
                    <w:p>
                      <w:pPr>
                        <w:pStyle w:val="30"/>
                      </w:pPr>
                      <w:r>
                        <w:rPr>
                          <w:rFonts w:hint="eastAsia"/>
                        </w:rPr>
                        <w:t>C</w:t>
                      </w:r>
                      <w:r>
                        <w:t>CS K85</w:t>
                      </w:r>
                    </w:p>
                  </w:txbxContent>
                </v:textbox>
              </v:shape>
            </w:pict>
          </mc:Fallback>
        </mc:AlternateContent>
      </w:r>
      <w:r>
        <w:rPr>
          <w:rFonts w:hint="eastAsia" w:ascii="黑体" w:hAnsi="黑体" w:eastAsia="黑体"/>
          <w:b w:val="0"/>
        </w:rPr>
        <w:t>附件10</w:t>
      </w:r>
      <w:bookmarkStart w:id="2" w:name="标准封面"/>
      <w:bookmarkEnd w:id="2"/>
      <w:r>
        <w:rPr>
          <w:rFonts w:ascii="Times New Roman"/>
        </w:rPr>
        <mc:AlternateContent>
          <mc:Choice Requires="wps">
            <w:drawing>
              <wp:anchor distT="0" distB="0" distL="114300" distR="114300" simplePos="0" relativeHeight="251670528" behindDoc="0" locked="0" layoutInCell="1" allowOverlap="1">
                <wp:simplePos x="0" y="0"/>
                <wp:positionH relativeFrom="column">
                  <wp:posOffset>-112395</wp:posOffset>
                </wp:positionH>
                <wp:positionV relativeFrom="paragraph">
                  <wp:posOffset>1021080</wp:posOffset>
                </wp:positionV>
                <wp:extent cx="6276340" cy="883920"/>
                <wp:effectExtent l="0" t="0" r="0" b="0"/>
                <wp:wrapSquare wrapText="bothSides"/>
                <wp:docPr id="8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276340" cy="883920"/>
                        </a:xfrm>
                        <a:prstGeom prst="rect">
                          <a:avLst/>
                        </a:prstGeom>
                        <a:noFill/>
                        <a:ln w="9525">
                          <a:noFill/>
                          <a:miter lim="800000"/>
                        </a:ln>
                      </wps:spPr>
                      <wps:txbx>
                        <w:txbxContent>
                          <w:p>
                            <w:pPr>
                              <w:jc w:val="distribute"/>
                              <w:rPr>
                                <w:rFonts w:hint="eastAsia" w:ascii="黑体" w:hAnsi="黑体" w:eastAsia="黑体"/>
                                <w:sz w:val="84"/>
                                <w:szCs w:val="84"/>
                              </w:rPr>
                            </w:pPr>
                            <w:r>
                              <w:rPr>
                                <w:rFonts w:hint="eastAsia" w:ascii="黑体" w:hAnsi="黑体" w:eastAsia="黑体"/>
                                <w:sz w:val="84"/>
                                <w:szCs w:val="84"/>
                              </w:rPr>
                              <w:t>团体标准</w:t>
                            </w:r>
                          </w:p>
                        </w:txbxContent>
                      </wps:txbx>
                      <wps:bodyPr rot="0" vert="horz" wrap="square" lIns="91440" tIns="45720" rIns="91440" bIns="45720" anchor="ctr" anchorCtr="0">
                        <a:spAutoFit/>
                      </wps:bodyPr>
                    </wps:wsp>
                  </a:graphicData>
                </a:graphic>
              </wp:anchor>
            </w:drawing>
          </mc:Choice>
          <mc:Fallback>
            <w:pict>
              <v:shape id="文本框 2" o:spid="_x0000_s1026" o:spt="202" type="#_x0000_t202" style="position:absolute;left:0pt;margin-left:-8.85pt;margin-top:80.4pt;height:69.6pt;width:494.2pt;mso-wrap-distance-bottom:0pt;mso-wrap-distance-left:9pt;mso-wrap-distance-right:9pt;mso-wrap-distance-top:0pt;z-index:251670528;v-text-anchor:middle;mso-width-relative:page;mso-height-relative:page;" filled="f" stroked="f" coordsize="21600,21600" o:gfxdata="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FbFe/aAAAACwEAAA8AAAAAAAAAAQAgAAAAIgAAAGRycy9kb3ducmV2LnhtbFBLAQIUABQA&#10;AAAIAIdO4kBodAWpJwIAACwEAAAOAAAAAAAAAAEAIAAAACkBAABkcnMvZTJvRG9jLnhtbFBLBQYA&#10;AAAABgAGAFkBAADCBQAAAAA=&#10;">
                <v:fill on="f" focussize="0,0"/>
                <v:stroke on="f" miterlimit="8" joinstyle="miter"/>
                <v:imagedata o:title=""/>
                <o:lock v:ext="edit" aspectratio="f"/>
                <v:textbox style="mso-fit-shape-to-text:t;">
                  <w:txbxContent>
                    <w:p>
                      <w:pPr>
                        <w:jc w:val="distribute"/>
                        <w:rPr>
                          <w:rFonts w:hint="eastAsia" w:ascii="黑体" w:hAnsi="黑体" w:eastAsia="黑体"/>
                          <w:sz w:val="84"/>
                          <w:szCs w:val="84"/>
                        </w:rPr>
                      </w:pPr>
                      <w:r>
                        <w:rPr>
                          <w:rFonts w:hint="eastAsia" w:ascii="黑体" w:hAnsi="黑体" w:eastAsia="黑体"/>
                          <w:sz w:val="84"/>
                          <w:szCs w:val="84"/>
                        </w:rPr>
                        <w:t>团体标准</w:t>
                      </w:r>
                    </w:p>
                  </w:txbxContent>
                </v:textbox>
                <w10:wrap type="square"/>
              </v:shape>
            </w:pict>
          </mc:Fallback>
        </mc:AlternateContent>
      </w:r>
      <w:r>
        <mc:AlternateContent>
          <mc:Choice Requires="wps">
            <w:drawing>
              <wp:anchor distT="0" distB="0" distL="114300" distR="114300" simplePos="0" relativeHeight="251669504" behindDoc="0" locked="0" layoutInCell="1" allowOverlap="1">
                <wp:simplePos x="0" y="0"/>
                <wp:positionH relativeFrom="page">
                  <wp:posOffset>4798060</wp:posOffset>
                </wp:positionH>
                <wp:positionV relativeFrom="page">
                  <wp:posOffset>9763125</wp:posOffset>
                </wp:positionV>
                <wp:extent cx="811530" cy="184150"/>
                <wp:effectExtent l="0" t="0" r="0" b="0"/>
                <wp:wrapNone/>
                <wp:docPr id="23" name="首页自画框图12"/>
                <wp:cNvGraphicFramePr/>
                <a:graphic xmlns:a="http://schemas.openxmlformats.org/drawingml/2006/main">
                  <a:graphicData uri="http://schemas.microsoft.com/office/word/2010/wordprocessingShape">
                    <wps:wsp>
                      <wps:cNvSpPr txBox="1"/>
                      <wps:spPr>
                        <a:xfrm>
                          <a:off x="0" y="0"/>
                          <a:ext cx="811530" cy="184150"/>
                        </a:xfrm>
                        <a:prstGeom prst="rect">
                          <a:avLst/>
                        </a:prstGeom>
                        <a:noFill/>
                        <a:ln w="6350">
                          <a:noFill/>
                        </a:ln>
                      </wps:spPr>
                      <wps:txbx>
                        <w:txbxContent>
                          <w:p>
                            <w:pPr>
                              <w:pStyle w:val="32"/>
                            </w:pPr>
                            <w:r>
                              <w:rPr>
                                <w:rFonts w:hint="eastAsia"/>
                              </w:rPr>
                              <w:t>发 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2" o:spid="_x0000_s1026" o:spt="202" type="#_x0000_t202" style="position:absolute;left:0pt;margin-left:377.8pt;margin-top:768.75pt;height:14.5pt;width:63.9pt;mso-position-horizontal-relative:page;mso-position-vertical-relative:page;z-index:251669504;mso-width-relative:page;mso-height-relative:page;" filled="f" stroked="f" coordsize="21600,21600" o:gfxdata="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UaHczbAAAADQEAAA8AAAAAAAAAAQAg&#10;AAAAIgAAAGRycy9kb3ducmV2LnhtbFBLAQIUABQAAAAIAIdO4kCqypSaRAIAAF8EAAAOAAAAAAAA&#10;AAEAIAAAACoBAABkcnMvZTJvRG9jLnhtbFBLBQYAAAAABgAGAFkBAADgBQAAAAA=&#10;">
                <v:fill on="f" focussize="0,0"/>
                <v:stroke on="f" weight="0.5pt"/>
                <v:imagedata o:title=""/>
                <o:lock v:ext="edit" aspectratio="f"/>
                <v:textbox inset="0mm,0mm,0mm,0mm">
                  <w:txbxContent>
                    <w:p>
                      <w:pPr>
                        <w:pStyle w:val="32"/>
                      </w:pPr>
                      <w:r>
                        <w:rPr>
                          <w:rFonts w:hint="eastAsia"/>
                        </w:rPr>
                        <w:t>发 布</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2373630</wp:posOffset>
                </wp:positionV>
                <wp:extent cx="6120765" cy="0"/>
                <wp:effectExtent l="0" t="0" r="0" b="0"/>
                <wp:wrapNone/>
                <wp:docPr id="17" name="首页自画框图6"/>
                <wp:cNvGraphicFramePr/>
                <a:graphic xmlns:a="http://schemas.openxmlformats.org/drawingml/2006/main">
                  <a:graphicData uri="http://schemas.microsoft.com/office/word/2010/wordprocessingShape">
                    <wps:wsp>
                      <wps:cNvCnPr/>
                      <wps:spPr>
                        <a:xfrm>
                          <a:off x="0" y="0"/>
                          <a:ext cx="6120765" cy="0"/>
                        </a:xfrm>
                        <a:prstGeom prst="line">
                          <a:avLst/>
                        </a:prstGeom>
                        <a:noFill/>
                        <a:ln w="9525" cap="flat" cmpd="sng" algn="ctr">
                          <a:solidFill>
                            <a:srgbClr val="000000"/>
                          </a:solidFill>
                          <a:prstDash val="solid"/>
                        </a:ln>
                      </wps:spPr>
                      <wps:bodyPr/>
                    </wps:wsp>
                  </a:graphicData>
                </a:graphic>
              </wp:anchor>
            </w:drawing>
          </mc:Choice>
          <mc:Fallback>
            <w:pict>
              <v:line id="首页自画框图6" o:spid="_x0000_s1026" o:spt="20" style="position:absolute;left:0pt;margin-left:0pt;margin-top:186.9pt;height:0pt;width:481.95pt;z-index:251663360;mso-width-relative:page;mso-height-relative:page;" filled="f" stroked="t" coordsize="21600,21600" o:gfxdata="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IIAj51QAAAAgBAAAP&#10;AAAAAAAAAAEAIAAAACIAAABkcnMvZG93bnJldi54bWxQSwECFAAUAAAACACHTuJAkftjnOIBAACd&#10;AwAADgAAAAAAAAABACAAAAAkAQAAZHJzL2Uyb0RvYy54bWxQSwUGAAAAAAYABgBZAQAAeA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8926195</wp:posOffset>
                </wp:positionV>
                <wp:extent cx="6120765" cy="0"/>
                <wp:effectExtent l="0" t="0" r="0" b="0"/>
                <wp:wrapNone/>
                <wp:docPr id="21" name="首页自画框图10"/>
                <wp:cNvGraphicFramePr/>
                <a:graphic xmlns:a="http://schemas.openxmlformats.org/drawingml/2006/main">
                  <a:graphicData uri="http://schemas.microsoft.com/office/word/2010/wordprocessingShape">
                    <wps:wsp>
                      <wps:cNvCnPr/>
                      <wps:spPr>
                        <a:xfrm>
                          <a:off x="0" y="0"/>
                          <a:ext cx="6120765" cy="0"/>
                        </a:xfrm>
                        <a:prstGeom prst="line">
                          <a:avLst/>
                        </a:prstGeom>
                        <a:noFill/>
                        <a:ln w="9525" cap="flat" cmpd="sng" algn="ctr">
                          <a:solidFill>
                            <a:srgbClr val="000000"/>
                          </a:solidFill>
                          <a:prstDash val="solid"/>
                        </a:ln>
                      </wps:spPr>
                      <wps:bodyPr/>
                    </wps:wsp>
                  </a:graphicData>
                </a:graphic>
              </wp:anchor>
            </w:drawing>
          </mc:Choice>
          <mc:Fallback>
            <w:pict>
              <v:line id="首页自画框图10" o:spid="_x0000_s1026" o:spt="20" style="position:absolute;left:0pt;margin-left:0pt;margin-top:702.85pt;height:0pt;width:481.95pt;z-index:251667456;mso-width-relative:page;mso-height-relative:page;" filled="f" stroked="t" coordsize="21600,21600" o:gfxdata="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ddVj91gAAAAoBAAAP&#10;AAAAAAAAAAEAIAAAACIAAABkcnMvZG93bnJldi54bWxQSwECFAAUAAAACACHTuJAe/OD8uEBAACe&#10;AwAADgAAAAAAAAABACAAAAAlAQAAZHJzL2Uyb0RvYy54bWxQSwUGAAAAAAYABgBZAQAAeA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page">
                  <wp:posOffset>2130425</wp:posOffset>
                </wp:positionH>
                <wp:positionV relativeFrom="page">
                  <wp:posOffset>9737725</wp:posOffset>
                </wp:positionV>
                <wp:extent cx="2667635" cy="234950"/>
                <wp:effectExtent l="0" t="0" r="0" b="0"/>
                <wp:wrapNone/>
                <wp:docPr id="22" name="首页自画框图11"/>
                <wp:cNvGraphicFramePr/>
                <a:graphic xmlns:a="http://schemas.openxmlformats.org/drawingml/2006/main">
                  <a:graphicData uri="http://schemas.microsoft.com/office/word/2010/wordprocessingShape">
                    <wps:wsp>
                      <wps:cNvSpPr txBox="1"/>
                      <wps:spPr>
                        <a:xfrm>
                          <a:off x="0" y="0"/>
                          <a:ext cx="2667635" cy="234950"/>
                        </a:xfrm>
                        <a:prstGeom prst="rect">
                          <a:avLst/>
                        </a:prstGeom>
                        <a:noFill/>
                        <a:ln w="6350">
                          <a:noFill/>
                        </a:ln>
                      </wps:spPr>
                      <wps:txbx>
                        <w:txbxContent>
                          <w:p>
                            <w:pPr>
                              <w:pStyle w:val="34"/>
                              <w:rPr>
                                <w:rFonts w:hint="eastAsia"/>
                              </w:rPr>
                            </w:pPr>
                            <w:r>
                              <w:rPr>
                                <w:rFonts w:hint="eastAsia"/>
                              </w:rPr>
                              <w:t>中国电机工程学会</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1" o:spid="_x0000_s1026" o:spt="202" type="#_x0000_t202" style="position:absolute;left:0pt;margin-left:167.75pt;margin-top:766.75pt;height:18.5pt;width:210.05pt;mso-position-horizontal-relative:page;mso-position-vertical-relative:page;z-index:251668480;mso-width-relative:page;mso-height-relative:page;" filled="f" stroked="f" coordsize="21600,21600" o:gfxdata="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FQtRbaAAAADQEAAA8AAAAAAAAAAQAg&#10;AAAAIgAAAGRycy9kb3ducmV2LnhtbFBLAQIUABQAAAAIAIdO4kA1BpwrRQIAAGAEAAAOAAAAAAAA&#10;AAEAIAAAACkBAABkcnMvZTJvRG9jLnhtbFBLBQYAAAAABgAGAFkBAADgBQAAAAA=&#10;">
                <v:fill on="f" focussize="0,0"/>
                <v:stroke on="f" weight="0.5pt"/>
                <v:imagedata o:title=""/>
                <o:lock v:ext="edit" aspectratio="f"/>
                <v:textbox inset="0mm,0mm,0mm,0mm">
                  <w:txbxContent>
                    <w:p>
                      <w:pPr>
                        <w:pStyle w:val="34"/>
                        <w:rPr>
                          <w:rFonts w:hint="eastAsia"/>
                        </w:rPr>
                      </w:pPr>
                      <w:r>
                        <w:rPr>
                          <w:rFonts w:hint="eastAsia"/>
                        </w:rPr>
                        <w:t>中国电机工程学会</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3240405</wp:posOffset>
                </wp:positionH>
                <wp:positionV relativeFrom="paragraph">
                  <wp:posOffset>8566785</wp:posOffset>
                </wp:positionV>
                <wp:extent cx="2880360" cy="396240"/>
                <wp:effectExtent l="0" t="0" r="0" b="0"/>
                <wp:wrapNone/>
                <wp:docPr id="20" name="首页自画框图9"/>
                <wp:cNvGraphicFramePr/>
                <a:graphic xmlns:a="http://schemas.openxmlformats.org/drawingml/2006/main">
                  <a:graphicData uri="http://schemas.microsoft.com/office/word/2010/wordprocessingShape">
                    <wps:wsp>
                      <wps:cNvSpPr txBox="1"/>
                      <wps:spPr>
                        <a:xfrm>
                          <a:off x="0" y="0"/>
                          <a:ext cx="2880360" cy="396240"/>
                        </a:xfrm>
                        <a:prstGeom prst="rect">
                          <a:avLst/>
                        </a:prstGeom>
                        <a:noFill/>
                        <a:ln w="6350">
                          <a:noFill/>
                        </a:ln>
                      </wps:spPr>
                      <wps:txbx>
                        <w:txbxContent>
                          <w:p>
                            <w:pPr>
                              <w:pStyle w:val="35"/>
                              <w:rPr>
                                <w:rFonts w:hint="eastAsia"/>
                              </w:rPr>
                            </w:pPr>
                            <w:r>
                              <w:t>20XX—XX—XX实施</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9" o:spid="_x0000_s1026" o:spt="202" type="#_x0000_t202" style="position:absolute;left:0pt;margin-left:255.15pt;margin-top:674.55pt;height:31.2pt;width:226.8pt;z-index:251666432;mso-width-relative:page;mso-height-relative:page;" filled="f" stroked="f" coordsize="21600,21600" o:gfxdata="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stHg9kAAAANAQAADwAAAAAA&#10;AAABACAAAAAiAAAAZHJzL2Rvd25yZXYueG1sUEsBAhQAFAAAAAgAh07iQKiCXaxLAgAAYwQAAA4A&#10;AAAAAAAAAQAgAAAAKAEAAGRycy9lMm9Eb2MueG1sUEsFBgAAAAAGAAYAWQEAAOUFAAAAAA==&#10;">
                <v:fill on="f" focussize="0,0"/>
                <v:stroke on="f" weight="0.5pt"/>
                <v:imagedata o:title=""/>
                <o:lock v:ext="edit" aspectratio="f"/>
                <v:textbox inset="0mm,0mm,2.54mm,0mm" style="mso-fit-shape-to-text:t;">
                  <w:txbxContent>
                    <w:p>
                      <w:pPr>
                        <w:pStyle w:val="35"/>
                        <w:rPr>
                          <w:rFonts w:hint="eastAsia"/>
                        </w:rPr>
                      </w:pPr>
                      <w:r>
                        <w:t>20XX—XX—XX实施</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8566785</wp:posOffset>
                </wp:positionV>
                <wp:extent cx="2880360" cy="396240"/>
                <wp:effectExtent l="0" t="0" r="0" b="0"/>
                <wp:wrapNone/>
                <wp:docPr id="19" name="首页自画框图8"/>
                <wp:cNvGraphicFramePr/>
                <a:graphic xmlns:a="http://schemas.openxmlformats.org/drawingml/2006/main">
                  <a:graphicData uri="http://schemas.microsoft.com/office/word/2010/wordprocessingShape">
                    <wps:wsp>
                      <wps:cNvSpPr txBox="1"/>
                      <wps:spPr>
                        <a:xfrm>
                          <a:off x="0" y="0"/>
                          <a:ext cx="2880360" cy="396240"/>
                        </a:xfrm>
                        <a:prstGeom prst="rect">
                          <a:avLst/>
                        </a:prstGeom>
                        <a:noFill/>
                        <a:ln w="6350">
                          <a:noFill/>
                        </a:ln>
                      </wps:spPr>
                      <wps:txbx>
                        <w:txbxContent>
                          <w:p>
                            <w:pPr>
                              <w:pStyle w:val="36"/>
                              <w:rPr>
                                <w:rFonts w:hint="eastAsia"/>
                              </w:rPr>
                            </w:pPr>
                            <w:r>
                              <w:t>20XX—XX—XX发布</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8" o:spid="_x0000_s1026" o:spt="202" type="#_x0000_t202" style="position:absolute;left:0pt;margin-left:0pt;margin-top:674.55pt;height:31.2pt;width:226.8pt;z-index:251665408;mso-width-relative:page;mso-height-relative:page;" filled="f" stroked="f" coordsize="21600,21600" o:gfxdata="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cFDI71wAAAAoBAAAPAAAAAAAAAAEA&#10;IAAAACIAAABkcnMvZG93bnJldi54bWxQSwECFAAUAAAACACHTuJAapc5hUkCAABjBAAADgAAAAAA&#10;AAABACAAAAAmAQAAZHJzL2Uyb0RvYy54bWxQSwUGAAAAAAYABgBZAQAA4QUAAAAA&#10;">
                <v:fill on="f" focussize="0,0"/>
                <v:stroke on="f" weight="0.5pt"/>
                <v:imagedata o:title=""/>
                <o:lock v:ext="edit" aspectratio="f"/>
                <v:textbox inset="0mm,0mm,2.54mm,0mm" style="mso-fit-shape-to-text:t;">
                  <w:txbxContent>
                    <w:p>
                      <w:pPr>
                        <w:pStyle w:val="36"/>
                        <w:rPr>
                          <w:rFonts w:hint="eastAsia"/>
                        </w:rPr>
                      </w:pPr>
                      <w:r>
                        <w:t>20XX—XX—XX发布</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3814445</wp:posOffset>
                </wp:positionV>
                <wp:extent cx="6120765" cy="3384550"/>
                <wp:effectExtent l="0" t="0" r="0" b="0"/>
                <wp:wrapNone/>
                <wp:docPr id="18" name="首页自画框图7"/>
                <wp:cNvGraphicFramePr/>
                <a:graphic xmlns:a="http://schemas.openxmlformats.org/drawingml/2006/main">
                  <a:graphicData uri="http://schemas.microsoft.com/office/word/2010/wordprocessingShape">
                    <wps:wsp>
                      <wps:cNvSpPr txBox="1"/>
                      <wps:spPr>
                        <a:xfrm>
                          <a:off x="0" y="0"/>
                          <a:ext cx="6120765" cy="3384550"/>
                        </a:xfrm>
                        <a:prstGeom prst="rect">
                          <a:avLst/>
                        </a:prstGeom>
                        <a:noFill/>
                        <a:ln w="6350">
                          <a:noFill/>
                        </a:ln>
                      </wps:spPr>
                      <wps:txbx>
                        <w:txbxContent>
                          <w:p>
                            <w:pPr>
                              <w:pStyle w:val="37"/>
                            </w:pPr>
                            <w:r>
                              <w:rPr>
                                <w:rFonts w:hint="eastAsia"/>
                              </w:rPr>
                              <w:t>电动汽车超级充电桩非嵌入式</w:t>
                            </w:r>
                          </w:p>
                          <w:p>
                            <w:pPr>
                              <w:pStyle w:val="37"/>
                              <w:rPr>
                                <w:rFonts w:hint="eastAsia"/>
                              </w:rPr>
                            </w:pPr>
                            <w:r>
                              <w:rPr>
                                <w:rFonts w:hint="eastAsia"/>
                              </w:rPr>
                              <w:t>随充随检装置</w:t>
                            </w:r>
                          </w:p>
                          <w:p>
                            <w:pPr>
                              <w:pStyle w:val="37"/>
                              <w:rPr>
                                <w:rFonts w:hint="eastAsia"/>
                              </w:rPr>
                            </w:pPr>
                          </w:p>
                          <w:p>
                            <w:pPr>
                              <w:pStyle w:val="38"/>
                              <w:spacing w:before="0"/>
                            </w:pPr>
                            <w:r>
                              <w:t xml:space="preserve">Non embedded charging and inspection device </w:t>
                            </w:r>
                          </w:p>
                          <w:p>
                            <w:pPr>
                              <w:pStyle w:val="38"/>
                              <w:spacing w:before="0"/>
                            </w:pPr>
                            <w:r>
                              <w:t>for electric vehicle supercharging piles</w:t>
                            </w:r>
                          </w:p>
                          <w:p>
                            <w:pPr>
                              <w:pStyle w:val="39"/>
                              <w:rPr>
                                <w:rFonts w:hint="eastAsia"/>
                              </w:rPr>
                            </w:pPr>
                          </w:p>
                          <w:p>
                            <w:pPr>
                              <w:pStyle w:val="39"/>
                              <w:rPr>
                                <w:rFonts w:hint="eastAsia"/>
                              </w:rPr>
                            </w:pPr>
                            <w:r>
                              <w:t>（</w:t>
                            </w:r>
                            <w:r>
                              <w:rPr>
                                <w:rFonts w:hint="eastAsia"/>
                              </w:rPr>
                              <w:t>征求意见</w:t>
                            </w:r>
                            <w:r>
                              <w:t>稿）</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7" o:spid="_x0000_s1026" o:spt="202" type="#_x0000_t202" style="position:absolute;left:0pt;margin-left:0pt;margin-top:300.35pt;height:266.5pt;width:481.95pt;z-index:251664384;mso-width-relative:page;mso-height-relative:page;" filled="f" stroked="f" coordsize="21600,21600" o:gfxdata="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V+GCydYAAAAJAQAADwAAAAAAAAABACAA&#10;AAAiAAAAZHJzL2Rvd25yZXYueG1sUEsBAhQAFAAAAAgAh07iQLbxHfRIAgAAZAQAAA4AAAAAAAAA&#10;AQAgAAAAJQEAAGRycy9lMm9Eb2MueG1sUEsFBgAAAAAGAAYAWQEAAN8FAAAAAA==&#10;">
                <v:fill on="f" focussize="0,0"/>
                <v:stroke on="f" weight="0.5pt"/>
                <v:imagedata o:title=""/>
                <o:lock v:ext="edit" aspectratio="f"/>
                <v:textbox inset="0mm,0mm,2.54mm,0mm" style="mso-fit-shape-to-text:t;">
                  <w:txbxContent>
                    <w:p>
                      <w:pPr>
                        <w:pStyle w:val="37"/>
                      </w:pPr>
                      <w:r>
                        <w:rPr>
                          <w:rFonts w:hint="eastAsia"/>
                        </w:rPr>
                        <w:t>电动汽车超级充电桩非嵌入式</w:t>
                      </w:r>
                    </w:p>
                    <w:p>
                      <w:pPr>
                        <w:pStyle w:val="37"/>
                        <w:rPr>
                          <w:rFonts w:hint="eastAsia"/>
                        </w:rPr>
                      </w:pPr>
                      <w:r>
                        <w:rPr>
                          <w:rFonts w:hint="eastAsia"/>
                        </w:rPr>
                        <w:t>随充随检装置</w:t>
                      </w:r>
                    </w:p>
                    <w:p>
                      <w:pPr>
                        <w:pStyle w:val="37"/>
                        <w:rPr>
                          <w:rFonts w:hint="eastAsia"/>
                        </w:rPr>
                      </w:pPr>
                    </w:p>
                    <w:p>
                      <w:pPr>
                        <w:pStyle w:val="38"/>
                        <w:spacing w:before="0"/>
                      </w:pPr>
                      <w:r>
                        <w:t xml:space="preserve">Non embedded charging and inspection device </w:t>
                      </w:r>
                    </w:p>
                    <w:p>
                      <w:pPr>
                        <w:pStyle w:val="38"/>
                        <w:spacing w:before="0"/>
                      </w:pPr>
                      <w:r>
                        <w:t>for electric vehicle supercharging piles</w:t>
                      </w:r>
                    </w:p>
                    <w:p>
                      <w:pPr>
                        <w:pStyle w:val="39"/>
                        <w:rPr>
                          <w:rFonts w:hint="eastAsia"/>
                        </w:rPr>
                      </w:pPr>
                    </w:p>
                    <w:p>
                      <w:pPr>
                        <w:pStyle w:val="39"/>
                        <w:rPr>
                          <w:rFonts w:hint="eastAsia"/>
                        </w:rPr>
                      </w:pPr>
                      <w:r>
                        <w:t>（</w:t>
                      </w:r>
                      <w:r>
                        <w:rPr>
                          <w:rFonts w:hint="eastAsia"/>
                        </w:rPr>
                        <w:t>征求意见</w:t>
                      </w:r>
                      <w:r>
                        <w:t>稿）</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1620520</wp:posOffset>
                </wp:positionH>
                <wp:positionV relativeFrom="paragraph">
                  <wp:posOffset>1798320</wp:posOffset>
                </wp:positionV>
                <wp:extent cx="4320540" cy="457200"/>
                <wp:effectExtent l="0" t="0" r="0" b="0"/>
                <wp:wrapNone/>
                <wp:docPr id="16" name="首页自画框图5"/>
                <wp:cNvGraphicFramePr/>
                <a:graphic xmlns:a="http://schemas.openxmlformats.org/drawingml/2006/main">
                  <a:graphicData uri="http://schemas.microsoft.com/office/word/2010/wordprocessingShape">
                    <wps:wsp>
                      <wps:cNvSpPr txBox="1"/>
                      <wps:spPr>
                        <a:xfrm>
                          <a:off x="0" y="0"/>
                          <a:ext cx="4320540" cy="457200"/>
                        </a:xfrm>
                        <a:prstGeom prst="rect">
                          <a:avLst/>
                        </a:prstGeom>
                        <a:noFill/>
                        <a:ln w="6350">
                          <a:noFill/>
                        </a:ln>
                      </wps:spPr>
                      <wps:txbx>
                        <w:txbxContent>
                          <w:p>
                            <w:pPr>
                              <w:pStyle w:val="40"/>
                              <w:wordWrap w:val="0"/>
                            </w:pPr>
                            <w:r>
                              <w:t>T/CSEE XXXX</w:t>
                            </w:r>
                            <w:r>
                              <w:rPr>
                                <w:color w:val="FF0000"/>
                              </w:rPr>
                              <w:t>—</w:t>
                            </w:r>
                            <w:r>
                              <w:t>YYYY</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5" o:spid="_x0000_s1026" o:spt="202" type="#_x0000_t202" style="position:absolute;left:0pt;margin-left:127.6pt;margin-top:141.6pt;height:36pt;width:340.2pt;z-index:251662336;mso-width-relative:page;mso-height-relative:page;" filled="f" stroked="f" coordsize="21600,21600" o:gfxdata="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8+7G+1wAAAAsBAAAPAAAAAAAAAAEA&#10;IAAAACIAAABkcnMvZG93bnJldi54bWxQSwECFAAUAAAACACHTuJArU1540kCAABjBAAADgAAAAAA&#10;AAABACAAAAAmAQAAZHJzL2Uyb0RvYy54bWxQSwUGAAAAAAYABgBZAQAA4QUAAAAA&#10;">
                <v:fill on="f" focussize="0,0"/>
                <v:stroke on="f" weight="0.5pt"/>
                <v:imagedata o:title=""/>
                <o:lock v:ext="edit" aspectratio="f"/>
                <v:textbox inset="0mm,0mm,2.54mm,0mm" style="mso-fit-shape-to-text:t;">
                  <w:txbxContent>
                    <w:p>
                      <w:pPr>
                        <w:pStyle w:val="40"/>
                        <w:wordWrap w:val="0"/>
                      </w:pPr>
                      <w:r>
                        <w:t>T/CSEE XXXX</w:t>
                      </w:r>
                      <w:r>
                        <w:rPr>
                          <w:color w:val="FF0000"/>
                        </w:rPr>
                        <w:t>—</w:t>
                      </w:r>
                      <w:r>
                        <w:t>YYYY</w:t>
                      </w:r>
                    </w:p>
                  </w:txbxContent>
                </v:textbox>
              </v:shape>
            </w:pict>
          </mc:Fallback>
        </mc:AlternateContent>
      </w:r>
      <w:bookmarkEnd w:id="0"/>
      <w:bookmarkEnd w:id="1"/>
    </w:p>
    <w:p>
      <w:pPr>
        <w:pStyle w:val="21"/>
      </w:pPr>
    </w:p>
    <w:p>
      <w:pPr>
        <w:pStyle w:val="21"/>
      </w:pPr>
    </w:p>
    <w:p>
      <w:pPr>
        <w:pStyle w:val="21"/>
        <w:sectPr>
          <w:headerReference r:id="rId3" w:type="first"/>
          <w:footerReference r:id="rId5" w:type="first"/>
          <w:footerReference r:id="rId4" w:type="default"/>
          <w:pgSz w:w="11907" w:h="16839"/>
          <w:pgMar w:top="283" w:right="1134" w:bottom="1134" w:left="1417" w:header="283" w:footer="1134" w:gutter="0"/>
          <w:pgNumType w:fmt="upperRoman"/>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beforeLines="200" w:after="0" w:afterLines="100" w:line="240" w:lineRule="auto"/>
        <w:ind w:left="0"/>
        <w:jc w:val="center"/>
        <w:textAlignment w:val="auto"/>
        <w:rPr>
          <w:rFonts w:hint="eastAsia" w:ascii="黑体" w:hAnsi="黑体" w:eastAsia="黑体" w:cs="黑体"/>
          <w:kern w:val="0"/>
          <w:sz w:val="32"/>
          <w:szCs w:val="32"/>
          <w:lang w:val="zh-CN"/>
        </w:rPr>
      </w:pPr>
      <w:bookmarkStart w:id="3" w:name="_Toc477160655"/>
      <w:bookmarkStart w:id="4" w:name="_Toc478560925"/>
      <w:bookmarkStart w:id="5" w:name="_Toc480102049"/>
      <w:bookmarkStart w:id="6" w:name="_Toc489340659"/>
      <w:bookmarkStart w:id="7" w:name="_Toc478032066"/>
      <w:bookmarkStart w:id="8" w:name="_Toc477160443"/>
      <w:bookmarkStart w:id="9" w:name="_Toc477941643"/>
      <w:bookmarkStart w:id="10" w:name="_Toc477941697"/>
      <w:bookmarkStart w:id="11" w:name="_Toc477160718"/>
      <w:bookmarkStart w:id="12" w:name="_Toc479665091"/>
      <w:bookmarkStart w:id="13" w:name="_Toc479576361"/>
      <w:r>
        <w:rPr>
          <w:rFonts w:hint="eastAsia" w:ascii="黑体" w:hAnsi="黑体" w:eastAsia="黑体" w:cs="黑体"/>
          <w:kern w:val="0"/>
          <w:sz w:val="32"/>
          <w:szCs w:val="32"/>
          <w:lang w:val="zh-CN"/>
        </w:rPr>
        <w:t>目  次</w:t>
      </w:r>
    </w:p>
    <w:p>
      <w:pPr>
        <w:pStyle w:val="11"/>
        <w:keepNext w:val="0"/>
        <w:keepLines w:val="0"/>
        <w:pageBreakBefore w:val="0"/>
        <w:widowControl w:val="0"/>
        <w:tabs>
          <w:tab w:val="right" w:leader="dot" w:pos="9354"/>
          <w:tab w:val="clear" w:pos="9241"/>
        </w:tabs>
        <w:kinsoku/>
        <w:wordWrap/>
        <w:overflowPunct/>
        <w:topLinePunct w:val="0"/>
        <w:autoSpaceDE/>
        <w:autoSpaceDN/>
        <w:bidi w:val="0"/>
        <w:adjustRightInd w:val="0"/>
        <w:snapToGrid w:val="0"/>
        <w:spacing w:before="0" w:beforeLines="0" w:after="0" w:afterLines="0" w:line="360" w:lineRule="auto"/>
        <w:jc w:val="both"/>
        <w:textAlignment w:val="auto"/>
        <w:rPr>
          <w:rFonts w:hint="eastAsia" w:ascii="宋体" w:hAnsi="宋体" w:eastAsia="宋体" w:cs="宋体"/>
          <w:kern w:val="2"/>
          <w:sz w:val="24"/>
          <w:szCs w:val="24"/>
          <w:lang w:bidi="ar-SA"/>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rPr>
          <w:rFonts w:hint="eastAsia" w:ascii="宋体" w:hAnsi="宋体" w:eastAsia="宋体" w:cs="宋体"/>
          <w:kern w:val="2"/>
          <w:sz w:val="24"/>
          <w:szCs w:val="24"/>
          <w:lang w:bidi="ar-SA"/>
        </w:rPr>
        <w:fldChar w:fldCharType="begin"/>
      </w:r>
      <w:r>
        <w:rPr>
          <w:rFonts w:hint="eastAsia" w:ascii="宋体" w:hAnsi="宋体" w:eastAsia="宋体" w:cs="宋体"/>
          <w:kern w:val="2"/>
          <w:sz w:val="24"/>
          <w:szCs w:val="24"/>
          <w:lang w:bidi="ar-SA"/>
        </w:rPr>
        <w:instrText xml:space="preserve"> HYPERLINK \l "_Toc957258597" </w:instrText>
      </w:r>
      <w:r>
        <w:rPr>
          <w:rFonts w:hint="eastAsia" w:ascii="宋体" w:hAnsi="宋体" w:eastAsia="宋体" w:cs="宋体"/>
          <w:kern w:val="2"/>
          <w:sz w:val="24"/>
          <w:szCs w:val="24"/>
          <w:lang w:bidi="ar-SA"/>
        </w:rPr>
        <w:fldChar w:fldCharType="separate"/>
      </w:r>
      <w:r>
        <w:rPr>
          <w:rFonts w:hint="eastAsia" w:ascii="宋体" w:hAnsi="宋体" w:eastAsia="宋体" w:cs="宋体"/>
          <w:kern w:val="2"/>
          <w:sz w:val="24"/>
          <w:szCs w:val="24"/>
          <w:lang w:bidi="ar-SA"/>
        </w:rPr>
        <w:t>前  言</w:t>
      </w:r>
      <w:r>
        <w:rPr>
          <w:rFonts w:hint="eastAsia" w:ascii="宋体" w:hAnsi="宋体" w:eastAsia="宋体" w:cs="宋体"/>
          <w:kern w:val="2"/>
          <w:sz w:val="24"/>
          <w:szCs w:val="24"/>
          <w:lang w:bidi="ar-SA"/>
        </w:rPr>
        <w:tab/>
      </w:r>
      <w:r>
        <w:rPr>
          <w:rFonts w:hint="eastAsia" w:ascii="宋体" w:hAnsi="宋体" w:eastAsia="宋体" w:cs="宋体"/>
          <w:kern w:val="2"/>
          <w:sz w:val="24"/>
          <w:szCs w:val="24"/>
          <w:lang w:bidi="ar-SA"/>
        </w:rPr>
        <w:fldChar w:fldCharType="begin"/>
      </w:r>
      <w:r>
        <w:rPr>
          <w:rFonts w:hint="eastAsia" w:ascii="宋体" w:hAnsi="宋体" w:eastAsia="宋体" w:cs="宋体"/>
          <w:kern w:val="2"/>
          <w:sz w:val="24"/>
          <w:szCs w:val="24"/>
          <w:lang w:bidi="ar-SA"/>
        </w:rPr>
        <w:instrText xml:space="preserve"> PAGEREF _Toc957258597 \h </w:instrText>
      </w:r>
      <w:r>
        <w:rPr>
          <w:rFonts w:hint="eastAsia" w:ascii="宋体" w:hAnsi="宋体" w:eastAsia="宋体" w:cs="宋体"/>
          <w:kern w:val="2"/>
          <w:sz w:val="24"/>
          <w:szCs w:val="24"/>
          <w:lang w:bidi="ar-SA"/>
        </w:rPr>
        <w:fldChar w:fldCharType="separate"/>
      </w:r>
      <w:r>
        <w:rPr>
          <w:rFonts w:hint="eastAsia" w:ascii="宋体" w:hAnsi="宋体" w:eastAsia="宋体" w:cs="宋体"/>
          <w:kern w:val="2"/>
          <w:sz w:val="24"/>
          <w:szCs w:val="24"/>
          <w:lang w:bidi="ar-SA"/>
        </w:rPr>
        <w:t>II</w:t>
      </w:r>
      <w:r>
        <w:rPr>
          <w:rFonts w:hint="eastAsia" w:ascii="宋体" w:hAnsi="宋体" w:eastAsia="宋体" w:cs="宋体"/>
          <w:kern w:val="2"/>
          <w:sz w:val="24"/>
          <w:szCs w:val="24"/>
          <w:lang w:bidi="ar-SA"/>
        </w:rPr>
        <w:fldChar w:fldCharType="end"/>
      </w:r>
      <w:r>
        <w:rPr>
          <w:rFonts w:hint="eastAsia" w:ascii="宋体" w:hAnsi="宋体" w:eastAsia="宋体" w:cs="宋体"/>
          <w:kern w:val="2"/>
          <w:sz w:val="24"/>
          <w:szCs w:val="24"/>
          <w:lang w:bidi="ar-SA"/>
        </w:rPr>
        <w:fldChar w:fldCharType="end"/>
      </w:r>
    </w:p>
    <w:p>
      <w:pPr>
        <w:pStyle w:val="12"/>
        <w:keepNext w:val="0"/>
        <w:keepLines w:val="0"/>
        <w:pageBreakBefore w:val="0"/>
        <w:widowControl w:val="0"/>
        <w:tabs>
          <w:tab w:val="right" w:leader="dot" w:pos="9354"/>
          <w:tab w:val="clear" w:pos="9241"/>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"_Toc1845240102" </w:instrText>
      </w:r>
      <w:r>
        <w:rPr>
          <w:rFonts w:hint="eastAsia" w:ascii="宋体" w:hAnsi="宋体" w:eastAsia="宋体" w:cs="宋体"/>
          <w:sz w:val="24"/>
          <w:szCs w:val="24"/>
        </w:rPr>
        <w:fldChar w:fldCharType="separate"/>
      </w:r>
      <w:r>
        <w:rPr>
          <w:rFonts w:hint="eastAsia" w:ascii="宋体" w:hAnsi="宋体" w:eastAsia="宋体" w:cs="宋体"/>
          <w:sz w:val="24"/>
          <w:szCs w:val="24"/>
        </w:rPr>
        <w:t>1 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_Toc1845240102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keepNext w:val="0"/>
        <w:keepLines w:val="0"/>
        <w:pageBreakBefore w:val="0"/>
        <w:tabs>
          <w:tab w:val="right" w:leader="dot" w:pos="9354"/>
          <w:tab w:val="clear" w:pos="9241"/>
        </w:tabs>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"_Toc1139047987" </w:instrText>
      </w:r>
      <w:r>
        <w:rPr>
          <w:rFonts w:hint="eastAsia" w:ascii="宋体" w:hAnsi="宋体" w:eastAsia="宋体" w:cs="宋体"/>
          <w:sz w:val="24"/>
          <w:szCs w:val="24"/>
        </w:rPr>
        <w:fldChar w:fldCharType="separate"/>
      </w:r>
      <w:r>
        <w:rPr>
          <w:rFonts w:hint="eastAsia" w:ascii="宋体" w:hAnsi="宋体" w:eastAsia="宋体" w:cs="宋体"/>
          <w:sz w:val="24"/>
          <w:szCs w:val="24"/>
        </w:rPr>
        <w:t>2 规范性引用文件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_Toc1139047987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keepNext w:val="0"/>
        <w:keepLines w:val="0"/>
        <w:pageBreakBefore w:val="0"/>
        <w:tabs>
          <w:tab w:val="right" w:leader="dot" w:pos="9354"/>
          <w:tab w:val="clear" w:pos="9241"/>
        </w:tabs>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"_Toc1310288151" </w:instrText>
      </w:r>
      <w:r>
        <w:rPr>
          <w:rFonts w:hint="eastAsia" w:ascii="宋体" w:hAnsi="宋体" w:eastAsia="宋体" w:cs="宋体"/>
          <w:sz w:val="24"/>
          <w:szCs w:val="24"/>
        </w:rPr>
        <w:fldChar w:fldCharType="separate"/>
      </w:r>
      <w:r>
        <w:rPr>
          <w:rFonts w:hint="eastAsia" w:ascii="宋体" w:hAnsi="宋体" w:eastAsia="宋体" w:cs="宋体"/>
          <w:sz w:val="24"/>
          <w:szCs w:val="24"/>
        </w:rPr>
        <w:t>3 术语和定义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_Toc1310288151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keepNext w:val="0"/>
        <w:keepLines w:val="0"/>
        <w:pageBreakBefore w:val="0"/>
        <w:tabs>
          <w:tab w:val="right" w:leader="dot" w:pos="9354"/>
          <w:tab w:val="clear" w:pos="9241"/>
        </w:tabs>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"_Toc1715637519" </w:instrText>
      </w:r>
      <w:r>
        <w:rPr>
          <w:rFonts w:hint="eastAsia" w:ascii="宋体" w:hAnsi="宋体" w:eastAsia="宋体" w:cs="宋体"/>
          <w:sz w:val="24"/>
          <w:szCs w:val="24"/>
        </w:rPr>
        <w:fldChar w:fldCharType="separate"/>
      </w:r>
      <w:r>
        <w:rPr>
          <w:rFonts w:hint="eastAsia" w:ascii="宋体" w:hAnsi="宋体" w:eastAsia="宋体" w:cs="宋体"/>
          <w:sz w:val="24"/>
          <w:szCs w:val="24"/>
        </w:rPr>
        <w:t>4 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_Toc1715637519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tabs>
          <w:tab w:val="right" w:leader="dot" w:pos="9354"/>
          <w:tab w:val="clear" w:pos="9241"/>
        </w:tabs>
        <w:kinsoku/>
        <w:wordWrap/>
        <w:overflowPunct/>
        <w:topLinePunct w:val="0"/>
        <w:bidi w:val="0"/>
        <w:adjustRightInd w:val="0"/>
        <w:snapToGrid w:val="0"/>
        <w:spacing w:line="360" w:lineRule="auto"/>
        <w:ind w:firstLine="21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"_Toc456853564" </w:instrText>
      </w:r>
      <w:r>
        <w:rPr>
          <w:rFonts w:hint="eastAsia" w:ascii="宋体" w:hAnsi="宋体" w:eastAsia="宋体" w:cs="宋体"/>
          <w:sz w:val="24"/>
          <w:szCs w:val="24"/>
        </w:rPr>
        <w:fldChar w:fldCharType="separate"/>
      </w:r>
      <w:r>
        <w:rPr>
          <w:rFonts w:hint="eastAsia" w:ascii="宋体" w:hAnsi="宋体" w:eastAsia="宋体" w:cs="宋体"/>
          <w:sz w:val="24"/>
          <w:szCs w:val="24"/>
        </w:rPr>
        <w:t>4.1 环境条件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_Toc456853564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tabs>
          <w:tab w:val="right" w:leader="dot" w:pos="9354"/>
          <w:tab w:val="clear" w:pos="9241"/>
        </w:tabs>
        <w:kinsoku/>
        <w:wordWrap/>
        <w:overflowPunct/>
        <w:topLinePunct w:val="0"/>
        <w:bidi w:val="0"/>
        <w:adjustRightInd w:val="0"/>
        <w:snapToGrid w:val="0"/>
        <w:spacing w:line="360" w:lineRule="auto"/>
        <w:ind w:firstLine="21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"_Toc1083812123" </w:instrText>
      </w:r>
      <w:r>
        <w:rPr>
          <w:rFonts w:hint="eastAsia" w:ascii="宋体" w:hAnsi="宋体" w:eastAsia="宋体" w:cs="宋体"/>
          <w:sz w:val="24"/>
          <w:szCs w:val="24"/>
        </w:rPr>
        <w:fldChar w:fldCharType="separate"/>
      </w:r>
      <w:r>
        <w:rPr>
          <w:rFonts w:hint="eastAsia" w:ascii="宋体" w:hAnsi="宋体" w:eastAsia="宋体" w:cs="宋体"/>
          <w:sz w:val="24"/>
          <w:szCs w:val="24"/>
        </w:rPr>
        <w:t>4.2 结构和机械性能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_Toc1083812123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tabs>
          <w:tab w:val="right" w:leader="dot" w:pos="9354"/>
          <w:tab w:val="clear" w:pos="9241"/>
        </w:tabs>
        <w:kinsoku/>
        <w:wordWrap/>
        <w:overflowPunct/>
        <w:topLinePunct w:val="0"/>
        <w:bidi w:val="0"/>
        <w:adjustRightInd w:val="0"/>
        <w:snapToGrid w:val="0"/>
        <w:spacing w:line="360" w:lineRule="auto"/>
        <w:ind w:firstLine="21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"_Toc674057407" </w:instrText>
      </w:r>
      <w:r>
        <w:rPr>
          <w:rFonts w:hint="eastAsia" w:ascii="宋体" w:hAnsi="宋体" w:eastAsia="宋体" w:cs="宋体"/>
          <w:sz w:val="24"/>
          <w:szCs w:val="24"/>
        </w:rPr>
        <w:fldChar w:fldCharType="separate"/>
      </w:r>
      <w:r>
        <w:rPr>
          <w:rFonts w:hint="eastAsia" w:ascii="宋体" w:hAnsi="宋体" w:eastAsia="宋体" w:cs="宋体"/>
          <w:sz w:val="24"/>
          <w:szCs w:val="24"/>
        </w:rPr>
        <w:t>4.3 电气要求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_Toc674057407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tabs>
          <w:tab w:val="right" w:leader="dot" w:pos="9354"/>
          <w:tab w:val="clear" w:pos="9241"/>
        </w:tabs>
        <w:kinsoku/>
        <w:wordWrap/>
        <w:overflowPunct/>
        <w:topLinePunct w:val="0"/>
        <w:bidi w:val="0"/>
        <w:adjustRightInd w:val="0"/>
        <w:snapToGrid w:val="0"/>
        <w:spacing w:line="360" w:lineRule="auto"/>
        <w:ind w:firstLine="21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"_Toc906601524" </w:instrText>
      </w:r>
      <w:r>
        <w:rPr>
          <w:rFonts w:hint="eastAsia" w:ascii="宋体" w:hAnsi="宋体" w:eastAsia="宋体" w:cs="宋体"/>
          <w:sz w:val="24"/>
          <w:szCs w:val="24"/>
        </w:rPr>
        <w:fldChar w:fldCharType="separate"/>
      </w:r>
      <w:r>
        <w:rPr>
          <w:rFonts w:hint="eastAsia" w:ascii="宋体" w:hAnsi="宋体" w:eastAsia="宋体" w:cs="宋体"/>
          <w:sz w:val="24"/>
          <w:szCs w:val="24"/>
        </w:rPr>
        <w:t>4.4 电磁兼容性</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_Toc906601524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tabs>
          <w:tab w:val="right" w:leader="dot" w:pos="9354"/>
          <w:tab w:val="clear" w:pos="9241"/>
        </w:tabs>
        <w:kinsoku/>
        <w:wordWrap/>
        <w:overflowPunct/>
        <w:topLinePunct w:val="0"/>
        <w:bidi w:val="0"/>
        <w:adjustRightInd w:val="0"/>
        <w:snapToGrid w:val="0"/>
        <w:spacing w:line="360" w:lineRule="auto"/>
        <w:ind w:firstLine="21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"_Toc855338403" </w:instrText>
      </w:r>
      <w:r>
        <w:rPr>
          <w:rFonts w:hint="eastAsia" w:ascii="宋体" w:hAnsi="宋体" w:eastAsia="宋体" w:cs="宋体"/>
          <w:sz w:val="24"/>
          <w:szCs w:val="24"/>
        </w:rPr>
        <w:fldChar w:fldCharType="separate"/>
      </w:r>
      <w:r>
        <w:rPr>
          <w:rFonts w:hint="eastAsia" w:ascii="宋体" w:hAnsi="宋体" w:eastAsia="宋体" w:cs="宋体"/>
          <w:sz w:val="24"/>
          <w:szCs w:val="24"/>
        </w:rPr>
        <w:t>4.5 测量性能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_Toc855338403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tabs>
          <w:tab w:val="right" w:leader="dot" w:pos="9354"/>
          <w:tab w:val="clear" w:pos="9241"/>
        </w:tabs>
        <w:kinsoku/>
        <w:wordWrap/>
        <w:overflowPunct/>
        <w:topLinePunct w:val="0"/>
        <w:bidi w:val="0"/>
        <w:adjustRightInd w:val="0"/>
        <w:snapToGrid w:val="0"/>
        <w:spacing w:line="360" w:lineRule="auto"/>
        <w:ind w:firstLine="21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"_Toc417006203" </w:instrText>
      </w:r>
      <w:r>
        <w:rPr>
          <w:rFonts w:hint="eastAsia" w:ascii="宋体" w:hAnsi="宋体" w:eastAsia="宋体" w:cs="宋体"/>
          <w:sz w:val="24"/>
          <w:szCs w:val="24"/>
        </w:rPr>
        <w:fldChar w:fldCharType="separate"/>
      </w:r>
      <w:r>
        <w:rPr>
          <w:rFonts w:hint="eastAsia" w:ascii="宋体" w:hAnsi="宋体" w:eastAsia="宋体" w:cs="宋体"/>
          <w:sz w:val="24"/>
          <w:szCs w:val="24"/>
        </w:rPr>
        <w:t>4.6 接口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_Toc417006203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keepNext w:val="0"/>
        <w:keepLines w:val="0"/>
        <w:pageBreakBefore w:val="0"/>
        <w:tabs>
          <w:tab w:val="right" w:leader="dot" w:pos="9354"/>
          <w:tab w:val="clear" w:pos="9241"/>
        </w:tabs>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"_Toc1384113660" </w:instrText>
      </w:r>
      <w:r>
        <w:rPr>
          <w:rFonts w:hint="eastAsia" w:ascii="宋体" w:hAnsi="宋体" w:eastAsia="宋体" w:cs="宋体"/>
          <w:sz w:val="24"/>
          <w:szCs w:val="24"/>
        </w:rPr>
        <w:fldChar w:fldCharType="separate"/>
      </w:r>
      <w:r>
        <w:rPr>
          <w:rFonts w:hint="eastAsia" w:ascii="宋体" w:hAnsi="宋体" w:eastAsia="宋体" w:cs="宋体"/>
          <w:sz w:val="24"/>
          <w:szCs w:val="24"/>
        </w:rPr>
        <w:t>5 试验方法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_Toc1384113660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tabs>
          <w:tab w:val="right" w:leader="dot" w:pos="9354"/>
          <w:tab w:val="clear" w:pos="9241"/>
        </w:tabs>
        <w:kinsoku/>
        <w:wordWrap/>
        <w:overflowPunct/>
        <w:topLinePunct w:val="0"/>
        <w:bidi w:val="0"/>
        <w:adjustRightInd w:val="0"/>
        <w:snapToGrid w:val="0"/>
        <w:spacing w:line="360" w:lineRule="auto"/>
        <w:ind w:firstLine="21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"_Toc1255419316" </w:instrText>
      </w:r>
      <w:r>
        <w:rPr>
          <w:rFonts w:hint="eastAsia" w:ascii="宋体" w:hAnsi="宋体" w:eastAsia="宋体" w:cs="宋体"/>
          <w:sz w:val="24"/>
          <w:szCs w:val="24"/>
        </w:rPr>
        <w:fldChar w:fldCharType="separate"/>
      </w:r>
      <w:r>
        <w:rPr>
          <w:rFonts w:hint="eastAsia" w:ascii="宋体" w:hAnsi="宋体" w:eastAsia="宋体" w:cs="宋体"/>
          <w:sz w:val="24"/>
          <w:szCs w:val="24"/>
        </w:rPr>
        <w:t>5.1 环境条件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_Toc1255419316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tabs>
          <w:tab w:val="right" w:leader="dot" w:pos="9354"/>
          <w:tab w:val="clear" w:pos="9241"/>
        </w:tabs>
        <w:kinsoku/>
        <w:wordWrap/>
        <w:overflowPunct/>
        <w:topLinePunct w:val="0"/>
        <w:bidi w:val="0"/>
        <w:adjustRightInd w:val="0"/>
        <w:snapToGrid w:val="0"/>
        <w:spacing w:line="360" w:lineRule="auto"/>
        <w:ind w:firstLine="21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"_Toc805612237" </w:instrText>
      </w:r>
      <w:r>
        <w:rPr>
          <w:rFonts w:hint="eastAsia" w:ascii="宋体" w:hAnsi="宋体" w:eastAsia="宋体" w:cs="宋体"/>
          <w:sz w:val="24"/>
          <w:szCs w:val="24"/>
        </w:rPr>
        <w:fldChar w:fldCharType="separate"/>
      </w:r>
      <w:r>
        <w:rPr>
          <w:rFonts w:hint="eastAsia" w:ascii="宋体" w:hAnsi="宋体" w:eastAsia="宋体" w:cs="宋体"/>
          <w:sz w:val="24"/>
          <w:szCs w:val="24"/>
        </w:rPr>
        <w:t>5.2 结构与机械要求检查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_Toc805612237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tabs>
          <w:tab w:val="right" w:leader="dot" w:pos="9354"/>
          <w:tab w:val="clear" w:pos="9241"/>
        </w:tabs>
        <w:kinsoku/>
        <w:wordWrap/>
        <w:overflowPunct/>
        <w:topLinePunct w:val="0"/>
        <w:bidi w:val="0"/>
        <w:adjustRightInd w:val="0"/>
        <w:snapToGrid w:val="0"/>
        <w:spacing w:line="360" w:lineRule="auto"/>
        <w:ind w:firstLine="21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"_Toc40472924" </w:instrText>
      </w:r>
      <w:r>
        <w:rPr>
          <w:rFonts w:hint="eastAsia" w:ascii="宋体" w:hAnsi="宋体" w:eastAsia="宋体" w:cs="宋体"/>
          <w:sz w:val="24"/>
          <w:szCs w:val="24"/>
        </w:rPr>
        <w:fldChar w:fldCharType="separate"/>
      </w:r>
      <w:r>
        <w:rPr>
          <w:rFonts w:hint="eastAsia" w:ascii="宋体" w:hAnsi="宋体" w:eastAsia="宋体" w:cs="宋体"/>
          <w:sz w:val="24"/>
          <w:szCs w:val="24"/>
        </w:rPr>
        <w:t>5.3 电气要求检验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_Toc40472924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tabs>
          <w:tab w:val="right" w:leader="dot" w:pos="9354"/>
          <w:tab w:val="clear" w:pos="9241"/>
        </w:tabs>
        <w:kinsoku/>
        <w:wordWrap/>
        <w:overflowPunct/>
        <w:topLinePunct w:val="0"/>
        <w:bidi w:val="0"/>
        <w:adjustRightInd w:val="0"/>
        <w:snapToGrid w:val="0"/>
        <w:spacing w:line="360" w:lineRule="auto"/>
        <w:ind w:firstLine="21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"_Toc1623601216" </w:instrText>
      </w:r>
      <w:r>
        <w:rPr>
          <w:rFonts w:hint="eastAsia" w:ascii="宋体" w:hAnsi="宋体" w:eastAsia="宋体" w:cs="宋体"/>
          <w:sz w:val="24"/>
          <w:szCs w:val="24"/>
        </w:rPr>
        <w:fldChar w:fldCharType="separate"/>
      </w:r>
      <w:r>
        <w:rPr>
          <w:rFonts w:hint="eastAsia" w:ascii="宋体" w:hAnsi="宋体" w:eastAsia="宋体" w:cs="宋体"/>
          <w:sz w:val="24"/>
          <w:szCs w:val="24"/>
        </w:rPr>
        <w:t>5.4 电磁兼容性检验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_Toc1623601216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tabs>
          <w:tab w:val="right" w:leader="dot" w:pos="9354"/>
          <w:tab w:val="clear" w:pos="9241"/>
        </w:tabs>
        <w:kinsoku/>
        <w:wordWrap/>
        <w:overflowPunct/>
        <w:topLinePunct w:val="0"/>
        <w:bidi w:val="0"/>
        <w:adjustRightInd w:val="0"/>
        <w:snapToGrid w:val="0"/>
        <w:spacing w:line="360" w:lineRule="auto"/>
        <w:ind w:firstLine="21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"_Toc1938418530" </w:instrText>
      </w:r>
      <w:r>
        <w:rPr>
          <w:rFonts w:hint="eastAsia" w:ascii="宋体" w:hAnsi="宋体" w:eastAsia="宋体" w:cs="宋体"/>
          <w:sz w:val="24"/>
          <w:szCs w:val="24"/>
        </w:rPr>
        <w:fldChar w:fldCharType="separate"/>
      </w:r>
      <w:r>
        <w:rPr>
          <w:rFonts w:hint="eastAsia" w:ascii="宋体" w:hAnsi="宋体" w:eastAsia="宋体" w:cs="宋体"/>
          <w:sz w:val="24"/>
          <w:szCs w:val="24"/>
        </w:rPr>
        <w:t>5.5 测量性能检验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_Toc1938418530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tabs>
          <w:tab w:val="right" w:leader="dot" w:pos="9354"/>
          <w:tab w:val="clear" w:pos="9241"/>
        </w:tabs>
        <w:kinsoku/>
        <w:wordWrap/>
        <w:overflowPunct/>
        <w:topLinePunct w:val="0"/>
        <w:bidi w:val="0"/>
        <w:adjustRightInd w:val="0"/>
        <w:snapToGrid w:val="0"/>
        <w:spacing w:line="360" w:lineRule="auto"/>
        <w:ind w:firstLine="21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"_Toc1673308720" </w:instrText>
      </w:r>
      <w:r>
        <w:rPr>
          <w:rFonts w:hint="eastAsia" w:ascii="宋体" w:hAnsi="宋体" w:eastAsia="宋体" w:cs="宋体"/>
          <w:sz w:val="24"/>
          <w:szCs w:val="24"/>
        </w:rPr>
        <w:fldChar w:fldCharType="separate"/>
      </w:r>
      <w:r>
        <w:rPr>
          <w:rFonts w:hint="eastAsia" w:ascii="宋体" w:hAnsi="宋体" w:eastAsia="宋体" w:cs="宋体"/>
          <w:sz w:val="24"/>
          <w:szCs w:val="24"/>
        </w:rPr>
        <w:t>5.6 接口性能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_Toc1673308720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keepNext w:val="0"/>
        <w:keepLines w:val="0"/>
        <w:pageBreakBefore w:val="0"/>
        <w:tabs>
          <w:tab w:val="right" w:leader="dot" w:pos="9354"/>
          <w:tab w:val="clear" w:pos="9241"/>
        </w:tabs>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"_Toc2001299575" </w:instrText>
      </w:r>
      <w:r>
        <w:rPr>
          <w:rFonts w:hint="eastAsia" w:ascii="宋体" w:hAnsi="宋体" w:eastAsia="宋体" w:cs="宋体"/>
          <w:sz w:val="24"/>
          <w:szCs w:val="24"/>
        </w:rPr>
        <w:fldChar w:fldCharType="separate"/>
      </w:r>
      <w:r>
        <w:rPr>
          <w:rFonts w:hint="eastAsia" w:ascii="宋体" w:hAnsi="宋体" w:eastAsia="宋体" w:cs="宋体"/>
          <w:sz w:val="24"/>
          <w:szCs w:val="24"/>
        </w:rPr>
        <w:t>6 检验规则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_Toc2001299575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tabs>
          <w:tab w:val="right" w:leader="dot" w:pos="9354"/>
          <w:tab w:val="clear" w:pos="9241"/>
        </w:tabs>
        <w:kinsoku/>
        <w:wordWrap/>
        <w:overflowPunct/>
        <w:topLinePunct w:val="0"/>
        <w:bidi w:val="0"/>
        <w:adjustRightInd w:val="0"/>
        <w:snapToGrid w:val="0"/>
        <w:spacing w:line="360" w:lineRule="auto"/>
        <w:ind w:firstLine="21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"_Toc1953077711" </w:instrText>
      </w:r>
      <w:r>
        <w:rPr>
          <w:rFonts w:hint="eastAsia" w:ascii="宋体" w:hAnsi="宋体" w:eastAsia="宋体" w:cs="宋体"/>
          <w:sz w:val="24"/>
          <w:szCs w:val="24"/>
        </w:rPr>
        <w:fldChar w:fldCharType="separate"/>
      </w:r>
      <w:r>
        <w:rPr>
          <w:rFonts w:hint="eastAsia" w:ascii="宋体" w:hAnsi="宋体" w:eastAsia="宋体" w:cs="宋体"/>
          <w:sz w:val="24"/>
          <w:szCs w:val="24"/>
        </w:rPr>
        <w:t>6.1 检验分类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_Toc1953077711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tabs>
          <w:tab w:val="right" w:leader="dot" w:pos="9354"/>
          <w:tab w:val="clear" w:pos="9241"/>
        </w:tabs>
        <w:kinsoku/>
        <w:wordWrap/>
        <w:overflowPunct/>
        <w:topLinePunct w:val="0"/>
        <w:bidi w:val="0"/>
        <w:adjustRightInd w:val="0"/>
        <w:snapToGrid w:val="0"/>
        <w:spacing w:line="360" w:lineRule="auto"/>
        <w:ind w:firstLine="21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"_Toc1089544382" </w:instrText>
      </w:r>
      <w:r>
        <w:rPr>
          <w:rFonts w:hint="eastAsia" w:ascii="宋体" w:hAnsi="宋体" w:eastAsia="宋体" w:cs="宋体"/>
          <w:sz w:val="24"/>
          <w:szCs w:val="24"/>
        </w:rPr>
        <w:fldChar w:fldCharType="separate"/>
      </w:r>
      <w:r>
        <w:rPr>
          <w:rFonts w:hint="eastAsia" w:ascii="宋体" w:hAnsi="宋体" w:eastAsia="宋体" w:cs="宋体"/>
          <w:sz w:val="24"/>
          <w:szCs w:val="24"/>
        </w:rPr>
        <w:t>6.2 型式检验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_Toc1089544382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tabs>
          <w:tab w:val="right" w:leader="dot" w:pos="9354"/>
          <w:tab w:val="clear" w:pos="9241"/>
        </w:tabs>
        <w:kinsoku/>
        <w:wordWrap/>
        <w:overflowPunct/>
        <w:topLinePunct w:val="0"/>
        <w:bidi w:val="0"/>
        <w:adjustRightInd w:val="0"/>
        <w:snapToGrid w:val="0"/>
        <w:spacing w:line="360" w:lineRule="auto"/>
        <w:ind w:firstLine="21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"_Toc379370305" </w:instrText>
      </w:r>
      <w:r>
        <w:rPr>
          <w:rFonts w:hint="eastAsia" w:ascii="宋体" w:hAnsi="宋体" w:eastAsia="宋体" w:cs="宋体"/>
          <w:sz w:val="24"/>
          <w:szCs w:val="24"/>
        </w:rPr>
        <w:fldChar w:fldCharType="separate"/>
      </w:r>
      <w:r>
        <w:rPr>
          <w:rFonts w:hint="eastAsia" w:ascii="宋体" w:hAnsi="宋体" w:eastAsia="宋体" w:cs="宋体"/>
          <w:sz w:val="24"/>
          <w:szCs w:val="24"/>
        </w:rPr>
        <w:t>6.3 出厂检验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_Toc379370305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tabs>
          <w:tab w:val="right" w:leader="dot" w:pos="9354"/>
          <w:tab w:val="clear" w:pos="9241"/>
        </w:tabs>
        <w:kinsoku/>
        <w:wordWrap/>
        <w:overflowPunct/>
        <w:topLinePunct w:val="0"/>
        <w:bidi w:val="0"/>
        <w:adjustRightInd w:val="0"/>
        <w:snapToGrid w:val="0"/>
        <w:spacing w:line="360" w:lineRule="auto"/>
        <w:ind w:firstLine="21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"_Toc197768192" </w:instrText>
      </w:r>
      <w:r>
        <w:rPr>
          <w:rFonts w:hint="eastAsia" w:ascii="宋体" w:hAnsi="宋体" w:eastAsia="宋体" w:cs="宋体"/>
          <w:sz w:val="24"/>
          <w:szCs w:val="24"/>
        </w:rPr>
        <w:fldChar w:fldCharType="separate"/>
      </w:r>
      <w:r>
        <w:rPr>
          <w:rFonts w:hint="eastAsia" w:ascii="宋体" w:hAnsi="宋体" w:eastAsia="宋体" w:cs="宋体"/>
          <w:sz w:val="24"/>
          <w:szCs w:val="24"/>
        </w:rPr>
        <w:t>6.4 定期检验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_Toc197768192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keepNext w:val="0"/>
        <w:keepLines w:val="0"/>
        <w:pageBreakBefore w:val="0"/>
        <w:tabs>
          <w:tab w:val="right" w:leader="dot" w:pos="9354"/>
          <w:tab w:val="clear" w:pos="9241"/>
        </w:tabs>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"_Toc1732801035" </w:instrText>
      </w:r>
      <w:r>
        <w:rPr>
          <w:rFonts w:hint="eastAsia" w:ascii="宋体" w:hAnsi="宋体" w:eastAsia="宋体" w:cs="宋体"/>
          <w:sz w:val="24"/>
          <w:szCs w:val="24"/>
        </w:rPr>
        <w:fldChar w:fldCharType="separate"/>
      </w:r>
      <w:r>
        <w:rPr>
          <w:rFonts w:hint="eastAsia" w:ascii="宋体" w:hAnsi="宋体" w:eastAsia="宋体" w:cs="宋体"/>
          <w:sz w:val="24"/>
          <w:szCs w:val="24"/>
        </w:rPr>
        <w:t>7 标志、包装、运输、储存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_Toc1732801035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tabs>
          <w:tab w:val="right" w:leader="dot" w:pos="9354"/>
          <w:tab w:val="clear" w:pos="9241"/>
        </w:tabs>
        <w:kinsoku/>
        <w:wordWrap/>
        <w:overflowPunct/>
        <w:topLinePunct w:val="0"/>
        <w:bidi w:val="0"/>
        <w:adjustRightInd w:val="0"/>
        <w:snapToGrid w:val="0"/>
        <w:spacing w:line="360" w:lineRule="auto"/>
        <w:ind w:firstLine="21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"_Toc936494410"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hAnsi="宋体" w:cs="宋体"/>
          <w:sz w:val="24"/>
          <w:szCs w:val="24"/>
          <w:lang w:val="en-US" w:eastAsia="zh-CN"/>
        </w:rPr>
        <w:t>1</w:t>
      </w:r>
      <w:r>
        <w:rPr>
          <w:rFonts w:hint="eastAsia" w:ascii="宋体" w:hAnsi="宋体" w:eastAsia="宋体" w:cs="宋体"/>
          <w:sz w:val="24"/>
          <w:szCs w:val="24"/>
        </w:rPr>
        <w:t>包装</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_Toc936494410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tabs>
          <w:tab w:val="right" w:leader="dot" w:pos="9354"/>
          <w:tab w:val="clear" w:pos="9241"/>
        </w:tabs>
        <w:kinsoku/>
        <w:wordWrap/>
        <w:overflowPunct/>
        <w:topLinePunct w:val="0"/>
        <w:bidi w:val="0"/>
        <w:adjustRightInd w:val="0"/>
        <w:snapToGrid w:val="0"/>
        <w:spacing w:line="360" w:lineRule="auto"/>
        <w:ind w:firstLine="21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"_Toc753900007"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hAnsi="宋体" w:cs="宋体"/>
          <w:sz w:val="24"/>
          <w:szCs w:val="24"/>
          <w:lang w:val="en-US" w:eastAsia="zh-CN"/>
        </w:rPr>
        <w:t>2</w:t>
      </w:r>
      <w:r>
        <w:rPr>
          <w:rFonts w:hint="eastAsia" w:ascii="宋体" w:hAnsi="宋体" w:eastAsia="宋体" w:cs="宋体"/>
          <w:sz w:val="24"/>
          <w:szCs w:val="24"/>
        </w:rPr>
        <w:t>运输</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_Toc753900007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tabs>
          <w:tab w:val="right" w:leader="dot" w:pos="9354"/>
          <w:tab w:val="clear" w:pos="9241"/>
        </w:tabs>
        <w:kinsoku/>
        <w:wordWrap/>
        <w:overflowPunct/>
        <w:topLinePunct w:val="0"/>
        <w:bidi w:val="0"/>
        <w:adjustRightInd w:val="0"/>
        <w:snapToGrid w:val="0"/>
        <w:spacing w:line="360" w:lineRule="auto"/>
        <w:ind w:firstLine="21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"_Toc643900349"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hAnsi="宋体" w:cs="宋体"/>
          <w:sz w:val="24"/>
          <w:szCs w:val="24"/>
          <w:lang w:val="en-US" w:eastAsia="zh-CN"/>
        </w:rPr>
        <w:t>3</w:t>
      </w:r>
      <w:r>
        <w:rPr>
          <w:rFonts w:hint="eastAsia" w:ascii="宋体" w:hAnsi="宋体" w:eastAsia="宋体" w:cs="宋体"/>
          <w:sz w:val="24"/>
          <w:szCs w:val="24"/>
        </w:rPr>
        <w:t>贮存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_Toc643900349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keepNext w:val="0"/>
        <w:keepLines w:val="0"/>
        <w:pageBreakBefore w:val="0"/>
        <w:kinsoku/>
        <w:wordWrap/>
        <w:overflowPunct/>
        <w:topLinePunct w:val="0"/>
        <w:bidi w:val="0"/>
        <w:adjustRightInd w:val="0"/>
        <w:snapToGrid w:val="0"/>
        <w:spacing w:line="360" w:lineRule="auto"/>
        <w:textAlignment w:val="auto"/>
        <w:outlineLvl w:val="2"/>
        <w:rPr>
          <w:rFonts w:hint="eastAsia" w:ascii="宋体" w:hAnsi="宋体" w:eastAsia="宋体" w:cs="宋体"/>
          <w:sz w:val="24"/>
          <w:szCs w:val="24"/>
        </w:rPr>
      </w:pP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before="0" w:beforeLines="200" w:after="0" w:afterLines="100" w:line="240" w:lineRule="auto"/>
        <w:ind w:left="0"/>
        <w:jc w:val="center"/>
        <w:textAlignment w:val="auto"/>
        <w:rPr>
          <w:rFonts w:hint="eastAsia" w:ascii="黑体" w:hAnsi="黑体" w:eastAsia="黑体" w:cs="黑体"/>
          <w:kern w:val="0"/>
          <w:sz w:val="32"/>
          <w:szCs w:val="32"/>
        </w:rPr>
      </w:pPr>
      <w:bookmarkStart w:id="14" w:name="_Toc957258597"/>
      <w:bookmarkStart w:id="15" w:name="_Toc489340692"/>
      <w:r>
        <w:rPr>
          <w:rFonts w:hint="eastAsia" w:ascii="黑体" w:hAnsi="黑体" w:eastAsia="黑体" w:cs="黑体"/>
          <w:kern w:val="0"/>
          <w:sz w:val="32"/>
          <w:szCs w:val="32"/>
        </w:rPr>
        <w:t>前</w:t>
      </w:r>
      <w:bookmarkStart w:id="16" w:name="BKQY"/>
      <w:r>
        <w:rPr>
          <w:rFonts w:hint="eastAsia" w:ascii="黑体" w:hAnsi="黑体" w:eastAsia="黑体" w:cs="黑体"/>
          <w:kern w:val="0"/>
          <w:sz w:val="32"/>
          <w:szCs w:val="32"/>
        </w:rPr>
        <w:t>  言</w:t>
      </w:r>
      <w:bookmarkEnd w:id="3"/>
      <w:bookmarkEnd w:id="4"/>
      <w:bookmarkEnd w:id="5"/>
      <w:bookmarkEnd w:id="6"/>
      <w:bookmarkEnd w:id="7"/>
      <w:bookmarkEnd w:id="8"/>
      <w:bookmarkEnd w:id="9"/>
      <w:bookmarkEnd w:id="10"/>
      <w:bookmarkEnd w:id="11"/>
      <w:bookmarkEnd w:id="12"/>
      <w:bookmarkEnd w:id="13"/>
      <w:bookmarkEnd w:id="14"/>
      <w:bookmarkEnd w:id="15"/>
      <w:bookmarkEnd w:id="16"/>
    </w:p>
    <w:p>
      <w:pPr>
        <w:keepNext w:val="0"/>
        <w:keepLines w:val="0"/>
        <w:pageBreakBefore w:val="0"/>
        <w:widowControl w:val="0"/>
        <w:kinsoku/>
        <w:wordWrap/>
        <w:overflowPunct/>
        <w:topLinePunct w:val="0"/>
        <w:autoSpaceDE/>
        <w:autoSpaceDN/>
        <w:bidi w:val="0"/>
        <w:adjustRightInd w:val="0"/>
        <w:snapToGrid w:val="0"/>
        <w:spacing w:before="0" w:beforeLines="100"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本文件按照GB/T 1.1—2020《标准化工作导则  第1部分：标准化文件的结构和起草规则》 的规定起草。</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请注意本文件的某些内容可能涉及专利。本文件的发布机构不承担识别专利的责任。</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本</w:t>
      </w:r>
      <w:r>
        <w:rPr>
          <w:rFonts w:hint="eastAsia" w:ascii="宋体" w:hAnsi="宋体" w:cs="宋体"/>
          <w:kern w:val="0"/>
          <w:sz w:val="24"/>
          <w:szCs w:val="24"/>
          <w:lang w:val="en-US" w:eastAsia="zh-CN"/>
        </w:rPr>
        <w:t>文件</w:t>
      </w:r>
      <w:r>
        <w:rPr>
          <w:rFonts w:hint="eastAsia" w:ascii="宋体" w:hAnsi="宋体" w:eastAsia="宋体" w:cs="宋体"/>
          <w:kern w:val="0"/>
          <w:sz w:val="24"/>
          <w:szCs w:val="24"/>
          <w:lang w:val="en-US" w:eastAsia="zh-CN"/>
        </w:rPr>
        <w:t>由中国电机工程学会提出并归口。</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本</w:t>
      </w:r>
      <w:r>
        <w:rPr>
          <w:rFonts w:hint="eastAsia" w:ascii="宋体" w:hAnsi="宋体" w:cs="宋体"/>
          <w:kern w:val="0"/>
          <w:sz w:val="24"/>
          <w:szCs w:val="24"/>
          <w:lang w:val="en-US" w:eastAsia="zh-CN"/>
        </w:rPr>
        <w:t>文件</w:t>
      </w:r>
      <w:r>
        <w:rPr>
          <w:rFonts w:hint="eastAsia" w:ascii="宋体" w:hAnsi="宋体" w:eastAsia="宋体" w:cs="宋体"/>
          <w:kern w:val="0"/>
          <w:sz w:val="24"/>
          <w:szCs w:val="24"/>
          <w:lang w:val="en-US" w:eastAsia="zh-CN"/>
        </w:rPr>
        <w:t>起草单位：</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本</w:t>
      </w:r>
      <w:r>
        <w:rPr>
          <w:rFonts w:hint="eastAsia" w:ascii="宋体" w:hAnsi="宋体" w:cs="宋体"/>
          <w:kern w:val="0"/>
          <w:sz w:val="24"/>
          <w:szCs w:val="24"/>
          <w:lang w:val="en-US" w:eastAsia="zh-CN"/>
        </w:rPr>
        <w:t>文件</w:t>
      </w:r>
      <w:r>
        <w:rPr>
          <w:rFonts w:hint="eastAsia" w:ascii="宋体" w:hAnsi="宋体" w:eastAsia="宋体" w:cs="宋体"/>
          <w:kern w:val="0"/>
          <w:sz w:val="24"/>
          <w:szCs w:val="24"/>
          <w:lang w:val="en-US" w:eastAsia="zh-CN"/>
        </w:rPr>
        <w:t>主要起草人：</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本</w:t>
      </w:r>
      <w:r>
        <w:rPr>
          <w:rFonts w:hint="eastAsia" w:ascii="宋体" w:hAnsi="宋体" w:cs="宋体"/>
          <w:kern w:val="0"/>
          <w:sz w:val="24"/>
          <w:szCs w:val="24"/>
          <w:lang w:val="en-US" w:eastAsia="zh-CN"/>
        </w:rPr>
        <w:t>文件</w:t>
      </w:r>
      <w:r>
        <w:rPr>
          <w:rFonts w:hint="eastAsia" w:ascii="宋体" w:hAnsi="宋体" w:eastAsia="宋体" w:cs="宋体"/>
          <w:kern w:val="0"/>
          <w:sz w:val="24"/>
          <w:szCs w:val="24"/>
          <w:lang w:val="en-US" w:eastAsia="zh-CN"/>
        </w:rPr>
        <w:t>首次发布。</w:t>
      </w:r>
    </w:p>
    <w:p>
      <w:pPr>
        <w:pStyle w:val="21"/>
        <w:rPr>
          <w:rFonts w:ascii="Times New Roman"/>
        </w:rPr>
        <w:sectPr>
          <w:headerReference r:id="rId6" w:type="default"/>
          <w:footerReference r:id="rId7" w:type="default"/>
          <w:pgSz w:w="11906" w:h="16838"/>
          <w:pgMar w:top="567" w:right="1134" w:bottom="1134" w:left="1418" w:header="0" w:footer="0" w:gutter="0"/>
          <w:pgNumType w:fmt="upperRoman" w:start="1"/>
          <w:cols w:space="720" w:num="1"/>
          <w:formProt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beforeLines="200" w:after="0" w:afterLines="100" w:line="240" w:lineRule="auto"/>
        <w:ind w:left="0"/>
        <w:jc w:val="left"/>
        <w:textAlignment w:val="auto"/>
        <w:rPr>
          <w:rFonts w:hint="eastAsia" w:ascii="黑体" w:hAnsi="黑体" w:eastAsia="黑体" w:cs="黑体"/>
          <w:b w:val="0"/>
          <w:bCs/>
          <w:kern w:val="0"/>
          <w:sz w:val="32"/>
          <w:szCs w:val="32"/>
        </w:rPr>
      </w:pPr>
      <w:bookmarkStart w:id="17" w:name="_Toc479576362"/>
      <w:bookmarkStart w:id="18" w:name="_Toc477941644"/>
      <w:bookmarkStart w:id="19" w:name="_Toc489340693"/>
      <w:bookmarkStart w:id="20" w:name="_Toc477941698"/>
      <w:bookmarkStart w:id="21" w:name="_Toc1845240102"/>
      <w:bookmarkStart w:id="22" w:name="_Toc480102050"/>
      <w:bookmarkStart w:id="23" w:name="_Toc478560926"/>
      <w:bookmarkStart w:id="24" w:name="_Toc477160444"/>
      <w:bookmarkStart w:id="25" w:name="_Toc478032067"/>
      <w:bookmarkStart w:id="26" w:name="_Toc477160719"/>
      <w:bookmarkStart w:id="27" w:name="_Toc477160656"/>
      <w:bookmarkStart w:id="28" w:name="_Toc479665092"/>
      <w:bookmarkStart w:id="29" w:name="_Toc489340660"/>
      <w:r>
        <w:rPr>
          <w:rFonts w:hint="eastAsia" w:ascii="黑体" w:hAnsi="黑体" w:eastAsia="黑体" w:cs="黑体"/>
          <w:b w:val="0"/>
          <w:bCs/>
          <w:kern w:val="0"/>
          <w:sz w:val="32"/>
          <w:szCs w:val="32"/>
          <w:lang w:val="en-US" w:eastAsia="zh-CN"/>
        </w:rPr>
        <w:t>1</w:t>
      </w:r>
      <w:r>
        <w:rPr>
          <w:rFonts w:hint="eastAsia" w:ascii="黑体" w:hAnsi="黑体" w:eastAsia="黑体" w:cs="黑体"/>
          <w:b w:val="0"/>
          <w:bCs/>
          <w:kern w:val="0"/>
          <w:sz w:val="32"/>
          <w:szCs w:val="32"/>
        </w:rPr>
        <w:t>范围</w:t>
      </w:r>
      <w:bookmarkEnd w:id="17"/>
      <w:bookmarkEnd w:id="18"/>
      <w:bookmarkEnd w:id="19"/>
      <w:bookmarkEnd w:id="20"/>
      <w:bookmarkEnd w:id="21"/>
      <w:bookmarkEnd w:id="22"/>
      <w:bookmarkEnd w:id="23"/>
      <w:bookmarkEnd w:id="24"/>
      <w:bookmarkEnd w:id="25"/>
      <w:bookmarkEnd w:id="26"/>
      <w:bookmarkEnd w:id="27"/>
      <w:bookmarkEnd w:id="28"/>
      <w:bookmarkEnd w:id="29"/>
    </w:p>
    <w:p>
      <w:pPr>
        <w:keepNext w:val="0"/>
        <w:keepLines w:val="0"/>
        <w:pageBreakBefore w:val="0"/>
        <w:widowControl w:val="0"/>
        <w:kinsoku/>
        <w:wordWrap/>
        <w:overflowPunct/>
        <w:topLinePunct w:val="0"/>
        <w:autoSpaceDE/>
        <w:autoSpaceDN/>
        <w:bidi w:val="0"/>
        <w:adjustRightInd w:val="0"/>
        <w:snapToGrid w:val="0"/>
        <w:spacing w:before="120" w:after="120"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本文件规定了电动汽车超级充电桩非嵌入式随充随检装置（以下简称为装置）技术要求，描述了相应的试验方法，同时对检验规则和标志、包装、运输、贮存进行了规定。</w:t>
      </w:r>
    </w:p>
    <w:p>
      <w:pPr>
        <w:keepNext w:val="0"/>
        <w:keepLines w:val="0"/>
        <w:pageBreakBefore w:val="0"/>
        <w:widowControl w:val="0"/>
        <w:kinsoku/>
        <w:wordWrap/>
        <w:overflowPunct/>
        <w:topLinePunct w:val="0"/>
        <w:autoSpaceDE/>
        <w:autoSpaceDN/>
        <w:bidi w:val="0"/>
        <w:adjustRightInd w:val="0"/>
        <w:snapToGrid w:val="0"/>
        <w:spacing w:before="120" w:after="120"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本文件适用于新制造的电动汽车超级充电桩非嵌入式随充随检装置的生产、检验等。</w:t>
      </w:r>
    </w:p>
    <w:p>
      <w:pPr>
        <w:pStyle w:val="22"/>
        <w:numPr>
          <w:ilvl w:val="0"/>
          <w:numId w:val="0"/>
        </w:numPr>
        <w:rPr>
          <w:rFonts w:hint="eastAsia" w:hAnsi="黑体" w:cs="黑体"/>
          <w:sz w:val="32"/>
          <w:szCs w:val="32"/>
          <w:lang w:val="en-US" w:eastAsia="zh-CN"/>
        </w:rPr>
      </w:pPr>
      <w:bookmarkStart w:id="30" w:name="_Toc477160657"/>
      <w:bookmarkStart w:id="31" w:name="_Toc477941699"/>
      <w:bookmarkStart w:id="32" w:name="_Toc477160720"/>
      <w:bookmarkStart w:id="33" w:name="_Toc477160445"/>
      <w:bookmarkStart w:id="34" w:name="_Toc479576363"/>
      <w:bookmarkStart w:id="35" w:name="_Toc479665093"/>
      <w:bookmarkStart w:id="36" w:name="_Toc1139047987"/>
      <w:bookmarkStart w:id="37" w:name="_Toc480102051"/>
      <w:bookmarkStart w:id="38" w:name="_Toc477941645"/>
      <w:bookmarkStart w:id="39" w:name="_Toc489340661"/>
      <w:bookmarkStart w:id="40" w:name="_Toc478560927"/>
      <w:bookmarkStart w:id="41" w:name="_Toc489340694"/>
      <w:bookmarkStart w:id="42" w:name="_Toc478032068"/>
      <w:r>
        <w:rPr>
          <w:rFonts w:hint="eastAsia" w:hAnsi="黑体" w:cs="黑体"/>
          <w:sz w:val="32"/>
          <w:szCs w:val="32"/>
          <w:lang w:val="en-US" w:eastAsia="zh-CN"/>
        </w:rPr>
        <w:t>2规范性引用文件</w:t>
      </w:r>
      <w:bookmarkEnd w:id="30"/>
      <w:bookmarkEnd w:id="31"/>
      <w:bookmarkEnd w:id="32"/>
      <w:bookmarkEnd w:id="33"/>
      <w:bookmarkEnd w:id="34"/>
      <w:bookmarkEnd w:id="35"/>
      <w:bookmarkEnd w:id="36"/>
      <w:bookmarkEnd w:id="37"/>
      <w:bookmarkEnd w:id="38"/>
      <w:bookmarkEnd w:id="39"/>
      <w:bookmarkEnd w:id="40"/>
      <w:bookmarkEnd w:id="41"/>
      <w:bookmarkEnd w:id="42"/>
    </w:p>
    <w:p>
      <w:pPr>
        <w:keepNext w:val="0"/>
        <w:keepLines w:val="0"/>
        <w:pageBreakBefore w:val="0"/>
        <w:widowControl w:val="0"/>
        <w:kinsoku/>
        <w:wordWrap/>
        <w:overflowPunct/>
        <w:topLinePunct w:val="0"/>
        <w:autoSpaceDE/>
        <w:autoSpaceDN/>
        <w:bidi w:val="0"/>
        <w:adjustRightInd w:val="0"/>
        <w:snapToGrid w:val="0"/>
        <w:spacing w:before="0" w:beforeLines="100"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下列文件</w:t>
      </w:r>
      <w:r>
        <w:rPr>
          <w:rFonts w:hint="eastAsia" w:ascii="宋体" w:hAnsi="宋体" w:cs="宋体"/>
          <w:kern w:val="0"/>
          <w:sz w:val="24"/>
          <w:szCs w:val="24"/>
          <w:lang w:val="en-US" w:eastAsia="zh-CN"/>
        </w:rPr>
        <w:t>中的内容通过文中的规范性引用而构成本文件必不可少的条款。其中，</w:t>
      </w:r>
      <w:r>
        <w:rPr>
          <w:rFonts w:hint="eastAsia" w:ascii="宋体" w:hAnsi="宋体" w:eastAsia="宋体" w:cs="宋体"/>
          <w:kern w:val="0"/>
          <w:sz w:val="24"/>
          <w:szCs w:val="24"/>
        </w:rPr>
        <w:t>注日期的引用文件，仅</w:t>
      </w:r>
      <w:r>
        <w:rPr>
          <w:rFonts w:hint="eastAsia" w:ascii="宋体" w:hAnsi="宋体" w:cs="宋体"/>
          <w:kern w:val="0"/>
          <w:sz w:val="24"/>
          <w:szCs w:val="24"/>
          <w:lang w:val="en-US" w:eastAsia="zh-CN"/>
        </w:rPr>
        <w:t>该</w:t>
      </w:r>
      <w:r>
        <w:rPr>
          <w:rFonts w:hint="eastAsia" w:ascii="宋体" w:hAnsi="宋体" w:eastAsia="宋体" w:cs="宋体"/>
          <w:kern w:val="0"/>
          <w:sz w:val="24"/>
          <w:szCs w:val="24"/>
        </w:rPr>
        <w:t>日期</w:t>
      </w:r>
      <w:r>
        <w:rPr>
          <w:rFonts w:hint="eastAsia" w:ascii="宋体" w:hAnsi="宋体" w:cs="宋体"/>
          <w:kern w:val="0"/>
          <w:sz w:val="24"/>
          <w:szCs w:val="24"/>
          <w:lang w:val="en-US" w:eastAsia="zh-CN"/>
        </w:rPr>
        <w:t>对应</w:t>
      </w:r>
      <w:r>
        <w:rPr>
          <w:rFonts w:hint="eastAsia" w:ascii="宋体" w:hAnsi="宋体" w:eastAsia="宋体" w:cs="宋体"/>
          <w:kern w:val="0"/>
          <w:sz w:val="24"/>
          <w:szCs w:val="24"/>
        </w:rPr>
        <w:t>的版本适用于本文件</w:t>
      </w:r>
      <w:r>
        <w:rPr>
          <w:rFonts w:hint="eastAsia" w:ascii="宋体" w:hAnsi="宋体" w:cs="宋体"/>
          <w:kern w:val="0"/>
          <w:sz w:val="24"/>
          <w:szCs w:val="24"/>
          <w:lang w:eastAsia="zh-CN"/>
        </w:rPr>
        <w:t>；</w:t>
      </w:r>
      <w:r>
        <w:rPr>
          <w:rFonts w:hint="eastAsia" w:ascii="宋体" w:hAnsi="宋体" w:eastAsia="宋体" w:cs="宋体"/>
          <w:kern w:val="0"/>
          <w:sz w:val="24"/>
          <w:szCs w:val="24"/>
        </w:rPr>
        <w:t>不注日期的引用文件，其最新版本（包括所有的修改单）适用于本文件。</w:t>
      </w:r>
    </w:p>
    <w:p>
      <w:pPr>
        <w:keepNext w:val="0"/>
        <w:keepLines w:val="0"/>
        <w:pageBreakBefore w:val="0"/>
        <w:widowControl w:val="0"/>
        <w:kinsoku/>
        <w:wordWrap/>
        <w:overflowPunct/>
        <w:topLinePunct w:val="0"/>
        <w:autoSpaceDE/>
        <w:autoSpaceDN/>
        <w:bidi w:val="0"/>
        <w:adjustRightInd w:val="0"/>
        <w:snapToGrid w:val="0"/>
        <w:spacing w:before="313" w:beforeLines="100" w:line="360" w:lineRule="auto"/>
        <w:ind w:left="0" w:firstLine="0" w:firstLine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GB/T</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2423.1 电工电子产品环境试验 第2部分：试验方法 试验A 低温GB/T2423.2电工电子产品环境试验 第2部分：试验方法 试验B 高温 GB/T 4208—2017外壳防护等级（IP代码）</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 xml:space="preserve"> 外壳防护等级（IP代码）</w:t>
      </w:r>
    </w:p>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GB/T 7261 继电保护和安全自动装置基本试验方法</w:t>
      </w:r>
    </w:p>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GB/T 9254.1 信息技术设备的无线电骚扰限值和测量方法</w:t>
      </w:r>
    </w:p>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GB/T 11150 电能表检验装置</w:t>
      </w:r>
    </w:p>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GB/T</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11918.1 工业用插头插座和耦合器 第1部分：通用要求</w:t>
      </w:r>
    </w:p>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GB/T 17215.211—2021 交流电测量设备  通用要求、试验和试验条件  第11部分：测量设备</w:t>
      </w:r>
    </w:p>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GB/T 17626.2 电磁兼容 试验和测量技术 静电放电抗扰度试验</w:t>
      </w:r>
    </w:p>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GB/T 17626.4 电磁兼容 试验和测量技术 电快速瞬变脉冲群抗扰度试验</w:t>
      </w:r>
    </w:p>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GB/T 17626.8 电磁兼容 试验和测量技术 工频磁场抗扰度试验</w:t>
      </w:r>
    </w:p>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GB/T 18487.1—2023 电动汽车传导充电系统 第1部分：通用要求</w:t>
      </w:r>
    </w:p>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GB/T 18487.2—2023 电动车辆传导充电系统电动车辆与交流直流电源的连接要求</w:t>
      </w:r>
    </w:p>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GB/T 20234.3—2023 电动汽车传导充电用连接装置 第3部分：直流充电接口</w:t>
      </w:r>
    </w:p>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GB/T 20234.4—2023电动汽车传导充电用连接装置 第4部分：大功率直流充电接口</w:t>
      </w:r>
    </w:p>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GB/T 29317</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电动汽车充换电设施术语</w:t>
      </w:r>
    </w:p>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GB/T 33708</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直流电能测量设备</w:t>
      </w:r>
    </w:p>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NB/T 33001—2025 电动汽车非车载传导式充电机技术条件</w:t>
      </w:r>
    </w:p>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GB/T 44993—2024 电动汽车非车载充电机现场检测仪</w:t>
      </w:r>
    </w:p>
    <w:p>
      <w:pPr>
        <w:pStyle w:val="22"/>
        <w:numPr>
          <w:ilvl w:val="0"/>
          <w:numId w:val="0"/>
        </w:numPr>
        <w:rPr>
          <w:rFonts w:hint="eastAsia" w:hAnsi="黑体" w:cs="黑体"/>
          <w:sz w:val="32"/>
          <w:szCs w:val="32"/>
          <w:lang w:val="en-US" w:eastAsia="zh-CN"/>
        </w:rPr>
      </w:pPr>
      <w:bookmarkStart w:id="43" w:name="_Toc427262071"/>
      <w:bookmarkStart w:id="44" w:name="_Toc427262016"/>
      <w:bookmarkStart w:id="45" w:name="_Toc427262247"/>
      <w:bookmarkStart w:id="46" w:name="_Toc478560928"/>
      <w:bookmarkStart w:id="47" w:name="_Toc427262212"/>
      <w:bookmarkStart w:id="48" w:name="_Toc427266681"/>
      <w:bookmarkStart w:id="49" w:name="_Toc477160721"/>
      <w:bookmarkStart w:id="50" w:name="_Toc489340662"/>
      <w:bookmarkStart w:id="51" w:name="_Toc427266776"/>
      <w:bookmarkStart w:id="52" w:name="_Toc479665094"/>
      <w:bookmarkStart w:id="53" w:name="_Toc489340695"/>
      <w:bookmarkStart w:id="54" w:name="_Toc427262037"/>
      <w:bookmarkStart w:id="55" w:name="_Toc479576364"/>
      <w:bookmarkStart w:id="56" w:name="_Toc1310288151"/>
      <w:bookmarkStart w:id="57" w:name="_Toc478032069"/>
      <w:bookmarkStart w:id="58" w:name="_Toc477941700"/>
      <w:bookmarkStart w:id="59" w:name="_Toc477160658"/>
      <w:bookmarkStart w:id="60" w:name="_Toc477160446"/>
      <w:bookmarkStart w:id="61" w:name="_Toc480102052"/>
      <w:bookmarkStart w:id="62" w:name="_Toc427573962"/>
      <w:bookmarkStart w:id="63" w:name="_Toc427573994"/>
      <w:bookmarkStart w:id="64" w:name="_Toc427663081"/>
      <w:bookmarkStart w:id="65" w:name="_Toc427262196"/>
      <w:bookmarkStart w:id="66" w:name="_Toc477941646"/>
      <w:bookmarkStart w:id="67" w:name="_Toc427262234"/>
      <w:r>
        <w:rPr>
          <w:rFonts w:hint="eastAsia" w:hAnsi="黑体" w:cs="黑体"/>
          <w:sz w:val="32"/>
          <w:szCs w:val="32"/>
          <w:lang w:val="en-US" w:eastAsia="zh-CN"/>
        </w:rPr>
        <w:t>3术语和定义</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pPr>
        <w:keepNext w:val="0"/>
        <w:keepLines w:val="0"/>
        <w:pageBreakBefore w:val="0"/>
        <w:widowControl w:val="0"/>
        <w:kinsoku/>
        <w:wordWrap/>
        <w:overflowPunct/>
        <w:topLinePunct w:val="0"/>
        <w:autoSpaceDE/>
        <w:autoSpaceDN/>
        <w:bidi w:val="0"/>
        <w:adjustRightInd w:val="0"/>
        <w:snapToGrid w:val="0"/>
        <w:spacing w:before="0" w:beforeLines="100"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GB/T 18487.1—2023、GB/T 18487.2—2023、GB/T 29317—2021、NB/T 33001—2018界定的以及下列术语和定义适用本文件。</w:t>
      </w:r>
    </w:p>
    <w:p>
      <w:pPr>
        <w:keepNext w:val="0"/>
        <w:keepLines w:val="0"/>
        <w:pageBreakBefore w:val="0"/>
        <w:widowControl w:val="0"/>
        <w:kinsoku/>
        <w:wordWrap/>
        <w:overflowPunct/>
        <w:topLinePunct w:val="0"/>
        <w:autoSpaceDE/>
        <w:autoSpaceDN/>
        <w:bidi w:val="0"/>
        <w:adjustRightInd/>
        <w:snapToGrid/>
        <w:spacing w:before="0" w:beforeLines="100" w:line="240" w:lineRule="auto"/>
        <w:ind w:left="0"/>
        <w:jc w:val="left"/>
        <w:textAlignment w:val="auto"/>
        <w:rPr>
          <w:rFonts w:hint="eastAsia" w:ascii="黑体" w:hAnsi="黑体" w:eastAsia="黑体" w:cs="黑体"/>
          <w:kern w:val="0"/>
          <w:sz w:val="24"/>
          <w:szCs w:val="24"/>
        </w:rPr>
      </w:pPr>
      <w:r>
        <w:rPr>
          <w:rFonts w:hint="eastAsia" w:ascii="黑体" w:hAnsi="黑体" w:eastAsia="黑体" w:cs="黑体"/>
          <w:kern w:val="0"/>
          <w:sz w:val="24"/>
          <w:szCs w:val="24"/>
        </w:rPr>
        <w:t xml:space="preserve">3.1  </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黑体" w:hAnsi="黑体" w:eastAsia="黑体" w:cs="黑体"/>
          <w:kern w:val="0"/>
          <w:sz w:val="24"/>
          <w:szCs w:val="24"/>
        </w:rPr>
      </w:pPr>
      <w:r>
        <w:rPr>
          <w:rFonts w:hint="eastAsia" w:ascii="黑体" w:hAnsi="黑体" w:eastAsia="黑体" w:cs="黑体"/>
          <w:kern w:val="0"/>
          <w:sz w:val="24"/>
          <w:szCs w:val="24"/>
        </w:rPr>
        <w:t>超级充电桩 supercharger</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一种大功率（1500V/800A/1200kW）液冷直流充电设施，采用传导方式为电动汽车动力蓄电池充电的专用装置。</w:t>
      </w:r>
    </w:p>
    <w:p>
      <w:pPr>
        <w:keepNext w:val="0"/>
        <w:keepLines w:val="0"/>
        <w:pageBreakBefore w:val="0"/>
        <w:widowControl w:val="0"/>
        <w:kinsoku/>
        <w:wordWrap/>
        <w:overflowPunct/>
        <w:topLinePunct w:val="0"/>
        <w:autoSpaceDE/>
        <w:autoSpaceDN/>
        <w:bidi w:val="0"/>
        <w:adjustRightInd/>
        <w:snapToGrid/>
        <w:spacing w:before="0" w:beforeLines="100" w:line="240" w:lineRule="auto"/>
        <w:ind w:left="0"/>
        <w:jc w:val="left"/>
        <w:textAlignment w:val="auto"/>
        <w:rPr>
          <w:rFonts w:hint="eastAsia" w:ascii="黑体" w:hAnsi="黑体" w:eastAsia="黑体" w:cs="黑体"/>
          <w:kern w:val="0"/>
          <w:sz w:val="24"/>
          <w:szCs w:val="24"/>
        </w:rPr>
      </w:pPr>
      <w:r>
        <w:rPr>
          <w:rFonts w:hint="eastAsia" w:ascii="黑体" w:hAnsi="黑体" w:eastAsia="黑体" w:cs="黑体"/>
          <w:kern w:val="0"/>
          <w:sz w:val="24"/>
          <w:szCs w:val="24"/>
        </w:rPr>
        <w:t xml:space="preserve">3.2 </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黑体" w:hAnsi="黑体" w:eastAsia="黑体" w:cs="黑体"/>
          <w:kern w:val="0"/>
          <w:sz w:val="24"/>
          <w:szCs w:val="24"/>
        </w:rPr>
      </w:pPr>
      <w:bookmarkStart w:id="68" w:name="_Toc366685218"/>
      <w:bookmarkStart w:id="69" w:name="_Toc413144033"/>
      <w:r>
        <w:rPr>
          <w:rFonts w:hint="eastAsia" w:ascii="黑体" w:hAnsi="黑体" w:eastAsia="黑体" w:cs="黑体"/>
          <w:kern w:val="0"/>
          <w:sz w:val="24"/>
          <w:szCs w:val="24"/>
        </w:rPr>
        <w:t>电动汽车超级充电桩非嵌入式随充随检装置 Non embedded charging and inspection device for electric vehicle supercharging piles</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一种以电动汽车作为负载，安装在超级充电桩充电枪头上的用于检测超级充电桩计量性能的装置。</w:t>
      </w:r>
    </w:p>
    <w:bookmarkEnd w:id="68"/>
    <w:bookmarkEnd w:id="69"/>
    <w:p>
      <w:pPr>
        <w:keepNext w:val="0"/>
        <w:keepLines w:val="0"/>
        <w:pageBreakBefore w:val="0"/>
        <w:widowControl w:val="0"/>
        <w:kinsoku/>
        <w:wordWrap/>
        <w:overflowPunct/>
        <w:topLinePunct w:val="0"/>
        <w:autoSpaceDE/>
        <w:autoSpaceDN/>
        <w:bidi w:val="0"/>
        <w:adjustRightInd/>
        <w:snapToGrid/>
        <w:spacing w:before="0" w:beforeLines="200" w:after="0" w:afterLines="100" w:line="240" w:lineRule="auto"/>
        <w:ind w:left="0"/>
        <w:jc w:val="left"/>
        <w:textAlignment w:val="auto"/>
        <w:rPr>
          <w:rFonts w:hint="eastAsia" w:ascii="黑体" w:hAnsi="黑体" w:eastAsia="黑体" w:cs="黑体"/>
          <w:b/>
          <w:kern w:val="0"/>
          <w:sz w:val="32"/>
          <w:szCs w:val="32"/>
        </w:rPr>
      </w:pPr>
      <w:bookmarkStart w:id="70" w:name="_Toc477160662"/>
      <w:bookmarkEnd w:id="70"/>
      <w:bookmarkStart w:id="71" w:name="_Toc477941650"/>
      <w:bookmarkEnd w:id="71"/>
      <w:bookmarkStart w:id="72" w:name="_Toc1715637519"/>
      <w:r>
        <w:rPr>
          <w:rFonts w:hint="eastAsia" w:ascii="黑体" w:hAnsi="黑体" w:eastAsia="黑体" w:cs="黑体"/>
          <w:b/>
          <w:kern w:val="0"/>
          <w:sz w:val="32"/>
          <w:szCs w:val="32"/>
        </w:rPr>
        <w:t>4 技术要求</w:t>
      </w:r>
      <w:bookmarkEnd w:id="72"/>
    </w:p>
    <w:p>
      <w:pPr>
        <w:keepNext w:val="0"/>
        <w:keepLines w:val="0"/>
        <w:pageBreakBefore w:val="0"/>
        <w:widowControl w:val="0"/>
        <w:kinsoku/>
        <w:wordWrap/>
        <w:overflowPunct/>
        <w:topLinePunct w:val="0"/>
        <w:autoSpaceDE/>
        <w:autoSpaceDN/>
        <w:bidi w:val="0"/>
        <w:adjustRightInd/>
        <w:snapToGrid/>
        <w:spacing w:before="0" w:beforeLines="100" w:after="0" w:afterLines="50" w:line="240" w:lineRule="auto"/>
        <w:ind w:left="0"/>
        <w:jc w:val="left"/>
        <w:textAlignment w:val="auto"/>
        <w:rPr>
          <w:rFonts w:hint="eastAsia" w:ascii="黑体" w:hAnsi="黑体" w:eastAsia="黑体" w:cs="黑体"/>
          <w:b/>
          <w:kern w:val="0"/>
          <w:sz w:val="24"/>
          <w:szCs w:val="24"/>
        </w:rPr>
      </w:pPr>
      <w:bookmarkStart w:id="73" w:name="_Toc456853564"/>
      <w:r>
        <w:rPr>
          <w:rFonts w:hint="eastAsia" w:ascii="黑体" w:hAnsi="黑体" w:eastAsia="黑体" w:cs="黑体"/>
          <w:b/>
          <w:kern w:val="0"/>
          <w:sz w:val="24"/>
          <w:szCs w:val="24"/>
        </w:rPr>
        <w:t>4.1 环境条件</w:t>
      </w:r>
      <w:bookmarkEnd w:id="73"/>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4.1.1工作环境条件</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a）</w:t>
      </w:r>
      <w:r>
        <w:rPr>
          <w:rFonts w:hint="eastAsia" w:ascii="宋体" w:hAnsi="宋体" w:eastAsia="宋体" w:cs="宋体"/>
          <w:kern w:val="0"/>
          <w:sz w:val="24"/>
          <w:szCs w:val="24"/>
        </w:rPr>
        <w:t>本标准规定的装置正常使用的环境条件应符合：</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b）</w:t>
      </w:r>
      <w:r>
        <w:rPr>
          <w:rFonts w:hint="eastAsia" w:ascii="宋体" w:hAnsi="宋体" w:eastAsia="宋体" w:cs="宋体"/>
          <w:kern w:val="0"/>
          <w:sz w:val="24"/>
          <w:szCs w:val="24"/>
        </w:rPr>
        <w:t>使用环境温度</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-25 ℃~55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c）</w:t>
      </w:r>
      <w:r>
        <w:rPr>
          <w:rFonts w:hint="eastAsia" w:ascii="宋体" w:hAnsi="宋体" w:eastAsia="宋体" w:cs="宋体"/>
          <w:kern w:val="0"/>
          <w:sz w:val="24"/>
          <w:szCs w:val="24"/>
        </w:rPr>
        <w:t>使用环境湿度</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相对湿度不超过95%；</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d）</w:t>
      </w:r>
      <w:r>
        <w:rPr>
          <w:rFonts w:hint="eastAsia" w:ascii="宋体" w:hAnsi="宋体" w:eastAsia="宋体" w:cs="宋体"/>
          <w:kern w:val="0"/>
          <w:sz w:val="24"/>
          <w:szCs w:val="24"/>
        </w:rPr>
        <w:t>海拔不大于2000m；</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e）</w:t>
      </w:r>
      <w:r>
        <w:rPr>
          <w:rFonts w:hint="eastAsia" w:ascii="宋体" w:hAnsi="宋体" w:eastAsia="宋体" w:cs="宋体"/>
          <w:kern w:val="0"/>
          <w:sz w:val="24"/>
          <w:szCs w:val="24"/>
        </w:rPr>
        <w:t>在特殊环境条件下</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需与装置厂家协商确认或采取相应措施</w:t>
      </w:r>
      <w:r>
        <w:rPr>
          <w:rFonts w:hint="eastAsia" w:ascii="宋体" w:hAnsi="宋体" w:eastAsia="宋体" w:cs="宋体"/>
          <w:kern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4.1.2  特殊环境</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预期在高温、高湿、高辐照、高盐雾等特殊环境使用的装置，应能耐盐雾腐蚀和耐光老化。</w:t>
      </w:r>
    </w:p>
    <w:p>
      <w:pPr>
        <w:keepNext w:val="0"/>
        <w:keepLines w:val="0"/>
        <w:pageBreakBefore w:val="0"/>
        <w:widowControl w:val="0"/>
        <w:kinsoku/>
        <w:wordWrap/>
        <w:overflowPunct/>
        <w:topLinePunct w:val="0"/>
        <w:autoSpaceDE/>
        <w:autoSpaceDN/>
        <w:bidi w:val="0"/>
        <w:adjustRightInd/>
        <w:snapToGrid/>
        <w:spacing w:before="0" w:beforeLines="100" w:after="0" w:afterLines="50" w:line="240" w:lineRule="auto"/>
        <w:ind w:left="0"/>
        <w:jc w:val="left"/>
        <w:textAlignment w:val="auto"/>
        <w:rPr>
          <w:rFonts w:hint="eastAsia" w:ascii="黑体" w:hAnsi="黑体" w:eastAsia="黑体" w:cs="黑体"/>
          <w:b/>
          <w:kern w:val="0"/>
          <w:sz w:val="24"/>
          <w:szCs w:val="24"/>
        </w:rPr>
      </w:pPr>
      <w:bookmarkStart w:id="74" w:name="_Toc1083812123"/>
      <w:r>
        <w:rPr>
          <w:rFonts w:hint="eastAsia" w:ascii="黑体" w:hAnsi="黑体" w:eastAsia="黑体" w:cs="黑体"/>
          <w:b/>
          <w:kern w:val="0"/>
          <w:sz w:val="24"/>
          <w:szCs w:val="24"/>
        </w:rPr>
        <w:t>4.2 结构和机械性能</w:t>
      </w:r>
      <w:bookmarkEnd w:id="74"/>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4.2.1 冲击</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装置外壳经受5.2.1中的冲击试验后</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外观应完好</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测量性能应符合4.5的要求。</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4.2.2 振动</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装置经受5.2.2中的振动试验后</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外观应完好</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测量性能应符合4.5的要求。</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4.2.3 耐热与阻燃</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装置应能经受750 ℃的灼热丝试验</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试验结果应符合 GB/T5169.11—2017中第10章的规定。</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4.2.4 防护等级</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装置的防护等级应不低于 GB/T4208—2017中IP30的要求。</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4.2.5 接地端子</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装置应有保护接地端子且有明显的接地标志</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并与装置可触及的金属外壳有可靠的电气连接</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且接地端子与各连接点之间的电阻不大于0.1Ω。</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4.2.6 标志</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装置铭牌至少应有下列标志</w:t>
      </w:r>
      <w:r>
        <w:rPr>
          <w:rFonts w:hint="eastAsia" w:ascii="宋体" w:hAnsi="宋体" w:eastAsia="宋体" w:cs="宋体"/>
          <w:kern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a</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产品名称；</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b）生产厂家名称及商标；</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c）准确度等级；</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d）测量范围；</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e）产品型号；</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f）出厂时间及编号；</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g）额定供电电压参数。</w:t>
      </w:r>
    </w:p>
    <w:p>
      <w:pPr>
        <w:keepNext w:val="0"/>
        <w:keepLines w:val="0"/>
        <w:pageBreakBefore w:val="0"/>
        <w:widowControl w:val="0"/>
        <w:kinsoku/>
        <w:wordWrap/>
        <w:overflowPunct/>
        <w:topLinePunct w:val="0"/>
        <w:autoSpaceDE/>
        <w:autoSpaceDN/>
        <w:bidi w:val="0"/>
        <w:adjustRightInd/>
        <w:snapToGrid/>
        <w:spacing w:before="0" w:beforeLines="100" w:after="0" w:afterLines="50" w:line="240" w:lineRule="auto"/>
        <w:ind w:left="0"/>
        <w:jc w:val="left"/>
        <w:textAlignment w:val="auto"/>
        <w:rPr>
          <w:rFonts w:hint="eastAsia" w:ascii="黑体" w:hAnsi="黑体" w:eastAsia="黑体" w:cs="黑体"/>
          <w:b/>
          <w:kern w:val="0"/>
          <w:sz w:val="24"/>
          <w:szCs w:val="24"/>
        </w:rPr>
      </w:pPr>
      <w:bookmarkStart w:id="75" w:name="_Toc674057407"/>
      <w:r>
        <w:rPr>
          <w:rFonts w:hint="eastAsia" w:ascii="黑体" w:hAnsi="黑体" w:eastAsia="黑体" w:cs="黑体"/>
          <w:b/>
          <w:kern w:val="0"/>
          <w:sz w:val="24"/>
          <w:szCs w:val="24"/>
        </w:rPr>
        <w:t>4.3 电气要求</w:t>
      </w:r>
      <w:bookmarkEnd w:id="75"/>
    </w:p>
    <w:p>
      <w:pPr>
        <w:keepNext w:val="0"/>
        <w:keepLines w:val="0"/>
        <w:pageBreakBefore w:val="0"/>
        <w:widowControl w:val="0"/>
        <w:kinsoku/>
        <w:wordWrap/>
        <w:overflowPunct/>
        <w:topLinePunct w:val="0"/>
        <w:autoSpaceDE/>
        <w:autoSpaceDN/>
        <w:bidi w:val="0"/>
        <w:adjustRightInd w:val="0"/>
        <w:snapToGrid w:val="0"/>
        <w:spacing w:before="120" w:after="120" w:line="120" w:lineRule="auto"/>
        <w:ind w:left="0"/>
        <w:jc w:val="left"/>
        <w:textAlignment w:val="auto"/>
        <w:rPr>
          <w:rFonts w:hint="eastAsia" w:ascii="黑体" w:hAnsi="黑体" w:eastAsia="黑体" w:cs="黑体"/>
          <w:b/>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4.3.1 供电电源</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装置如采用交流电源供电</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供电电源要求如下</w:t>
      </w:r>
      <w:r>
        <w:rPr>
          <w:rFonts w:hint="eastAsia" w:ascii="宋体" w:hAnsi="宋体" w:eastAsia="宋体" w:cs="宋体"/>
          <w:kern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a</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 xml:space="preserve"> 额定电压</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单相220V</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允许偏差</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-20%~15%</w:t>
      </w:r>
      <w:r>
        <w:rPr>
          <w:rFonts w:hint="eastAsia" w:ascii="宋体" w:hAnsi="宋体" w:eastAsia="宋体" w:cs="宋体"/>
          <w:kern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b</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 xml:space="preserve"> 频率</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50Hz</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允许偏差</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±0.5Hz。</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装置如采用直流电源供电</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供电电源要求的电压范围</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9V~48V。</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装置如具有内置电池供电功能</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充满电至少可连续工作4h。</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4.3.2 功率消耗</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装置整机功率消耗不大于1kW。</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4.3.3 绝缘电阻</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非电气连接的各带电回路之间、各独立带电回路与地(金属外壳</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之间施加表4的试验电压后1min</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绝缘电阻不应小于10MΩ。</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4.3.4 介电强度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装置经受5.3.4的试验后</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外观完好</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过程无击穿、闪络或飞弧现象。</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4.3.5表面温度限值</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正常工作状态下，功率插头可以接触到的抓握部位其允许的最高温度不应超过：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a）金属部件50°C；</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b）非金属部件60°C。</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功率插头可以接触到的非抓握部位，其允许的最高温度不应超过：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a）金属部件60°C；</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b）非金属部件85°C。</w:t>
      </w:r>
    </w:p>
    <w:p>
      <w:pPr>
        <w:keepNext w:val="0"/>
        <w:keepLines w:val="0"/>
        <w:pageBreakBefore w:val="0"/>
        <w:widowControl w:val="0"/>
        <w:kinsoku/>
        <w:wordWrap/>
        <w:overflowPunct/>
        <w:topLinePunct w:val="0"/>
        <w:autoSpaceDE/>
        <w:autoSpaceDN/>
        <w:bidi w:val="0"/>
        <w:adjustRightInd/>
        <w:snapToGrid/>
        <w:spacing w:before="0" w:beforeLines="100" w:after="0" w:afterLines="50" w:line="240" w:lineRule="auto"/>
        <w:ind w:left="0"/>
        <w:jc w:val="left"/>
        <w:textAlignment w:val="auto"/>
        <w:rPr>
          <w:rFonts w:hint="eastAsia" w:ascii="黑体" w:hAnsi="黑体" w:eastAsia="黑体" w:cs="黑体"/>
          <w:b/>
          <w:kern w:val="0"/>
          <w:sz w:val="24"/>
          <w:szCs w:val="24"/>
        </w:rPr>
      </w:pPr>
      <w:bookmarkStart w:id="76" w:name="_Toc906601524"/>
      <w:r>
        <w:rPr>
          <w:rFonts w:hint="eastAsia" w:ascii="黑体" w:hAnsi="黑体" w:eastAsia="黑体" w:cs="黑体"/>
          <w:b/>
          <w:kern w:val="0"/>
          <w:sz w:val="24"/>
          <w:szCs w:val="24"/>
        </w:rPr>
        <w:t>4.4 电磁兼容性</w:t>
      </w:r>
      <w:bookmarkEnd w:id="76"/>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4.4.1 抗扰度</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装置抗扰度应符合 GB/T18268.1—2010中表2的规定。</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4.4.2 电磁骚扰限值</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装置电磁骚扰限值应符合 GB4824—2019中对1组 A 类设备电磁骚扰限值的规定。</w:t>
      </w:r>
    </w:p>
    <w:p>
      <w:pPr>
        <w:keepNext w:val="0"/>
        <w:keepLines w:val="0"/>
        <w:pageBreakBefore w:val="0"/>
        <w:widowControl w:val="0"/>
        <w:kinsoku/>
        <w:wordWrap/>
        <w:overflowPunct/>
        <w:topLinePunct w:val="0"/>
        <w:autoSpaceDE/>
        <w:autoSpaceDN/>
        <w:bidi w:val="0"/>
        <w:adjustRightInd/>
        <w:snapToGrid/>
        <w:spacing w:before="0" w:beforeLines="100" w:after="0" w:afterLines="50" w:line="240" w:lineRule="auto"/>
        <w:ind w:left="0"/>
        <w:jc w:val="left"/>
        <w:textAlignment w:val="auto"/>
        <w:rPr>
          <w:rFonts w:hint="eastAsia" w:ascii="黑体" w:hAnsi="黑体" w:eastAsia="黑体" w:cs="黑体"/>
          <w:b/>
          <w:kern w:val="0"/>
          <w:sz w:val="24"/>
          <w:szCs w:val="24"/>
        </w:rPr>
      </w:pPr>
      <w:bookmarkStart w:id="77" w:name="_Toc855338403"/>
      <w:r>
        <w:rPr>
          <w:rFonts w:hint="eastAsia" w:ascii="黑体" w:hAnsi="黑体" w:eastAsia="黑体" w:cs="黑体"/>
          <w:b/>
          <w:kern w:val="0"/>
          <w:sz w:val="24"/>
          <w:szCs w:val="24"/>
        </w:rPr>
        <w:t>4.5 测量性能</w:t>
      </w:r>
      <w:bookmarkEnd w:id="77"/>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4.5.1 计量基本误差</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装置按计量准确度等级分为0.05级、0.1级和0.2级。</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在表6参比条件下</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各准确度等级装置电能测量的百分数误差不应超过表1的规定。</w:t>
      </w:r>
    </w:p>
    <w:p>
      <w:pPr>
        <w:keepNext w:val="0"/>
        <w:keepLines w:val="0"/>
        <w:pageBreakBefore w:val="0"/>
        <w:widowControl w:val="0"/>
        <w:kinsoku/>
        <w:wordWrap/>
        <w:overflowPunct/>
        <w:topLinePunct w:val="0"/>
        <w:autoSpaceDE/>
        <w:autoSpaceDN/>
        <w:bidi w:val="0"/>
        <w:adjustRightInd/>
        <w:snapToGrid/>
        <w:spacing w:before="0" w:beforeLines="100" w:after="10" w:line="240" w:lineRule="auto"/>
        <w:ind w:left="0"/>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表 1 电能误差限值</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90"/>
        <w:gridCol w:w="1891"/>
        <w:gridCol w:w="1891"/>
        <w:gridCol w:w="1892"/>
        <w:gridCol w:w="1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90" w:type="dxa"/>
            <w:vMerge w:val="restart"/>
            <w:vAlign w:val="center"/>
          </w:tcPr>
          <w:p>
            <w:pPr>
              <w:autoSpaceDE w:val="0"/>
              <w:autoSpaceDN w:val="0"/>
              <w:spacing w:before="12" w:after="68" w:line="460" w:lineRule="exact"/>
              <w:jc w:val="center"/>
              <w:rPr>
                <w:rFonts w:hint="eastAsia" w:ascii="宋体" w:hAnsi="宋体" w:eastAsia="宋体" w:cs="宋体"/>
                <w:b/>
                <w:bCs/>
                <w:sz w:val="18"/>
                <w:szCs w:val="18"/>
              </w:rPr>
            </w:pPr>
            <w:r>
              <w:rPr>
                <w:rFonts w:hint="eastAsia" w:ascii="宋体" w:hAnsi="宋体" w:eastAsia="宋体" w:cs="宋体"/>
                <w:b/>
                <w:bCs/>
                <w:sz w:val="18"/>
                <w:szCs w:val="18"/>
              </w:rPr>
              <w:t>测量电压</w:t>
            </w:r>
          </w:p>
        </w:tc>
        <w:tc>
          <w:tcPr>
            <w:tcW w:w="1891" w:type="dxa"/>
            <w:vMerge w:val="restart"/>
            <w:vAlign w:val="center"/>
          </w:tcPr>
          <w:p>
            <w:pPr>
              <w:autoSpaceDE w:val="0"/>
              <w:autoSpaceDN w:val="0"/>
              <w:spacing w:before="12" w:after="68" w:line="460" w:lineRule="exact"/>
              <w:jc w:val="center"/>
              <w:rPr>
                <w:rFonts w:hint="eastAsia" w:ascii="宋体" w:hAnsi="宋体" w:eastAsia="宋体" w:cs="宋体"/>
                <w:b/>
                <w:bCs/>
                <w:sz w:val="18"/>
                <w:szCs w:val="18"/>
              </w:rPr>
            </w:pPr>
            <w:r>
              <w:rPr>
                <w:rFonts w:hint="eastAsia" w:ascii="宋体" w:hAnsi="宋体" w:eastAsia="宋体" w:cs="宋体"/>
                <w:b/>
                <w:bCs/>
                <w:sz w:val="18"/>
                <w:szCs w:val="18"/>
              </w:rPr>
              <w:t>测量电流</w:t>
            </w:r>
          </w:p>
        </w:tc>
        <w:tc>
          <w:tcPr>
            <w:tcW w:w="5676" w:type="dxa"/>
            <w:gridSpan w:val="3"/>
            <w:vAlign w:val="center"/>
          </w:tcPr>
          <w:p>
            <w:pPr>
              <w:autoSpaceDE w:val="0"/>
              <w:autoSpaceDN w:val="0"/>
              <w:spacing w:before="12" w:after="68" w:line="460" w:lineRule="exact"/>
              <w:jc w:val="center"/>
              <w:rPr>
                <w:rFonts w:hint="eastAsia" w:ascii="宋体" w:hAnsi="宋体" w:eastAsia="宋体" w:cs="宋体"/>
                <w:b/>
                <w:bCs/>
                <w:sz w:val="18"/>
                <w:szCs w:val="18"/>
              </w:rPr>
            </w:pPr>
            <w:r>
              <w:rPr>
                <w:rFonts w:hint="eastAsia" w:ascii="宋体" w:hAnsi="宋体" w:eastAsia="宋体" w:cs="宋体"/>
                <w:b/>
                <w:bCs/>
                <w:sz w:val="18"/>
                <w:szCs w:val="18"/>
              </w:rPr>
              <w:t>电能示值误差限值/%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90" w:type="dxa"/>
            <w:vMerge w:val="continue"/>
            <w:vAlign w:val="center"/>
          </w:tcPr>
          <w:p>
            <w:pPr>
              <w:autoSpaceDE w:val="0"/>
              <w:autoSpaceDN w:val="0"/>
              <w:spacing w:before="12" w:after="68" w:line="460" w:lineRule="exact"/>
              <w:jc w:val="center"/>
              <w:rPr>
                <w:rFonts w:hint="eastAsia" w:ascii="宋体" w:hAnsi="宋体" w:eastAsia="宋体" w:cs="宋体"/>
                <w:sz w:val="18"/>
                <w:szCs w:val="18"/>
              </w:rPr>
            </w:pPr>
          </w:p>
        </w:tc>
        <w:tc>
          <w:tcPr>
            <w:tcW w:w="1891" w:type="dxa"/>
            <w:vMerge w:val="continue"/>
            <w:vAlign w:val="center"/>
          </w:tcPr>
          <w:p>
            <w:pPr>
              <w:autoSpaceDE w:val="0"/>
              <w:autoSpaceDN w:val="0"/>
              <w:spacing w:before="12" w:after="68" w:line="460" w:lineRule="exact"/>
              <w:jc w:val="center"/>
              <w:rPr>
                <w:rFonts w:hint="eastAsia" w:ascii="宋体" w:hAnsi="宋体" w:eastAsia="宋体" w:cs="宋体"/>
                <w:sz w:val="18"/>
                <w:szCs w:val="18"/>
              </w:rPr>
            </w:pPr>
          </w:p>
        </w:tc>
        <w:tc>
          <w:tcPr>
            <w:tcW w:w="1891" w:type="dxa"/>
            <w:vAlign w:val="center"/>
          </w:tcPr>
          <w:p>
            <w:pPr>
              <w:autoSpaceDE w:val="0"/>
              <w:autoSpaceDN w:val="0"/>
              <w:spacing w:before="12" w:after="68" w:line="460" w:lineRule="exact"/>
              <w:jc w:val="center"/>
              <w:rPr>
                <w:rFonts w:hint="eastAsia" w:ascii="宋体" w:hAnsi="宋体" w:eastAsia="宋体" w:cs="宋体"/>
                <w:b/>
                <w:bCs/>
                <w:sz w:val="18"/>
                <w:szCs w:val="18"/>
              </w:rPr>
            </w:pPr>
            <w:r>
              <w:rPr>
                <w:rFonts w:hint="eastAsia" w:ascii="宋体" w:hAnsi="宋体" w:eastAsia="宋体" w:cs="宋体"/>
                <w:b/>
                <w:bCs/>
                <w:sz w:val="18"/>
                <w:szCs w:val="18"/>
              </w:rPr>
              <w:t>0.2级</w:t>
            </w:r>
          </w:p>
        </w:tc>
        <w:tc>
          <w:tcPr>
            <w:tcW w:w="1892" w:type="dxa"/>
            <w:vAlign w:val="center"/>
          </w:tcPr>
          <w:p>
            <w:pPr>
              <w:autoSpaceDE w:val="0"/>
              <w:autoSpaceDN w:val="0"/>
              <w:spacing w:before="12" w:after="68" w:line="460" w:lineRule="exact"/>
              <w:jc w:val="center"/>
              <w:rPr>
                <w:rFonts w:hint="eastAsia" w:ascii="宋体" w:hAnsi="宋体" w:eastAsia="宋体" w:cs="宋体"/>
                <w:b/>
                <w:bCs/>
                <w:sz w:val="18"/>
                <w:szCs w:val="18"/>
              </w:rPr>
            </w:pPr>
            <w:r>
              <w:rPr>
                <w:rFonts w:hint="eastAsia" w:ascii="宋体" w:hAnsi="宋体" w:eastAsia="宋体" w:cs="宋体"/>
                <w:b/>
                <w:bCs/>
                <w:sz w:val="18"/>
                <w:szCs w:val="18"/>
              </w:rPr>
              <w:t>0.1级</w:t>
            </w:r>
          </w:p>
        </w:tc>
        <w:tc>
          <w:tcPr>
            <w:tcW w:w="1893" w:type="dxa"/>
            <w:vAlign w:val="center"/>
          </w:tcPr>
          <w:p>
            <w:pPr>
              <w:autoSpaceDE w:val="0"/>
              <w:autoSpaceDN w:val="0"/>
              <w:spacing w:before="12" w:after="68" w:line="460" w:lineRule="exact"/>
              <w:jc w:val="center"/>
              <w:rPr>
                <w:rFonts w:hint="eastAsia" w:ascii="宋体" w:hAnsi="宋体" w:eastAsia="宋体" w:cs="宋体"/>
                <w:b/>
                <w:bCs/>
                <w:sz w:val="18"/>
                <w:szCs w:val="18"/>
              </w:rPr>
            </w:pPr>
            <w:r>
              <w:rPr>
                <w:rFonts w:hint="eastAsia" w:ascii="宋体" w:hAnsi="宋体" w:eastAsia="宋体" w:cs="宋体"/>
                <w:b/>
                <w:bCs/>
                <w:sz w:val="18"/>
                <w:szCs w:val="18"/>
              </w:rPr>
              <w:t>0.05级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90" w:type="dxa"/>
            <w:vMerge w:val="restart"/>
            <w:vAlign w:val="center"/>
          </w:tcPr>
          <w:p>
            <w:pPr>
              <w:autoSpaceDE w:val="0"/>
              <w:autoSpaceDN w:val="0"/>
              <w:spacing w:before="12" w:after="68" w:line="460" w:lineRule="exact"/>
              <w:jc w:val="center"/>
              <w:rPr>
                <w:rFonts w:hint="eastAsia" w:ascii="宋体" w:hAnsi="宋体" w:eastAsia="宋体" w:cs="宋体"/>
                <w:sz w:val="18"/>
                <w:szCs w:val="18"/>
                <w:vertAlign w:val="subscript"/>
              </w:rPr>
            </w:pPr>
            <w:r>
              <w:rPr>
                <w:rFonts w:hint="eastAsia" w:ascii="宋体" w:hAnsi="宋体" w:eastAsia="宋体" w:cs="宋体"/>
                <w:sz w:val="18"/>
                <w:szCs w:val="18"/>
              </w:rPr>
              <w:t>U</w:t>
            </w:r>
            <w:r>
              <w:rPr>
                <w:rFonts w:hint="eastAsia" w:ascii="宋体" w:hAnsi="宋体" w:eastAsia="宋体" w:cs="宋体"/>
                <w:sz w:val="18"/>
                <w:szCs w:val="18"/>
                <w:vertAlign w:val="subscript"/>
              </w:rPr>
              <w:t>min</w:t>
            </w:r>
            <w:r>
              <w:rPr>
                <w:rFonts w:hint="eastAsia" w:ascii="宋体" w:hAnsi="宋体" w:eastAsia="宋体" w:cs="宋体"/>
                <w:sz w:val="18"/>
                <w:szCs w:val="18"/>
                <w:vertAlign w:val="superscript"/>
              </w:rPr>
              <w:t>a</w:t>
            </w:r>
            <w:r>
              <w:rPr>
                <w:rFonts w:hint="eastAsia" w:ascii="宋体" w:hAnsi="宋体" w:eastAsia="宋体" w:cs="宋体"/>
                <w:sz w:val="18"/>
                <w:szCs w:val="18"/>
              </w:rPr>
              <w:t>≤U≤U</w:t>
            </w:r>
            <w:r>
              <w:rPr>
                <w:rFonts w:hint="eastAsia" w:ascii="宋体" w:hAnsi="宋体" w:eastAsia="宋体" w:cs="宋体"/>
                <w:sz w:val="18"/>
                <w:szCs w:val="18"/>
                <w:vertAlign w:val="subscript"/>
              </w:rPr>
              <w:t>max</w:t>
            </w:r>
            <w:r>
              <w:rPr>
                <w:rFonts w:hint="eastAsia" w:ascii="宋体" w:hAnsi="宋体" w:eastAsia="宋体" w:cs="宋体"/>
                <w:sz w:val="18"/>
                <w:szCs w:val="18"/>
                <w:vertAlign w:val="superscript"/>
              </w:rPr>
              <w:t>b</w:t>
            </w:r>
          </w:p>
        </w:tc>
        <w:tc>
          <w:tcPr>
            <w:tcW w:w="1891" w:type="dxa"/>
            <w:vAlign w:val="center"/>
          </w:tcPr>
          <w:p>
            <w:pPr>
              <w:autoSpaceDE w:val="0"/>
              <w:autoSpaceDN w:val="0"/>
              <w:spacing w:before="12" w:after="68" w:line="460" w:lineRule="exact"/>
              <w:jc w:val="center"/>
              <w:rPr>
                <w:rFonts w:hint="eastAsia" w:ascii="宋体" w:hAnsi="宋体" w:eastAsia="宋体" w:cs="宋体"/>
                <w:sz w:val="18"/>
                <w:szCs w:val="18"/>
              </w:rPr>
            </w:pPr>
            <w:r>
              <w:rPr>
                <w:rFonts w:hint="eastAsia" w:ascii="宋体" w:hAnsi="宋体" w:eastAsia="宋体" w:cs="宋体"/>
                <w:sz w:val="18"/>
                <w:szCs w:val="18"/>
              </w:rPr>
              <w:t>1A</w:t>
            </w:r>
            <w:r>
              <w:rPr>
                <w:rFonts w:hint="eastAsia" w:ascii="宋体" w:hAnsi="宋体" w:eastAsia="宋体" w:cs="宋体"/>
                <w:sz w:val="18"/>
                <w:szCs w:val="18"/>
                <w:vertAlign w:val="superscript"/>
              </w:rPr>
              <w:t>c</w:t>
            </w:r>
            <w:r>
              <w:rPr>
                <w:rFonts w:hint="eastAsia" w:ascii="宋体" w:hAnsi="宋体" w:eastAsia="宋体" w:cs="宋体"/>
                <w:sz w:val="18"/>
                <w:szCs w:val="18"/>
              </w:rPr>
              <w:t>≤I＜5A</w:t>
            </w:r>
          </w:p>
        </w:tc>
        <w:tc>
          <w:tcPr>
            <w:tcW w:w="1891" w:type="dxa"/>
            <w:vAlign w:val="center"/>
          </w:tcPr>
          <w:p>
            <w:pPr>
              <w:autoSpaceDE w:val="0"/>
              <w:autoSpaceDN w:val="0"/>
              <w:spacing w:before="12" w:after="68" w:line="460" w:lineRule="exact"/>
              <w:jc w:val="center"/>
              <w:rPr>
                <w:rFonts w:hint="eastAsia" w:ascii="宋体" w:hAnsi="宋体" w:eastAsia="宋体" w:cs="宋体"/>
                <w:sz w:val="18"/>
                <w:szCs w:val="18"/>
              </w:rPr>
            </w:pPr>
            <w:r>
              <w:rPr>
                <w:rFonts w:hint="eastAsia" w:ascii="宋体" w:hAnsi="宋体" w:eastAsia="宋体" w:cs="宋体"/>
                <w:sz w:val="18"/>
                <w:szCs w:val="18"/>
              </w:rPr>
              <w:t>±0.5</w:t>
            </w:r>
          </w:p>
        </w:tc>
        <w:tc>
          <w:tcPr>
            <w:tcW w:w="1892" w:type="dxa"/>
            <w:vAlign w:val="center"/>
          </w:tcPr>
          <w:p>
            <w:pPr>
              <w:autoSpaceDE w:val="0"/>
              <w:autoSpaceDN w:val="0"/>
              <w:spacing w:before="12" w:after="68" w:line="460" w:lineRule="exact"/>
              <w:jc w:val="center"/>
              <w:rPr>
                <w:rFonts w:hint="eastAsia" w:ascii="宋体" w:hAnsi="宋体" w:eastAsia="宋体" w:cs="宋体"/>
                <w:sz w:val="18"/>
                <w:szCs w:val="18"/>
              </w:rPr>
            </w:pPr>
            <w:r>
              <w:rPr>
                <w:rFonts w:hint="eastAsia" w:ascii="宋体" w:hAnsi="宋体" w:eastAsia="宋体" w:cs="宋体"/>
                <w:sz w:val="18"/>
                <w:szCs w:val="18"/>
              </w:rPr>
              <w:t>±0.2</w:t>
            </w:r>
          </w:p>
        </w:tc>
        <w:tc>
          <w:tcPr>
            <w:tcW w:w="1893" w:type="dxa"/>
            <w:vAlign w:val="center"/>
          </w:tcPr>
          <w:p>
            <w:pPr>
              <w:autoSpaceDE w:val="0"/>
              <w:autoSpaceDN w:val="0"/>
              <w:spacing w:before="12" w:after="68" w:line="460" w:lineRule="exact"/>
              <w:jc w:val="center"/>
              <w:rPr>
                <w:rFonts w:hint="eastAsia" w:ascii="宋体" w:hAnsi="宋体" w:eastAsia="宋体" w:cs="宋体"/>
                <w:sz w:val="18"/>
                <w:szCs w:val="18"/>
              </w:rPr>
            </w:pPr>
            <w:r>
              <w:rPr>
                <w:rFonts w:hint="eastAsia" w:ascii="宋体" w:hAnsi="宋体" w:eastAsia="宋体" w:cs="宋体"/>
                <w:sz w:val="18"/>
                <w:szCs w:val="18"/>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90" w:type="dxa"/>
            <w:vMerge w:val="continue"/>
            <w:vAlign w:val="center"/>
          </w:tcPr>
          <w:p>
            <w:pPr>
              <w:autoSpaceDE w:val="0"/>
              <w:autoSpaceDN w:val="0"/>
              <w:spacing w:before="12" w:after="68" w:line="460" w:lineRule="exact"/>
              <w:jc w:val="center"/>
              <w:rPr>
                <w:rFonts w:hint="eastAsia" w:ascii="宋体" w:hAnsi="宋体" w:eastAsia="宋体" w:cs="宋体"/>
                <w:sz w:val="18"/>
                <w:szCs w:val="18"/>
              </w:rPr>
            </w:pPr>
          </w:p>
        </w:tc>
        <w:tc>
          <w:tcPr>
            <w:tcW w:w="1891" w:type="dxa"/>
            <w:vAlign w:val="center"/>
          </w:tcPr>
          <w:p>
            <w:pPr>
              <w:autoSpaceDE w:val="0"/>
              <w:autoSpaceDN w:val="0"/>
              <w:spacing w:before="12" w:after="68" w:line="460" w:lineRule="exact"/>
              <w:jc w:val="center"/>
              <w:rPr>
                <w:rFonts w:hint="eastAsia" w:ascii="宋体" w:hAnsi="宋体" w:eastAsia="宋体" w:cs="宋体"/>
                <w:sz w:val="18"/>
                <w:szCs w:val="18"/>
              </w:rPr>
            </w:pPr>
            <w:r>
              <w:rPr>
                <w:rFonts w:hint="eastAsia" w:ascii="宋体" w:hAnsi="宋体" w:eastAsia="宋体" w:cs="宋体"/>
                <w:sz w:val="18"/>
                <w:szCs w:val="18"/>
              </w:rPr>
              <w:t>5A≤I≤I</w:t>
            </w:r>
            <w:r>
              <w:rPr>
                <w:rFonts w:hint="eastAsia" w:ascii="宋体" w:hAnsi="宋体" w:eastAsia="宋体" w:cs="宋体"/>
                <w:sz w:val="18"/>
                <w:szCs w:val="18"/>
                <w:vertAlign w:val="subscript"/>
              </w:rPr>
              <w:t>max</w:t>
            </w:r>
            <w:r>
              <w:rPr>
                <w:rFonts w:hint="eastAsia" w:ascii="宋体" w:hAnsi="宋体" w:eastAsia="宋体" w:cs="宋体"/>
                <w:sz w:val="18"/>
                <w:szCs w:val="18"/>
                <w:vertAlign w:val="superscript"/>
              </w:rPr>
              <w:t>d</w:t>
            </w:r>
          </w:p>
        </w:tc>
        <w:tc>
          <w:tcPr>
            <w:tcW w:w="1891" w:type="dxa"/>
            <w:vAlign w:val="center"/>
          </w:tcPr>
          <w:p>
            <w:pPr>
              <w:autoSpaceDE w:val="0"/>
              <w:autoSpaceDN w:val="0"/>
              <w:spacing w:before="12" w:after="68" w:line="460" w:lineRule="exact"/>
              <w:jc w:val="center"/>
              <w:rPr>
                <w:rFonts w:hint="eastAsia" w:ascii="宋体" w:hAnsi="宋体" w:eastAsia="宋体" w:cs="宋体"/>
                <w:sz w:val="18"/>
                <w:szCs w:val="18"/>
              </w:rPr>
            </w:pPr>
            <w:r>
              <w:rPr>
                <w:rFonts w:hint="eastAsia" w:ascii="宋体" w:hAnsi="宋体" w:eastAsia="宋体" w:cs="宋体"/>
                <w:sz w:val="18"/>
                <w:szCs w:val="18"/>
              </w:rPr>
              <w:t>±0.2</w:t>
            </w:r>
          </w:p>
        </w:tc>
        <w:tc>
          <w:tcPr>
            <w:tcW w:w="1892" w:type="dxa"/>
            <w:vAlign w:val="center"/>
          </w:tcPr>
          <w:p>
            <w:pPr>
              <w:autoSpaceDE w:val="0"/>
              <w:autoSpaceDN w:val="0"/>
              <w:spacing w:before="12" w:after="68" w:line="460" w:lineRule="exact"/>
              <w:jc w:val="center"/>
              <w:rPr>
                <w:rFonts w:hint="eastAsia" w:ascii="宋体" w:hAnsi="宋体" w:eastAsia="宋体" w:cs="宋体"/>
                <w:sz w:val="18"/>
                <w:szCs w:val="18"/>
              </w:rPr>
            </w:pPr>
            <w:r>
              <w:rPr>
                <w:rFonts w:hint="eastAsia" w:ascii="宋体" w:hAnsi="宋体" w:eastAsia="宋体" w:cs="宋体"/>
                <w:sz w:val="18"/>
                <w:szCs w:val="18"/>
              </w:rPr>
              <w:t>±0.1</w:t>
            </w:r>
          </w:p>
        </w:tc>
        <w:tc>
          <w:tcPr>
            <w:tcW w:w="1893" w:type="dxa"/>
            <w:vAlign w:val="center"/>
          </w:tcPr>
          <w:p>
            <w:pPr>
              <w:autoSpaceDE w:val="0"/>
              <w:autoSpaceDN w:val="0"/>
              <w:spacing w:before="12" w:after="68" w:line="460" w:lineRule="exact"/>
              <w:jc w:val="center"/>
              <w:rPr>
                <w:rFonts w:hint="eastAsia" w:ascii="宋体" w:hAnsi="宋体" w:eastAsia="宋体" w:cs="宋体"/>
                <w:sz w:val="18"/>
                <w:szCs w:val="18"/>
              </w:rPr>
            </w:pPr>
            <w:r>
              <w:rPr>
                <w:rFonts w:hint="eastAsia" w:ascii="宋体" w:hAnsi="宋体" w:eastAsia="宋体" w:cs="宋体"/>
                <w:sz w:val="18"/>
                <w:szCs w:val="18"/>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57" w:type="dxa"/>
            <w:gridSpan w:val="5"/>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宋体" w:hAnsi="宋体" w:eastAsia="宋体" w:cs="宋体"/>
                <w:sz w:val="18"/>
                <w:szCs w:val="18"/>
              </w:rPr>
            </w:pPr>
            <w:r>
              <w:rPr>
                <w:rFonts w:hint="eastAsia" w:ascii="宋体" w:hAnsi="宋体" w:eastAsia="宋体" w:cs="宋体"/>
                <w:sz w:val="18"/>
                <w:szCs w:val="18"/>
              </w:rPr>
              <w:t>U</w:t>
            </w:r>
            <w:r>
              <w:rPr>
                <w:rFonts w:hint="eastAsia" w:ascii="宋体" w:hAnsi="宋体" w:eastAsia="宋体" w:cs="宋体"/>
                <w:sz w:val="18"/>
                <w:szCs w:val="18"/>
                <w:vertAlign w:val="subscript"/>
              </w:rPr>
              <w:t>min</w:t>
            </w:r>
            <w:r>
              <w:rPr>
                <w:rFonts w:hint="eastAsia" w:ascii="宋体" w:hAnsi="宋体" w:eastAsia="宋体" w:cs="宋体"/>
                <w:sz w:val="18"/>
                <w:szCs w:val="18"/>
                <w:vertAlign w:val="superscript"/>
              </w:rPr>
              <w:t>a</w:t>
            </w:r>
            <w:r>
              <w:rPr>
                <w:rFonts w:hint="eastAsia" w:ascii="宋体" w:hAnsi="宋体" w:eastAsia="宋体" w:cs="宋体"/>
                <w:sz w:val="18"/>
                <w:szCs w:val="18"/>
              </w:rPr>
              <w:t>是装置电压测量范围下限，U</w:t>
            </w:r>
            <w:r>
              <w:rPr>
                <w:rFonts w:hint="eastAsia" w:ascii="宋体" w:hAnsi="宋体" w:eastAsia="宋体" w:cs="宋体"/>
                <w:sz w:val="18"/>
                <w:szCs w:val="18"/>
                <w:vertAlign w:val="subscript"/>
              </w:rPr>
              <w:t>min</w:t>
            </w:r>
            <w:r>
              <w:rPr>
                <w:rFonts w:hint="eastAsia" w:ascii="宋体" w:hAnsi="宋体" w:eastAsia="宋体" w:cs="宋体"/>
                <w:sz w:val="18"/>
                <w:szCs w:val="18"/>
              </w:rPr>
              <w:t>≤200V。</w:t>
            </w:r>
          </w:p>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宋体" w:hAnsi="宋体" w:eastAsia="宋体" w:cs="宋体"/>
                <w:sz w:val="18"/>
                <w:szCs w:val="18"/>
              </w:rPr>
            </w:pPr>
            <w:r>
              <w:rPr>
                <w:rFonts w:hint="eastAsia" w:ascii="宋体" w:hAnsi="宋体" w:eastAsia="宋体" w:cs="宋体"/>
                <w:sz w:val="18"/>
                <w:szCs w:val="18"/>
              </w:rPr>
              <w:t>U</w:t>
            </w:r>
            <w:r>
              <w:rPr>
                <w:rFonts w:hint="eastAsia" w:ascii="宋体" w:hAnsi="宋体" w:eastAsia="宋体" w:cs="宋体"/>
                <w:sz w:val="18"/>
                <w:szCs w:val="18"/>
                <w:vertAlign w:val="subscript"/>
              </w:rPr>
              <w:t>max</w:t>
            </w:r>
            <w:r>
              <w:rPr>
                <w:rFonts w:hint="eastAsia" w:ascii="宋体" w:hAnsi="宋体" w:eastAsia="宋体" w:cs="宋体"/>
                <w:sz w:val="18"/>
                <w:szCs w:val="18"/>
                <w:vertAlign w:val="superscript"/>
              </w:rPr>
              <w:t>b</w:t>
            </w:r>
            <w:r>
              <w:rPr>
                <w:rFonts w:hint="eastAsia" w:ascii="宋体" w:hAnsi="宋体" w:eastAsia="宋体" w:cs="宋体"/>
                <w:sz w:val="18"/>
                <w:szCs w:val="18"/>
              </w:rPr>
              <w:t>是装置电压测量范围上限，U</w:t>
            </w:r>
            <w:r>
              <w:rPr>
                <w:rFonts w:hint="eastAsia" w:ascii="宋体" w:hAnsi="宋体" w:eastAsia="宋体" w:cs="宋体"/>
                <w:sz w:val="18"/>
                <w:szCs w:val="18"/>
                <w:vertAlign w:val="subscript"/>
              </w:rPr>
              <w:t>max</w:t>
            </w:r>
            <w:r>
              <w:rPr>
                <w:rFonts w:hint="eastAsia" w:ascii="宋体" w:hAnsi="宋体" w:eastAsia="宋体" w:cs="宋体"/>
                <w:sz w:val="18"/>
                <w:szCs w:val="18"/>
              </w:rPr>
              <w:t>＝1500V。</w:t>
            </w:r>
          </w:p>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宋体" w:hAnsi="宋体" w:eastAsia="宋体" w:cs="宋体"/>
                <w:sz w:val="18"/>
                <w:szCs w:val="18"/>
              </w:rPr>
            </w:pPr>
            <w:r>
              <w:rPr>
                <w:rFonts w:hint="eastAsia" w:ascii="宋体" w:hAnsi="宋体" w:eastAsia="宋体" w:cs="宋体"/>
                <w:sz w:val="18"/>
                <w:szCs w:val="18"/>
              </w:rPr>
              <w:t>1A</w:t>
            </w:r>
            <w:r>
              <w:rPr>
                <w:rFonts w:hint="eastAsia" w:ascii="宋体" w:hAnsi="宋体" w:eastAsia="宋体" w:cs="宋体"/>
                <w:sz w:val="18"/>
                <w:szCs w:val="18"/>
                <w:vertAlign w:val="superscript"/>
              </w:rPr>
              <w:t>c</w:t>
            </w:r>
            <w:r>
              <w:rPr>
                <w:rFonts w:hint="eastAsia" w:ascii="宋体" w:hAnsi="宋体" w:eastAsia="宋体" w:cs="宋体"/>
                <w:sz w:val="18"/>
                <w:szCs w:val="18"/>
              </w:rPr>
              <w:t>是装置误差限值最小电流。</w:t>
            </w:r>
          </w:p>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宋体" w:hAnsi="宋体" w:eastAsia="宋体" w:cs="宋体"/>
                <w:sz w:val="18"/>
                <w:szCs w:val="18"/>
              </w:rPr>
            </w:pPr>
            <w:r>
              <w:rPr>
                <w:rFonts w:hint="eastAsia" w:ascii="宋体" w:hAnsi="宋体" w:eastAsia="宋体" w:cs="宋体"/>
                <w:sz w:val="18"/>
                <w:szCs w:val="18"/>
              </w:rPr>
              <w:t>I</w:t>
            </w:r>
            <w:r>
              <w:rPr>
                <w:rFonts w:hint="eastAsia" w:ascii="宋体" w:hAnsi="宋体" w:eastAsia="宋体" w:cs="宋体"/>
                <w:sz w:val="18"/>
                <w:szCs w:val="18"/>
                <w:vertAlign w:val="subscript"/>
              </w:rPr>
              <w:t>max</w:t>
            </w:r>
            <w:r>
              <w:rPr>
                <w:rFonts w:hint="eastAsia" w:ascii="宋体" w:hAnsi="宋体" w:eastAsia="宋体" w:cs="宋体"/>
                <w:sz w:val="18"/>
                <w:szCs w:val="18"/>
                <w:vertAlign w:val="superscript"/>
              </w:rPr>
              <w:t>d</w:t>
            </w:r>
            <w:r>
              <w:rPr>
                <w:rFonts w:hint="eastAsia" w:ascii="宋体" w:hAnsi="宋体" w:eastAsia="宋体" w:cs="宋体"/>
                <w:sz w:val="18"/>
                <w:szCs w:val="18"/>
              </w:rPr>
              <w:t>是装置电流测量范围上限，I</w:t>
            </w:r>
            <w:r>
              <w:rPr>
                <w:rFonts w:hint="eastAsia" w:ascii="宋体" w:hAnsi="宋体" w:eastAsia="宋体" w:cs="宋体"/>
                <w:sz w:val="18"/>
                <w:szCs w:val="18"/>
                <w:vertAlign w:val="subscript"/>
              </w:rPr>
              <w:t>max</w:t>
            </w:r>
            <w:r>
              <w:rPr>
                <w:rFonts w:hint="eastAsia" w:ascii="宋体" w:hAnsi="宋体" w:eastAsia="宋体" w:cs="宋体"/>
                <w:sz w:val="18"/>
                <w:szCs w:val="18"/>
              </w:rPr>
              <w:t>≥600A。</w:t>
            </w:r>
          </w:p>
        </w:tc>
      </w:tr>
    </w:tbl>
    <w:p>
      <w:pPr>
        <w:keepNext w:val="0"/>
        <w:keepLines w:val="0"/>
        <w:pageBreakBefore w:val="0"/>
        <w:widowControl w:val="0"/>
        <w:kinsoku/>
        <w:wordWrap/>
        <w:overflowPunct/>
        <w:topLinePunct w:val="0"/>
        <w:bidi w:val="0"/>
        <w:adjustRightInd w:val="0"/>
        <w:snapToGrid w:val="0"/>
        <w:spacing w:line="360" w:lineRule="auto"/>
        <w:ind w:firstLine="360" w:firstLineChars="200"/>
        <w:textAlignment w:val="auto"/>
        <w:outlineLvl w:val="3"/>
        <w:rPr>
          <w:rFonts w:hint="eastAsia" w:ascii="宋体" w:hAnsi="宋体" w:eastAsia="宋体" w:cs="宋体"/>
          <w:sz w:val="18"/>
          <w:szCs w:val="18"/>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4.5.2 监视单元示值误差</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装置的电压监视参数的示值误差不应超过±0.1%。装置的电流监视参数的示值误差不应超过±0.2%。</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4.5.3 测量重复性</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装置的测量重复性用标准偏差估计值S表示</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进行不少于10次的测量</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电能的标准偏差估计值S不应超过表2的规定。</w:t>
      </w:r>
    </w:p>
    <w:p>
      <w:pPr>
        <w:keepNext w:val="0"/>
        <w:keepLines w:val="0"/>
        <w:pageBreakBefore w:val="0"/>
        <w:widowControl w:val="0"/>
        <w:kinsoku/>
        <w:wordWrap/>
        <w:overflowPunct/>
        <w:topLinePunct w:val="0"/>
        <w:autoSpaceDE/>
        <w:autoSpaceDN/>
        <w:bidi w:val="0"/>
        <w:adjustRightInd/>
        <w:snapToGrid/>
        <w:spacing w:before="0" w:beforeLines="100" w:after="10" w:line="240" w:lineRule="auto"/>
        <w:ind w:left="0"/>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表 2 电能测量的试验标准偏差限值</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92"/>
        <w:gridCol w:w="2392"/>
        <w:gridCol w:w="2393"/>
        <w:gridCol w:w="23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2" w:type="dxa"/>
            <w:vAlign w:val="center"/>
          </w:tcPr>
          <w:p>
            <w:pPr>
              <w:autoSpaceDE w:val="0"/>
              <w:autoSpaceDN w:val="0"/>
              <w:spacing w:before="12" w:after="68" w:line="460" w:lineRule="exact"/>
              <w:jc w:val="center"/>
              <w:rPr>
                <w:rFonts w:hint="eastAsia" w:ascii="宋体" w:hAnsi="宋体" w:eastAsia="宋体" w:cs="宋体"/>
                <w:b/>
                <w:bCs/>
                <w:sz w:val="18"/>
                <w:szCs w:val="18"/>
              </w:rPr>
            </w:pPr>
            <w:r>
              <w:rPr>
                <w:rFonts w:hint="eastAsia" w:ascii="宋体" w:hAnsi="宋体" w:eastAsia="宋体" w:cs="宋体"/>
                <w:b/>
                <w:bCs/>
                <w:sz w:val="18"/>
                <w:szCs w:val="18"/>
              </w:rPr>
              <w:t>准确度等级</w:t>
            </w:r>
          </w:p>
        </w:tc>
        <w:tc>
          <w:tcPr>
            <w:tcW w:w="2392" w:type="dxa"/>
            <w:vAlign w:val="center"/>
          </w:tcPr>
          <w:p>
            <w:pPr>
              <w:autoSpaceDE w:val="0"/>
              <w:autoSpaceDN w:val="0"/>
              <w:spacing w:before="12" w:after="68" w:line="460" w:lineRule="exact"/>
              <w:jc w:val="center"/>
              <w:rPr>
                <w:rFonts w:hint="eastAsia" w:ascii="宋体" w:hAnsi="宋体" w:eastAsia="宋体" w:cs="宋体"/>
                <w:sz w:val="18"/>
                <w:szCs w:val="18"/>
              </w:rPr>
            </w:pPr>
            <w:r>
              <w:rPr>
                <w:rFonts w:hint="eastAsia" w:ascii="宋体" w:hAnsi="宋体" w:eastAsia="宋体" w:cs="宋体"/>
                <w:sz w:val="18"/>
                <w:szCs w:val="18"/>
              </w:rPr>
              <w:t>0.2级</w:t>
            </w:r>
          </w:p>
        </w:tc>
        <w:tc>
          <w:tcPr>
            <w:tcW w:w="2393" w:type="dxa"/>
            <w:vAlign w:val="center"/>
          </w:tcPr>
          <w:p>
            <w:pPr>
              <w:autoSpaceDE w:val="0"/>
              <w:autoSpaceDN w:val="0"/>
              <w:spacing w:before="12" w:after="68" w:line="460" w:lineRule="exact"/>
              <w:jc w:val="center"/>
              <w:rPr>
                <w:rFonts w:hint="eastAsia" w:ascii="宋体" w:hAnsi="宋体" w:eastAsia="宋体" w:cs="宋体"/>
                <w:sz w:val="18"/>
                <w:szCs w:val="18"/>
              </w:rPr>
            </w:pPr>
            <w:r>
              <w:rPr>
                <w:rFonts w:hint="eastAsia" w:ascii="宋体" w:hAnsi="宋体" w:eastAsia="宋体" w:cs="宋体"/>
                <w:sz w:val="18"/>
                <w:szCs w:val="18"/>
              </w:rPr>
              <w:t>0.1级</w:t>
            </w:r>
          </w:p>
        </w:tc>
        <w:tc>
          <w:tcPr>
            <w:tcW w:w="2393" w:type="dxa"/>
            <w:vAlign w:val="center"/>
          </w:tcPr>
          <w:p>
            <w:pPr>
              <w:autoSpaceDE w:val="0"/>
              <w:autoSpaceDN w:val="0"/>
              <w:spacing w:before="12" w:after="68" w:line="460" w:lineRule="exact"/>
              <w:jc w:val="center"/>
              <w:rPr>
                <w:rFonts w:hint="eastAsia" w:ascii="宋体" w:hAnsi="宋体" w:eastAsia="宋体" w:cs="宋体"/>
                <w:sz w:val="18"/>
                <w:szCs w:val="18"/>
              </w:rPr>
            </w:pPr>
            <w:r>
              <w:rPr>
                <w:rFonts w:hint="eastAsia" w:ascii="宋体" w:hAnsi="宋体" w:eastAsia="宋体" w:cs="宋体"/>
                <w:sz w:val="18"/>
                <w:szCs w:val="18"/>
              </w:rPr>
              <w:t>0.05级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2" w:type="dxa"/>
            <w:vAlign w:val="center"/>
          </w:tcPr>
          <w:p>
            <w:pPr>
              <w:autoSpaceDE w:val="0"/>
              <w:autoSpaceDN w:val="0"/>
              <w:spacing w:before="12" w:after="68" w:line="460" w:lineRule="exact"/>
              <w:jc w:val="center"/>
              <w:rPr>
                <w:rFonts w:hint="eastAsia" w:ascii="宋体" w:hAnsi="宋体" w:eastAsia="宋体" w:cs="宋体"/>
                <w:b/>
                <w:bCs/>
                <w:sz w:val="18"/>
                <w:szCs w:val="18"/>
              </w:rPr>
            </w:pPr>
            <w:r>
              <w:rPr>
                <w:rFonts w:hint="eastAsia" w:ascii="宋体" w:hAnsi="宋体" w:eastAsia="宋体" w:cs="宋体"/>
                <w:b/>
                <w:bCs/>
                <w:sz w:val="18"/>
                <w:szCs w:val="18"/>
              </w:rPr>
              <w:t>试验标准偏差限值/%</w:t>
            </w:r>
          </w:p>
        </w:tc>
        <w:tc>
          <w:tcPr>
            <w:tcW w:w="2392" w:type="dxa"/>
            <w:vAlign w:val="center"/>
          </w:tcPr>
          <w:p>
            <w:pPr>
              <w:autoSpaceDE w:val="0"/>
              <w:autoSpaceDN w:val="0"/>
              <w:spacing w:before="12" w:after="68" w:line="460" w:lineRule="exact"/>
              <w:jc w:val="center"/>
              <w:rPr>
                <w:rFonts w:hint="eastAsia" w:ascii="宋体" w:hAnsi="宋体" w:eastAsia="宋体" w:cs="宋体"/>
                <w:sz w:val="18"/>
                <w:szCs w:val="18"/>
              </w:rPr>
            </w:pPr>
            <w:r>
              <w:rPr>
                <w:rFonts w:hint="eastAsia" w:ascii="宋体" w:hAnsi="宋体" w:eastAsia="宋体" w:cs="宋体"/>
                <w:sz w:val="18"/>
                <w:szCs w:val="18"/>
              </w:rPr>
              <w:t>0.02</w:t>
            </w:r>
          </w:p>
        </w:tc>
        <w:tc>
          <w:tcPr>
            <w:tcW w:w="2393" w:type="dxa"/>
            <w:vAlign w:val="center"/>
          </w:tcPr>
          <w:p>
            <w:pPr>
              <w:autoSpaceDE w:val="0"/>
              <w:autoSpaceDN w:val="0"/>
              <w:spacing w:before="12" w:after="68" w:line="460" w:lineRule="exact"/>
              <w:jc w:val="center"/>
              <w:rPr>
                <w:rFonts w:hint="eastAsia" w:ascii="宋体" w:hAnsi="宋体" w:eastAsia="宋体" w:cs="宋体"/>
                <w:sz w:val="18"/>
                <w:szCs w:val="18"/>
              </w:rPr>
            </w:pPr>
            <w:r>
              <w:rPr>
                <w:rFonts w:hint="eastAsia" w:ascii="宋体" w:hAnsi="宋体" w:eastAsia="宋体" w:cs="宋体"/>
                <w:sz w:val="18"/>
                <w:szCs w:val="18"/>
              </w:rPr>
              <w:t>0.01</w:t>
            </w:r>
          </w:p>
        </w:tc>
        <w:tc>
          <w:tcPr>
            <w:tcW w:w="2393" w:type="dxa"/>
            <w:vAlign w:val="center"/>
          </w:tcPr>
          <w:p>
            <w:pPr>
              <w:autoSpaceDE w:val="0"/>
              <w:autoSpaceDN w:val="0"/>
              <w:spacing w:before="12" w:after="68" w:line="460" w:lineRule="exact"/>
              <w:jc w:val="center"/>
              <w:rPr>
                <w:rFonts w:hint="eastAsia" w:ascii="宋体" w:hAnsi="宋体" w:eastAsia="宋体" w:cs="宋体"/>
                <w:sz w:val="18"/>
                <w:szCs w:val="18"/>
              </w:rPr>
            </w:pPr>
            <w:r>
              <w:rPr>
                <w:rFonts w:hint="eastAsia" w:ascii="宋体" w:hAnsi="宋体" w:eastAsia="宋体" w:cs="宋体"/>
                <w:sz w:val="18"/>
                <w:szCs w:val="18"/>
              </w:rPr>
              <w:t>0.005</w:t>
            </w:r>
          </w:p>
        </w:tc>
      </w:tr>
    </w:tbl>
    <w:p>
      <w:pPr>
        <w:pStyle w:val="21"/>
        <w:ind w:firstLine="0" w:firstLineChars="0"/>
        <w:rPr>
          <w:rFonts w:hint="eastAsia" w:ascii="宋体" w:hAnsi="宋体" w:eastAsia="宋体" w:cs="宋体"/>
          <w:color w:val="000000"/>
          <w:w w:val="102"/>
          <w:sz w:val="18"/>
          <w:szCs w:val="18"/>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4.5.4 电能影响量</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由影响量引起的误差改变量不应超过表3的要求</w:t>
      </w:r>
      <w:r>
        <w:rPr>
          <w:rFonts w:hint="eastAsia" w:ascii="宋体" w:hAnsi="宋体" w:eastAsia="宋体" w:cs="宋体"/>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0" w:beforeLines="100" w:after="10" w:line="240" w:lineRule="auto"/>
        <w:ind w:left="0"/>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表 3 影响量引起的误差改变量限值</w:t>
      </w:r>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0"/>
        <w:gridCol w:w="992"/>
        <w:gridCol w:w="1843"/>
        <w:gridCol w:w="2118"/>
        <w:gridCol w:w="1426"/>
        <w:gridCol w:w="850"/>
        <w:gridCol w:w="12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Merge w:val="restart"/>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序号</w:t>
            </w:r>
          </w:p>
        </w:tc>
        <w:tc>
          <w:tcPr>
            <w:tcW w:w="992" w:type="dxa"/>
            <w:vMerge w:val="restart"/>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kern w:val="0"/>
                <w:sz w:val="18"/>
                <w:szCs w:val="18"/>
              </w:rPr>
            </w:pPr>
            <w:r>
              <w:rPr>
                <w:rFonts w:hint="eastAsia" w:ascii="宋体" w:hAnsi="宋体" w:eastAsia="宋体" w:cs="宋体"/>
                <w:b/>
                <w:bCs/>
                <w:kern w:val="0"/>
                <w:sz w:val="18"/>
                <w:szCs w:val="18"/>
              </w:rPr>
              <w:t>影响量</w:t>
            </w:r>
          </w:p>
        </w:tc>
        <w:tc>
          <w:tcPr>
            <w:tcW w:w="1843" w:type="dxa"/>
            <w:vMerge w:val="restart"/>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kern w:val="0"/>
                <w:sz w:val="18"/>
                <w:szCs w:val="18"/>
              </w:rPr>
            </w:pPr>
            <w:r>
              <w:rPr>
                <w:rFonts w:hint="eastAsia" w:ascii="宋体" w:hAnsi="宋体" w:eastAsia="宋体" w:cs="宋体"/>
                <w:b/>
                <w:bCs/>
                <w:kern w:val="0"/>
                <w:sz w:val="18"/>
                <w:szCs w:val="18"/>
              </w:rPr>
              <w:t>电压值</w:t>
            </w:r>
          </w:p>
        </w:tc>
        <w:tc>
          <w:tcPr>
            <w:tcW w:w="2118" w:type="dxa"/>
            <w:vMerge w:val="restart"/>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kern w:val="0"/>
                <w:sz w:val="18"/>
                <w:szCs w:val="18"/>
              </w:rPr>
            </w:pPr>
            <w:r>
              <w:rPr>
                <w:rFonts w:hint="eastAsia" w:ascii="宋体" w:hAnsi="宋体" w:eastAsia="宋体" w:cs="宋体"/>
                <w:b/>
                <w:bCs/>
                <w:kern w:val="0"/>
                <w:sz w:val="18"/>
                <w:szCs w:val="18"/>
              </w:rPr>
              <w:t>电流值</w:t>
            </w:r>
          </w:p>
        </w:tc>
        <w:tc>
          <w:tcPr>
            <w:tcW w:w="3553" w:type="dxa"/>
            <w:gridSpan w:val="3"/>
            <w:tcBorders>
              <w:top w:val="single" w:color="auto" w:sz="8" w:space="0"/>
              <w:bottom w:val="single" w:color="auto" w:sz="8"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各准确度等级校验仪的误差改变量限值（%）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000000"/>
                <w:sz w:val="18"/>
                <w:szCs w:val="18"/>
              </w:rPr>
            </w:pPr>
          </w:p>
        </w:tc>
        <w:tc>
          <w:tcPr>
            <w:tcW w:w="992"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000000"/>
                <w:sz w:val="18"/>
                <w:szCs w:val="18"/>
              </w:rPr>
            </w:pPr>
          </w:p>
        </w:tc>
        <w:tc>
          <w:tcPr>
            <w:tcW w:w="1843"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000000"/>
                <w:sz w:val="18"/>
                <w:szCs w:val="18"/>
              </w:rPr>
            </w:pPr>
          </w:p>
        </w:tc>
        <w:tc>
          <w:tcPr>
            <w:tcW w:w="2118"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000000"/>
                <w:sz w:val="18"/>
                <w:szCs w:val="18"/>
              </w:rPr>
            </w:pPr>
          </w:p>
        </w:tc>
        <w:tc>
          <w:tcPr>
            <w:tcW w:w="1426" w:type="dxa"/>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0.2级</w:t>
            </w:r>
          </w:p>
        </w:tc>
        <w:tc>
          <w:tcPr>
            <w:tcW w:w="850" w:type="dxa"/>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0.1级</w:t>
            </w:r>
          </w:p>
        </w:tc>
        <w:tc>
          <w:tcPr>
            <w:tcW w:w="1277" w:type="dxa"/>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0.05级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570"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w:t>
            </w:r>
          </w:p>
        </w:tc>
        <w:tc>
          <w:tcPr>
            <w:tcW w:w="99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kern w:val="0"/>
                <w:sz w:val="18"/>
                <w:szCs w:val="18"/>
              </w:rPr>
            </w:pPr>
            <w:r>
              <w:rPr>
                <w:rFonts w:hint="eastAsia" w:ascii="宋体" w:hAnsi="宋体" w:eastAsia="宋体" w:cs="宋体"/>
                <w:b/>
                <w:bCs/>
                <w:kern w:val="0"/>
                <w:sz w:val="18"/>
                <w:szCs w:val="18"/>
              </w:rPr>
              <w:t>环境温度</w:t>
            </w:r>
          </w:p>
        </w:tc>
        <w:tc>
          <w:tcPr>
            <w:tcW w:w="1843"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sz w:val="18"/>
                <w:szCs w:val="18"/>
              </w:rPr>
              <w:t>U</w:t>
            </w:r>
            <w:r>
              <w:rPr>
                <w:rFonts w:hint="eastAsia" w:ascii="宋体" w:hAnsi="宋体" w:eastAsia="宋体" w:cs="宋体"/>
                <w:sz w:val="18"/>
                <w:szCs w:val="18"/>
                <w:vertAlign w:val="subscript"/>
              </w:rPr>
              <w:t>min</w:t>
            </w:r>
            <w:r>
              <w:rPr>
                <w:rFonts w:hint="eastAsia" w:ascii="宋体" w:hAnsi="宋体" w:eastAsia="宋体" w:cs="宋体"/>
                <w:sz w:val="18"/>
                <w:szCs w:val="18"/>
                <w:vertAlign w:val="superscript"/>
              </w:rPr>
              <w:t>a</w:t>
            </w:r>
            <w:r>
              <w:rPr>
                <w:rFonts w:hint="eastAsia" w:ascii="宋体" w:hAnsi="宋体" w:eastAsia="宋体" w:cs="宋体"/>
                <w:sz w:val="18"/>
                <w:szCs w:val="18"/>
              </w:rPr>
              <w:t>≤U≤U</w:t>
            </w:r>
            <w:r>
              <w:rPr>
                <w:rFonts w:hint="eastAsia" w:ascii="宋体" w:hAnsi="宋体" w:eastAsia="宋体" w:cs="宋体"/>
                <w:sz w:val="18"/>
                <w:szCs w:val="18"/>
                <w:vertAlign w:val="subscript"/>
              </w:rPr>
              <w:t>max</w:t>
            </w:r>
            <w:r>
              <w:rPr>
                <w:rFonts w:hint="eastAsia" w:ascii="宋体" w:hAnsi="宋体" w:eastAsia="宋体" w:cs="宋体"/>
                <w:sz w:val="18"/>
                <w:szCs w:val="18"/>
                <w:vertAlign w:val="superscript"/>
              </w:rPr>
              <w:t>b</w:t>
            </w:r>
          </w:p>
        </w:tc>
        <w:tc>
          <w:tcPr>
            <w:tcW w:w="211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sz w:val="18"/>
                <w:szCs w:val="18"/>
              </w:rPr>
              <w:t>1A</w:t>
            </w:r>
            <w:r>
              <w:rPr>
                <w:rFonts w:hint="eastAsia" w:ascii="宋体" w:hAnsi="宋体" w:eastAsia="宋体" w:cs="宋体"/>
                <w:sz w:val="18"/>
                <w:szCs w:val="18"/>
                <w:vertAlign w:val="superscript"/>
              </w:rPr>
              <w:t>c</w:t>
            </w:r>
            <w:r>
              <w:rPr>
                <w:rFonts w:hint="eastAsia" w:ascii="宋体" w:hAnsi="宋体" w:eastAsia="宋体" w:cs="宋体"/>
                <w:sz w:val="18"/>
                <w:szCs w:val="18"/>
              </w:rPr>
              <w:t>≤I＜5A</w:t>
            </w:r>
          </w:p>
        </w:tc>
        <w:tc>
          <w:tcPr>
            <w:tcW w:w="142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0.01</w:t>
            </w: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0.005</w:t>
            </w:r>
          </w:p>
        </w:tc>
        <w:tc>
          <w:tcPr>
            <w:tcW w:w="127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0.0025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000000"/>
                <w:sz w:val="18"/>
                <w:szCs w:val="18"/>
              </w:rPr>
            </w:pPr>
          </w:p>
        </w:tc>
        <w:tc>
          <w:tcPr>
            <w:tcW w:w="99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kern w:val="0"/>
                <w:sz w:val="18"/>
                <w:szCs w:val="18"/>
              </w:rPr>
            </w:pPr>
          </w:p>
        </w:tc>
        <w:tc>
          <w:tcPr>
            <w:tcW w:w="1843"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18"/>
                <w:szCs w:val="18"/>
              </w:rPr>
            </w:pPr>
          </w:p>
        </w:tc>
        <w:tc>
          <w:tcPr>
            <w:tcW w:w="2118"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sz w:val="18"/>
                <w:szCs w:val="18"/>
              </w:rPr>
              <w:t>5A≤I≤I</w:t>
            </w:r>
            <w:r>
              <w:rPr>
                <w:rFonts w:hint="eastAsia" w:ascii="宋体" w:hAnsi="宋体" w:eastAsia="宋体" w:cs="宋体"/>
                <w:sz w:val="18"/>
                <w:szCs w:val="18"/>
                <w:vertAlign w:val="subscript"/>
              </w:rPr>
              <w:t>max</w:t>
            </w:r>
            <w:r>
              <w:rPr>
                <w:rFonts w:hint="eastAsia" w:ascii="宋体" w:hAnsi="宋体" w:eastAsia="宋体" w:cs="宋体"/>
                <w:sz w:val="18"/>
                <w:szCs w:val="18"/>
                <w:vertAlign w:val="superscript"/>
              </w:rPr>
              <w:t>d</w:t>
            </w:r>
          </w:p>
        </w:tc>
        <w:tc>
          <w:tcPr>
            <w:tcW w:w="142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0.004</w:t>
            </w: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0.002</w:t>
            </w:r>
          </w:p>
        </w:tc>
        <w:tc>
          <w:tcPr>
            <w:tcW w:w="127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570"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000000"/>
                <w:sz w:val="18"/>
                <w:szCs w:val="18"/>
              </w:rPr>
            </w:pPr>
          </w:p>
        </w:tc>
        <w:tc>
          <w:tcPr>
            <w:tcW w:w="99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kern w:val="0"/>
                <w:sz w:val="18"/>
                <w:szCs w:val="18"/>
              </w:rPr>
            </w:pPr>
          </w:p>
        </w:tc>
        <w:tc>
          <w:tcPr>
            <w:tcW w:w="1843"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18"/>
                <w:szCs w:val="18"/>
              </w:rPr>
            </w:pPr>
          </w:p>
        </w:tc>
        <w:tc>
          <w:tcPr>
            <w:tcW w:w="2118"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p>
        </w:tc>
        <w:tc>
          <w:tcPr>
            <w:tcW w:w="3553"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各准确度等级装置的误差改变量限值（%）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7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2</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kern w:val="0"/>
                <w:sz w:val="18"/>
                <w:szCs w:val="18"/>
              </w:rPr>
            </w:pPr>
            <w:r>
              <w:rPr>
                <w:rFonts w:hint="eastAsia" w:ascii="宋体" w:hAnsi="宋体" w:eastAsia="宋体" w:cs="宋体"/>
                <w:b/>
                <w:bCs/>
                <w:kern w:val="0"/>
                <w:sz w:val="18"/>
                <w:szCs w:val="18"/>
              </w:rPr>
              <w:t>自热影响</w:t>
            </w:r>
          </w:p>
        </w:tc>
        <w:tc>
          <w:tcPr>
            <w:tcW w:w="184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sz w:val="18"/>
                <w:szCs w:val="18"/>
              </w:rPr>
              <w:t>U</w:t>
            </w:r>
            <w:r>
              <w:rPr>
                <w:rFonts w:hint="eastAsia" w:ascii="宋体" w:hAnsi="宋体" w:eastAsia="宋体" w:cs="宋体"/>
                <w:sz w:val="18"/>
                <w:szCs w:val="18"/>
                <w:vertAlign w:val="subscript"/>
              </w:rPr>
              <w:t>min</w:t>
            </w:r>
            <w:r>
              <w:rPr>
                <w:rFonts w:hint="eastAsia" w:ascii="宋体" w:hAnsi="宋体" w:eastAsia="宋体" w:cs="宋体"/>
                <w:sz w:val="18"/>
                <w:szCs w:val="18"/>
                <w:vertAlign w:val="superscript"/>
              </w:rPr>
              <w:t>a</w:t>
            </w:r>
            <w:r>
              <w:rPr>
                <w:rFonts w:hint="eastAsia" w:ascii="宋体" w:hAnsi="宋体" w:eastAsia="宋体" w:cs="宋体"/>
                <w:sz w:val="18"/>
                <w:szCs w:val="18"/>
              </w:rPr>
              <w:t>≤U≤U</w:t>
            </w:r>
            <w:r>
              <w:rPr>
                <w:rFonts w:hint="eastAsia" w:ascii="宋体" w:hAnsi="宋体" w:eastAsia="宋体" w:cs="宋体"/>
                <w:sz w:val="18"/>
                <w:szCs w:val="18"/>
                <w:vertAlign w:val="subscript"/>
              </w:rPr>
              <w:t>max</w:t>
            </w:r>
            <w:r>
              <w:rPr>
                <w:rFonts w:hint="eastAsia" w:ascii="宋体" w:hAnsi="宋体" w:eastAsia="宋体" w:cs="宋体"/>
                <w:sz w:val="18"/>
                <w:szCs w:val="18"/>
                <w:vertAlign w:val="superscript"/>
              </w:rPr>
              <w:t>b</w:t>
            </w:r>
          </w:p>
        </w:tc>
        <w:tc>
          <w:tcPr>
            <w:tcW w:w="211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Imax</w:t>
            </w:r>
          </w:p>
        </w:tc>
        <w:tc>
          <w:tcPr>
            <w:tcW w:w="142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0.1</w:t>
            </w: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0.05</w:t>
            </w:r>
          </w:p>
        </w:tc>
        <w:tc>
          <w:tcPr>
            <w:tcW w:w="127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7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3</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kern w:val="0"/>
                <w:sz w:val="18"/>
                <w:szCs w:val="18"/>
              </w:rPr>
            </w:pPr>
            <w:r>
              <w:rPr>
                <w:rFonts w:hint="eastAsia" w:ascii="宋体" w:hAnsi="宋体" w:eastAsia="宋体" w:cs="宋体"/>
                <w:b/>
                <w:bCs/>
                <w:kern w:val="0"/>
                <w:sz w:val="18"/>
                <w:szCs w:val="18"/>
              </w:rPr>
              <w:t>直流纹波</w:t>
            </w:r>
          </w:p>
        </w:tc>
        <w:tc>
          <w:tcPr>
            <w:tcW w:w="184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sz w:val="18"/>
                <w:szCs w:val="18"/>
              </w:rPr>
              <w:t>U</w:t>
            </w:r>
            <w:r>
              <w:rPr>
                <w:rFonts w:hint="eastAsia" w:ascii="宋体" w:hAnsi="宋体" w:eastAsia="宋体" w:cs="宋体"/>
                <w:sz w:val="18"/>
                <w:szCs w:val="18"/>
                <w:vertAlign w:val="subscript"/>
              </w:rPr>
              <w:t>min</w:t>
            </w:r>
            <w:r>
              <w:rPr>
                <w:rFonts w:hint="eastAsia" w:ascii="宋体" w:hAnsi="宋体" w:eastAsia="宋体" w:cs="宋体"/>
                <w:sz w:val="18"/>
                <w:szCs w:val="18"/>
                <w:vertAlign w:val="superscript"/>
              </w:rPr>
              <w:t>a</w:t>
            </w:r>
            <w:r>
              <w:rPr>
                <w:rFonts w:hint="eastAsia" w:ascii="宋体" w:hAnsi="宋体" w:eastAsia="宋体" w:cs="宋体"/>
                <w:sz w:val="18"/>
                <w:szCs w:val="18"/>
              </w:rPr>
              <w:t>≤U≤U</w:t>
            </w:r>
            <w:r>
              <w:rPr>
                <w:rFonts w:hint="eastAsia" w:ascii="宋体" w:hAnsi="宋体" w:eastAsia="宋体" w:cs="宋体"/>
                <w:sz w:val="18"/>
                <w:szCs w:val="18"/>
                <w:vertAlign w:val="subscript"/>
              </w:rPr>
              <w:t>max</w:t>
            </w:r>
            <w:r>
              <w:rPr>
                <w:rFonts w:hint="eastAsia" w:ascii="宋体" w:hAnsi="宋体" w:eastAsia="宋体" w:cs="宋体"/>
                <w:sz w:val="18"/>
                <w:szCs w:val="18"/>
                <w:vertAlign w:val="superscript"/>
              </w:rPr>
              <w:t>b</w:t>
            </w:r>
          </w:p>
        </w:tc>
        <w:tc>
          <w:tcPr>
            <w:tcW w:w="211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0.5Imax</w:t>
            </w:r>
          </w:p>
        </w:tc>
        <w:tc>
          <w:tcPr>
            <w:tcW w:w="142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0.4</w:t>
            </w: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0.2</w:t>
            </w:r>
          </w:p>
        </w:tc>
        <w:tc>
          <w:tcPr>
            <w:tcW w:w="127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7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4</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kern w:val="0"/>
                <w:sz w:val="18"/>
                <w:szCs w:val="18"/>
              </w:rPr>
            </w:pPr>
            <w:r>
              <w:rPr>
                <w:rFonts w:hint="eastAsia" w:ascii="宋体" w:hAnsi="宋体" w:eastAsia="宋体" w:cs="宋体"/>
                <w:b/>
                <w:bCs/>
                <w:kern w:val="0"/>
                <w:sz w:val="18"/>
                <w:szCs w:val="18"/>
              </w:rPr>
              <w:t>外部恒定磁感应</w:t>
            </w:r>
          </w:p>
        </w:tc>
        <w:tc>
          <w:tcPr>
            <w:tcW w:w="184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sz w:val="18"/>
                <w:szCs w:val="18"/>
              </w:rPr>
              <w:t>U</w:t>
            </w:r>
            <w:r>
              <w:rPr>
                <w:rFonts w:hint="eastAsia" w:ascii="宋体" w:hAnsi="宋体" w:eastAsia="宋体" w:cs="宋体"/>
                <w:sz w:val="18"/>
                <w:szCs w:val="18"/>
                <w:vertAlign w:val="subscript"/>
              </w:rPr>
              <w:t>min</w:t>
            </w:r>
            <w:r>
              <w:rPr>
                <w:rFonts w:hint="eastAsia" w:ascii="宋体" w:hAnsi="宋体" w:eastAsia="宋体" w:cs="宋体"/>
                <w:sz w:val="18"/>
                <w:szCs w:val="18"/>
                <w:vertAlign w:val="superscript"/>
              </w:rPr>
              <w:t>a</w:t>
            </w:r>
            <w:r>
              <w:rPr>
                <w:rFonts w:hint="eastAsia" w:ascii="宋体" w:hAnsi="宋体" w:eastAsia="宋体" w:cs="宋体"/>
                <w:sz w:val="18"/>
                <w:szCs w:val="18"/>
              </w:rPr>
              <w:t>≤U≤U</w:t>
            </w:r>
            <w:r>
              <w:rPr>
                <w:rFonts w:hint="eastAsia" w:ascii="宋体" w:hAnsi="宋体" w:eastAsia="宋体" w:cs="宋体"/>
                <w:sz w:val="18"/>
                <w:szCs w:val="18"/>
                <w:vertAlign w:val="subscript"/>
              </w:rPr>
              <w:t>max</w:t>
            </w:r>
            <w:r>
              <w:rPr>
                <w:rFonts w:hint="eastAsia" w:ascii="宋体" w:hAnsi="宋体" w:eastAsia="宋体" w:cs="宋体"/>
                <w:sz w:val="18"/>
                <w:szCs w:val="18"/>
                <w:vertAlign w:val="superscript"/>
              </w:rPr>
              <w:t>b</w:t>
            </w:r>
          </w:p>
        </w:tc>
        <w:tc>
          <w:tcPr>
            <w:tcW w:w="211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sz w:val="18"/>
                <w:szCs w:val="18"/>
              </w:rPr>
              <w:t>1A</w:t>
            </w:r>
            <w:r>
              <w:rPr>
                <w:rFonts w:hint="eastAsia" w:ascii="宋体" w:hAnsi="宋体" w:eastAsia="宋体" w:cs="宋体"/>
                <w:sz w:val="18"/>
                <w:szCs w:val="18"/>
                <w:vertAlign w:val="superscript"/>
              </w:rPr>
              <w:t>c</w:t>
            </w:r>
            <w:r>
              <w:rPr>
                <w:rFonts w:hint="eastAsia" w:ascii="宋体" w:hAnsi="宋体" w:eastAsia="宋体" w:cs="宋体"/>
                <w:sz w:val="18"/>
                <w:szCs w:val="18"/>
              </w:rPr>
              <w:t>≤I≤I</w:t>
            </w:r>
            <w:r>
              <w:rPr>
                <w:rFonts w:hint="eastAsia" w:ascii="宋体" w:hAnsi="宋体" w:eastAsia="宋体" w:cs="宋体"/>
                <w:sz w:val="18"/>
                <w:szCs w:val="18"/>
                <w:vertAlign w:val="subscript"/>
              </w:rPr>
              <w:t>max</w:t>
            </w:r>
            <w:r>
              <w:rPr>
                <w:rFonts w:hint="eastAsia" w:ascii="宋体" w:hAnsi="宋体" w:eastAsia="宋体" w:cs="宋体"/>
                <w:sz w:val="18"/>
                <w:szCs w:val="18"/>
                <w:vertAlign w:val="superscript"/>
              </w:rPr>
              <w:t>d</w:t>
            </w:r>
          </w:p>
        </w:tc>
        <w:tc>
          <w:tcPr>
            <w:tcW w:w="142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0.1</w:t>
            </w:r>
          </w:p>
        </w:tc>
        <w:tc>
          <w:tcPr>
            <w:tcW w:w="85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0.05</w:t>
            </w:r>
          </w:p>
        </w:tc>
        <w:tc>
          <w:tcPr>
            <w:tcW w:w="127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7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5</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kern w:val="0"/>
                <w:sz w:val="18"/>
                <w:szCs w:val="18"/>
              </w:rPr>
            </w:pPr>
            <w:r>
              <w:rPr>
                <w:rFonts w:hint="eastAsia" w:ascii="宋体" w:hAnsi="宋体" w:eastAsia="宋体" w:cs="宋体"/>
                <w:b/>
                <w:bCs/>
                <w:kern w:val="0"/>
                <w:sz w:val="18"/>
                <w:szCs w:val="18"/>
              </w:rPr>
              <w:t>外部工频磁场</w:t>
            </w:r>
          </w:p>
        </w:tc>
        <w:tc>
          <w:tcPr>
            <w:tcW w:w="184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sz w:val="18"/>
                <w:szCs w:val="18"/>
              </w:rPr>
              <w:t>U</w:t>
            </w:r>
            <w:r>
              <w:rPr>
                <w:rFonts w:hint="eastAsia" w:ascii="宋体" w:hAnsi="宋体" w:eastAsia="宋体" w:cs="宋体"/>
                <w:sz w:val="18"/>
                <w:szCs w:val="18"/>
                <w:vertAlign w:val="subscript"/>
              </w:rPr>
              <w:t>min</w:t>
            </w:r>
            <w:r>
              <w:rPr>
                <w:rFonts w:hint="eastAsia" w:ascii="宋体" w:hAnsi="宋体" w:eastAsia="宋体" w:cs="宋体"/>
                <w:sz w:val="18"/>
                <w:szCs w:val="18"/>
                <w:vertAlign w:val="superscript"/>
              </w:rPr>
              <w:t>a</w:t>
            </w:r>
            <w:r>
              <w:rPr>
                <w:rFonts w:hint="eastAsia" w:ascii="宋体" w:hAnsi="宋体" w:eastAsia="宋体" w:cs="宋体"/>
                <w:sz w:val="18"/>
                <w:szCs w:val="18"/>
              </w:rPr>
              <w:t>≤U≤U</w:t>
            </w:r>
            <w:r>
              <w:rPr>
                <w:rFonts w:hint="eastAsia" w:ascii="宋体" w:hAnsi="宋体" w:eastAsia="宋体" w:cs="宋体"/>
                <w:sz w:val="18"/>
                <w:szCs w:val="18"/>
                <w:vertAlign w:val="subscript"/>
              </w:rPr>
              <w:t>max</w:t>
            </w:r>
            <w:r>
              <w:rPr>
                <w:rFonts w:hint="eastAsia" w:ascii="宋体" w:hAnsi="宋体" w:eastAsia="宋体" w:cs="宋体"/>
                <w:sz w:val="18"/>
                <w:szCs w:val="18"/>
                <w:vertAlign w:val="superscript"/>
              </w:rPr>
              <w:t>b</w:t>
            </w:r>
          </w:p>
        </w:tc>
        <w:tc>
          <w:tcPr>
            <w:tcW w:w="211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sz w:val="18"/>
                <w:szCs w:val="18"/>
              </w:rPr>
              <w:t>1A</w:t>
            </w:r>
            <w:r>
              <w:rPr>
                <w:rFonts w:hint="eastAsia" w:ascii="宋体" w:hAnsi="宋体" w:eastAsia="宋体" w:cs="宋体"/>
                <w:sz w:val="18"/>
                <w:szCs w:val="18"/>
                <w:vertAlign w:val="superscript"/>
              </w:rPr>
              <w:t>c</w:t>
            </w:r>
            <w:r>
              <w:rPr>
                <w:rFonts w:hint="eastAsia" w:ascii="宋体" w:hAnsi="宋体" w:eastAsia="宋体" w:cs="宋体"/>
                <w:sz w:val="18"/>
                <w:szCs w:val="18"/>
              </w:rPr>
              <w:t>≤I≤I</w:t>
            </w:r>
            <w:r>
              <w:rPr>
                <w:rFonts w:hint="eastAsia" w:ascii="宋体" w:hAnsi="宋体" w:eastAsia="宋体" w:cs="宋体"/>
                <w:sz w:val="18"/>
                <w:szCs w:val="18"/>
                <w:vertAlign w:val="subscript"/>
              </w:rPr>
              <w:t>max</w:t>
            </w:r>
            <w:r>
              <w:rPr>
                <w:rFonts w:hint="eastAsia" w:ascii="宋体" w:hAnsi="宋体" w:eastAsia="宋体" w:cs="宋体"/>
                <w:sz w:val="18"/>
                <w:szCs w:val="18"/>
                <w:vertAlign w:val="superscript"/>
              </w:rPr>
              <w:t>d</w:t>
            </w:r>
          </w:p>
        </w:tc>
        <w:tc>
          <w:tcPr>
            <w:tcW w:w="142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0.2</w:t>
            </w:r>
          </w:p>
        </w:tc>
        <w:tc>
          <w:tcPr>
            <w:tcW w:w="85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0.1</w:t>
            </w:r>
          </w:p>
        </w:tc>
        <w:tc>
          <w:tcPr>
            <w:tcW w:w="127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7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6</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kern w:val="0"/>
                <w:sz w:val="18"/>
                <w:szCs w:val="18"/>
              </w:rPr>
            </w:pPr>
            <w:r>
              <w:rPr>
                <w:rFonts w:hint="eastAsia" w:ascii="宋体" w:hAnsi="宋体" w:eastAsia="宋体" w:cs="宋体"/>
                <w:b/>
                <w:bCs/>
                <w:kern w:val="0"/>
                <w:sz w:val="18"/>
                <w:szCs w:val="18"/>
              </w:rPr>
              <w:t>射频电磁场辐射</w:t>
            </w:r>
          </w:p>
        </w:tc>
        <w:tc>
          <w:tcPr>
            <w:tcW w:w="184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sz w:val="18"/>
                <w:szCs w:val="18"/>
              </w:rPr>
              <w:t>U</w:t>
            </w:r>
            <w:r>
              <w:rPr>
                <w:rFonts w:hint="eastAsia" w:ascii="宋体" w:hAnsi="宋体" w:eastAsia="宋体" w:cs="宋体"/>
                <w:sz w:val="18"/>
                <w:szCs w:val="18"/>
                <w:vertAlign w:val="subscript"/>
              </w:rPr>
              <w:t>min</w:t>
            </w:r>
            <w:r>
              <w:rPr>
                <w:rFonts w:hint="eastAsia" w:ascii="宋体" w:hAnsi="宋体" w:eastAsia="宋体" w:cs="宋体"/>
                <w:sz w:val="18"/>
                <w:szCs w:val="18"/>
                <w:vertAlign w:val="superscript"/>
              </w:rPr>
              <w:t>a</w:t>
            </w:r>
            <w:r>
              <w:rPr>
                <w:rFonts w:hint="eastAsia" w:ascii="宋体" w:hAnsi="宋体" w:eastAsia="宋体" w:cs="宋体"/>
                <w:sz w:val="18"/>
                <w:szCs w:val="18"/>
              </w:rPr>
              <w:t>≤U≤U</w:t>
            </w:r>
            <w:r>
              <w:rPr>
                <w:rFonts w:hint="eastAsia" w:ascii="宋体" w:hAnsi="宋体" w:eastAsia="宋体" w:cs="宋体"/>
                <w:sz w:val="18"/>
                <w:szCs w:val="18"/>
                <w:vertAlign w:val="subscript"/>
              </w:rPr>
              <w:t>max</w:t>
            </w:r>
            <w:r>
              <w:rPr>
                <w:rFonts w:hint="eastAsia" w:ascii="宋体" w:hAnsi="宋体" w:eastAsia="宋体" w:cs="宋体"/>
                <w:sz w:val="18"/>
                <w:szCs w:val="18"/>
                <w:vertAlign w:val="superscript"/>
              </w:rPr>
              <w:t>b</w:t>
            </w:r>
          </w:p>
        </w:tc>
        <w:tc>
          <w:tcPr>
            <w:tcW w:w="211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sz w:val="18"/>
                <w:szCs w:val="18"/>
              </w:rPr>
              <w:t>1A</w:t>
            </w:r>
            <w:r>
              <w:rPr>
                <w:rFonts w:hint="eastAsia" w:ascii="宋体" w:hAnsi="宋体" w:eastAsia="宋体" w:cs="宋体"/>
                <w:sz w:val="18"/>
                <w:szCs w:val="18"/>
                <w:vertAlign w:val="superscript"/>
              </w:rPr>
              <w:t>c</w:t>
            </w:r>
            <w:r>
              <w:rPr>
                <w:rFonts w:hint="eastAsia" w:ascii="宋体" w:hAnsi="宋体" w:eastAsia="宋体" w:cs="宋体"/>
                <w:sz w:val="18"/>
                <w:szCs w:val="18"/>
              </w:rPr>
              <w:t>≤I≤I</w:t>
            </w:r>
            <w:r>
              <w:rPr>
                <w:rFonts w:hint="eastAsia" w:ascii="宋体" w:hAnsi="宋体" w:eastAsia="宋体" w:cs="宋体"/>
                <w:sz w:val="18"/>
                <w:szCs w:val="18"/>
                <w:vertAlign w:val="subscript"/>
              </w:rPr>
              <w:t>max</w:t>
            </w:r>
            <w:r>
              <w:rPr>
                <w:rFonts w:hint="eastAsia" w:ascii="宋体" w:hAnsi="宋体" w:eastAsia="宋体" w:cs="宋体"/>
                <w:sz w:val="18"/>
                <w:szCs w:val="18"/>
                <w:vertAlign w:val="superscript"/>
              </w:rPr>
              <w:t>d</w:t>
            </w:r>
          </w:p>
        </w:tc>
        <w:tc>
          <w:tcPr>
            <w:tcW w:w="142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0.2</w:t>
            </w:r>
          </w:p>
        </w:tc>
        <w:tc>
          <w:tcPr>
            <w:tcW w:w="85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0.1</w:t>
            </w:r>
          </w:p>
        </w:tc>
        <w:tc>
          <w:tcPr>
            <w:tcW w:w="127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7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7</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b/>
                <w:bCs/>
                <w:kern w:val="0"/>
                <w:sz w:val="18"/>
                <w:szCs w:val="18"/>
              </w:rPr>
            </w:pPr>
            <w:r>
              <w:rPr>
                <w:rFonts w:hint="eastAsia" w:ascii="宋体" w:hAnsi="宋体" w:eastAsia="宋体" w:cs="宋体"/>
                <w:b/>
                <w:bCs/>
                <w:kern w:val="0"/>
                <w:sz w:val="18"/>
                <w:szCs w:val="18"/>
              </w:rPr>
              <w:t>射频场感应的</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传导骚扰</w:t>
            </w:r>
          </w:p>
        </w:tc>
        <w:tc>
          <w:tcPr>
            <w:tcW w:w="184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sz w:val="18"/>
                <w:szCs w:val="18"/>
              </w:rPr>
              <w:t>U</w:t>
            </w:r>
            <w:r>
              <w:rPr>
                <w:rFonts w:hint="eastAsia" w:ascii="宋体" w:hAnsi="宋体" w:eastAsia="宋体" w:cs="宋体"/>
                <w:sz w:val="18"/>
                <w:szCs w:val="18"/>
                <w:vertAlign w:val="subscript"/>
              </w:rPr>
              <w:t>min</w:t>
            </w:r>
            <w:r>
              <w:rPr>
                <w:rFonts w:hint="eastAsia" w:ascii="宋体" w:hAnsi="宋体" w:eastAsia="宋体" w:cs="宋体"/>
                <w:sz w:val="18"/>
                <w:szCs w:val="18"/>
                <w:vertAlign w:val="superscript"/>
              </w:rPr>
              <w:t>a</w:t>
            </w:r>
            <w:r>
              <w:rPr>
                <w:rFonts w:hint="eastAsia" w:ascii="宋体" w:hAnsi="宋体" w:eastAsia="宋体" w:cs="宋体"/>
                <w:sz w:val="18"/>
                <w:szCs w:val="18"/>
              </w:rPr>
              <w:t>≤U≤U</w:t>
            </w:r>
            <w:r>
              <w:rPr>
                <w:rFonts w:hint="eastAsia" w:ascii="宋体" w:hAnsi="宋体" w:eastAsia="宋体" w:cs="宋体"/>
                <w:sz w:val="18"/>
                <w:szCs w:val="18"/>
                <w:vertAlign w:val="subscript"/>
              </w:rPr>
              <w:t>max</w:t>
            </w:r>
            <w:r>
              <w:rPr>
                <w:rFonts w:hint="eastAsia" w:ascii="宋体" w:hAnsi="宋体" w:eastAsia="宋体" w:cs="宋体"/>
                <w:sz w:val="18"/>
                <w:szCs w:val="18"/>
                <w:vertAlign w:val="superscript"/>
              </w:rPr>
              <w:t>b</w:t>
            </w:r>
          </w:p>
        </w:tc>
        <w:tc>
          <w:tcPr>
            <w:tcW w:w="211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sz w:val="18"/>
                <w:szCs w:val="18"/>
              </w:rPr>
              <w:t>1A</w:t>
            </w:r>
            <w:r>
              <w:rPr>
                <w:rFonts w:hint="eastAsia" w:ascii="宋体" w:hAnsi="宋体" w:eastAsia="宋体" w:cs="宋体"/>
                <w:sz w:val="18"/>
                <w:szCs w:val="18"/>
                <w:vertAlign w:val="superscript"/>
              </w:rPr>
              <w:t>c</w:t>
            </w:r>
            <w:r>
              <w:rPr>
                <w:rFonts w:hint="eastAsia" w:ascii="宋体" w:hAnsi="宋体" w:eastAsia="宋体" w:cs="宋体"/>
                <w:sz w:val="18"/>
                <w:szCs w:val="18"/>
              </w:rPr>
              <w:t>≤I≤I</w:t>
            </w:r>
            <w:r>
              <w:rPr>
                <w:rFonts w:hint="eastAsia" w:ascii="宋体" w:hAnsi="宋体" w:eastAsia="宋体" w:cs="宋体"/>
                <w:sz w:val="18"/>
                <w:szCs w:val="18"/>
                <w:vertAlign w:val="subscript"/>
              </w:rPr>
              <w:t>max</w:t>
            </w:r>
            <w:r>
              <w:rPr>
                <w:rFonts w:hint="eastAsia" w:ascii="宋体" w:hAnsi="宋体" w:eastAsia="宋体" w:cs="宋体"/>
                <w:sz w:val="18"/>
                <w:szCs w:val="18"/>
                <w:vertAlign w:val="superscript"/>
              </w:rPr>
              <w:t>d</w:t>
            </w:r>
          </w:p>
        </w:tc>
        <w:tc>
          <w:tcPr>
            <w:tcW w:w="142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0.2</w:t>
            </w:r>
          </w:p>
        </w:tc>
        <w:tc>
          <w:tcPr>
            <w:tcW w:w="85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0.1</w:t>
            </w:r>
          </w:p>
        </w:tc>
        <w:tc>
          <w:tcPr>
            <w:tcW w:w="127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076"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kern w:val="0"/>
                <w:sz w:val="18"/>
                <w:szCs w:val="18"/>
              </w:rPr>
            </w:pPr>
            <w:r>
              <w:rPr>
                <w:rFonts w:hint="eastAsia" w:ascii="宋体" w:hAnsi="宋体" w:eastAsia="宋体" w:cs="宋体"/>
                <w:sz w:val="18"/>
                <w:szCs w:val="18"/>
              </w:rPr>
              <w:t>U</w:t>
            </w:r>
            <w:r>
              <w:rPr>
                <w:rFonts w:hint="eastAsia" w:ascii="宋体" w:hAnsi="宋体" w:eastAsia="宋体" w:cs="宋体"/>
                <w:sz w:val="18"/>
                <w:szCs w:val="18"/>
                <w:vertAlign w:val="subscript"/>
              </w:rPr>
              <w:t>min</w:t>
            </w:r>
            <w:r>
              <w:rPr>
                <w:rFonts w:hint="eastAsia" w:ascii="宋体" w:hAnsi="宋体" w:eastAsia="宋体" w:cs="宋体"/>
                <w:sz w:val="18"/>
                <w:szCs w:val="18"/>
                <w:vertAlign w:val="superscript"/>
              </w:rPr>
              <w:t>a</w:t>
            </w:r>
            <w:r>
              <w:rPr>
                <w:rFonts w:hint="eastAsia" w:ascii="宋体" w:hAnsi="宋体" w:eastAsia="宋体" w:cs="宋体"/>
                <w:kern w:val="0"/>
                <w:sz w:val="18"/>
                <w:szCs w:val="18"/>
              </w:rPr>
              <w:t>是装置电压测量范围下限，Umin≤200V。</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kern w:val="0"/>
                <w:sz w:val="18"/>
                <w:szCs w:val="18"/>
              </w:rPr>
            </w:pPr>
            <w:r>
              <w:rPr>
                <w:rFonts w:hint="eastAsia" w:ascii="宋体" w:hAnsi="宋体" w:eastAsia="宋体" w:cs="宋体"/>
                <w:sz w:val="18"/>
                <w:szCs w:val="18"/>
              </w:rPr>
              <w:t>U</w:t>
            </w:r>
            <w:r>
              <w:rPr>
                <w:rFonts w:hint="eastAsia" w:ascii="宋体" w:hAnsi="宋体" w:eastAsia="宋体" w:cs="宋体"/>
                <w:sz w:val="18"/>
                <w:szCs w:val="18"/>
                <w:vertAlign w:val="subscript"/>
              </w:rPr>
              <w:t>max</w:t>
            </w:r>
            <w:r>
              <w:rPr>
                <w:rFonts w:hint="eastAsia" w:ascii="宋体" w:hAnsi="宋体" w:eastAsia="宋体" w:cs="宋体"/>
                <w:sz w:val="18"/>
                <w:szCs w:val="18"/>
                <w:vertAlign w:val="superscript"/>
              </w:rPr>
              <w:t>b</w:t>
            </w:r>
            <w:r>
              <w:rPr>
                <w:rFonts w:hint="eastAsia" w:ascii="宋体" w:hAnsi="宋体" w:eastAsia="宋体" w:cs="宋体"/>
                <w:kern w:val="0"/>
                <w:sz w:val="18"/>
                <w:szCs w:val="18"/>
              </w:rPr>
              <w:t>是装置电压测量范围上限，Umax＝1500V。</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kern w:val="0"/>
                <w:sz w:val="18"/>
                <w:szCs w:val="18"/>
              </w:rPr>
            </w:pPr>
            <w:r>
              <w:rPr>
                <w:rFonts w:hint="eastAsia" w:ascii="宋体" w:hAnsi="宋体" w:eastAsia="宋体" w:cs="宋体"/>
                <w:sz w:val="18"/>
                <w:szCs w:val="18"/>
              </w:rPr>
              <w:t>1A</w:t>
            </w:r>
            <w:r>
              <w:rPr>
                <w:rFonts w:hint="eastAsia" w:ascii="宋体" w:hAnsi="宋体" w:eastAsia="宋体" w:cs="宋体"/>
                <w:sz w:val="18"/>
                <w:szCs w:val="18"/>
                <w:vertAlign w:val="superscript"/>
              </w:rPr>
              <w:t>c</w:t>
            </w:r>
            <w:r>
              <w:rPr>
                <w:rFonts w:hint="eastAsia" w:ascii="宋体" w:hAnsi="宋体" w:eastAsia="宋体" w:cs="宋体"/>
                <w:kern w:val="0"/>
                <w:sz w:val="18"/>
                <w:szCs w:val="18"/>
              </w:rPr>
              <w:t>是装置误差限值最小电流。</w:t>
            </w:r>
          </w:p>
          <w:p>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sz w:val="18"/>
                <w:szCs w:val="18"/>
              </w:rPr>
            </w:pPr>
            <w:r>
              <w:rPr>
                <w:rFonts w:hint="eastAsia" w:ascii="宋体" w:hAnsi="宋体" w:eastAsia="宋体" w:cs="宋体"/>
                <w:sz w:val="18"/>
                <w:szCs w:val="18"/>
              </w:rPr>
              <w:t>I</w:t>
            </w:r>
            <w:r>
              <w:rPr>
                <w:rFonts w:hint="eastAsia" w:ascii="宋体" w:hAnsi="宋体" w:eastAsia="宋体" w:cs="宋体"/>
                <w:sz w:val="18"/>
                <w:szCs w:val="18"/>
                <w:vertAlign w:val="subscript"/>
              </w:rPr>
              <w:t>max</w:t>
            </w:r>
            <w:r>
              <w:rPr>
                <w:rFonts w:hint="eastAsia" w:ascii="宋体" w:hAnsi="宋体" w:eastAsia="宋体" w:cs="宋体"/>
                <w:sz w:val="18"/>
                <w:szCs w:val="18"/>
                <w:vertAlign w:val="superscript"/>
              </w:rPr>
              <w:t>d</w:t>
            </w:r>
            <w:r>
              <w:rPr>
                <w:rFonts w:hint="eastAsia" w:ascii="宋体" w:hAnsi="宋体" w:eastAsia="宋体" w:cs="宋体"/>
                <w:kern w:val="0"/>
                <w:sz w:val="18"/>
                <w:szCs w:val="18"/>
              </w:rPr>
              <w:t>是装置电流测量范围上限，Imax≥600A。</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4.5.5 参考时钟</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装置时钟的时刻误差应不大于1s。</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4.5.6 温度测量要求</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测量范围满足-25℃～+55℃，温度测量最大允许误差不超过±1℃。</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4.5.7 稳定性</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短期稳定性不应超过各准确度等级对应的基本误差限值的20%。长期稳定性不应超过各准确度等级对应的基本误差限值的40%。</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4.5.8 显示要求</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装置应能显示充电电能量</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电能量显示位数应不少于7位</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其中至少包含4位小数。0.2级和0.1级装置显示电能相对误差的小数位数应不少于2位</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0.05级装置显示电能相对误差的小数位数应不少于3位，支持液晶显示或App显示。</w:t>
      </w:r>
    </w:p>
    <w:p>
      <w:pPr>
        <w:keepNext w:val="0"/>
        <w:keepLines w:val="0"/>
        <w:pageBreakBefore w:val="0"/>
        <w:widowControl w:val="0"/>
        <w:kinsoku/>
        <w:wordWrap/>
        <w:overflowPunct/>
        <w:topLinePunct w:val="0"/>
        <w:autoSpaceDE/>
        <w:autoSpaceDN/>
        <w:bidi w:val="0"/>
        <w:adjustRightInd/>
        <w:snapToGrid/>
        <w:spacing w:before="0" w:beforeLines="100" w:after="0" w:afterLines="50" w:line="240" w:lineRule="auto"/>
        <w:ind w:left="0"/>
        <w:jc w:val="left"/>
        <w:textAlignment w:val="auto"/>
        <w:rPr>
          <w:rFonts w:hint="eastAsia" w:ascii="黑体" w:hAnsi="黑体" w:eastAsia="黑体" w:cs="黑体"/>
          <w:b/>
          <w:kern w:val="0"/>
          <w:sz w:val="24"/>
          <w:szCs w:val="24"/>
        </w:rPr>
      </w:pPr>
      <w:bookmarkStart w:id="78" w:name="_Toc417006203"/>
      <w:r>
        <w:rPr>
          <w:rFonts w:hint="eastAsia" w:ascii="黑体" w:hAnsi="黑体" w:eastAsia="黑体" w:cs="黑体"/>
          <w:b/>
          <w:kern w:val="0"/>
          <w:sz w:val="24"/>
          <w:szCs w:val="24"/>
        </w:rPr>
        <w:t xml:space="preserve">4.6 </w:t>
      </w:r>
      <w:r>
        <w:rPr>
          <w:rFonts w:hint="eastAsia" w:ascii="黑体" w:hAnsi="黑体" w:eastAsia="黑体" w:cs="黑体"/>
          <w:b/>
          <w:kern w:val="0"/>
          <w:sz w:val="24"/>
          <w:szCs w:val="24"/>
        </w:rPr>
        <w:fldChar w:fldCharType="begin"/>
      </w:r>
      <w:r>
        <w:rPr>
          <w:rFonts w:hint="eastAsia" w:ascii="黑体" w:hAnsi="黑体" w:eastAsia="黑体" w:cs="黑体"/>
          <w:b/>
          <w:kern w:val="0"/>
          <w:sz w:val="24"/>
          <w:szCs w:val="24"/>
        </w:rPr>
        <w:instrText xml:space="preserve"> HYPERLINK \l "_Toc7597" </w:instrText>
      </w:r>
      <w:r>
        <w:rPr>
          <w:rFonts w:hint="eastAsia" w:ascii="黑体" w:hAnsi="黑体" w:eastAsia="黑体" w:cs="黑体"/>
          <w:b/>
          <w:kern w:val="0"/>
          <w:sz w:val="24"/>
          <w:szCs w:val="24"/>
        </w:rPr>
        <w:fldChar w:fldCharType="separate"/>
      </w:r>
      <w:r>
        <w:rPr>
          <w:rFonts w:hint="eastAsia" w:ascii="黑体" w:hAnsi="黑体" w:eastAsia="黑体" w:cs="黑体"/>
          <w:b/>
          <w:kern w:val="0"/>
          <w:sz w:val="24"/>
          <w:szCs w:val="24"/>
        </w:rPr>
        <w:t>接口</w:t>
      </w:r>
      <w:r>
        <w:rPr>
          <w:rFonts w:hint="eastAsia" w:ascii="黑体" w:hAnsi="黑体" w:eastAsia="黑体" w:cs="黑体"/>
          <w:b/>
          <w:kern w:val="0"/>
          <w:sz w:val="24"/>
          <w:szCs w:val="24"/>
        </w:rPr>
        <w:fldChar w:fldCharType="end"/>
      </w:r>
      <w:bookmarkEnd w:id="78"/>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4.6.1 充电接口</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充电接口尺寸应符合</w:t>
      </w:r>
      <w:bookmarkStart w:id="79" w:name="OLE_LINK4"/>
      <w:r>
        <w:rPr>
          <w:rFonts w:hint="eastAsia" w:ascii="宋体" w:hAnsi="宋体" w:eastAsia="宋体" w:cs="宋体"/>
          <w:kern w:val="0"/>
          <w:sz w:val="24"/>
          <w:szCs w:val="24"/>
        </w:rPr>
        <w:t>GB20234.3-2023</w:t>
      </w:r>
      <w:bookmarkEnd w:id="79"/>
      <w:r>
        <w:rPr>
          <w:rFonts w:hint="eastAsia" w:ascii="宋体" w:hAnsi="宋体" w:eastAsia="宋体" w:cs="宋体"/>
          <w:kern w:val="0"/>
          <w:sz w:val="24"/>
          <w:szCs w:val="24"/>
        </w:rPr>
        <w:t>或者GB20234.4-2023的规定</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装置宜具备连接安全防护功能（温度监测功能等）。</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4.6.2 电能脉冲输入接口</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脉冲信号低电平为(0-0.7</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V，高电平为(3.5-24</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 xml:space="preserve"> V</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高频脉冲频率不低于10kHz，输入阻抗应大于10k，接口宜兼容无源脉冲信号。</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4.6.3 电能脉冲输出接口</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输出脉冲信号低电平为(0-0.4</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V，高电平为(4.75-24</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V</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高频脉冲输出频率不低于10kHz。</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4.6.4 辅助接口</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宜具备充电通信（S+、S-）、低压辅助电源（A+、A-）、充电连接确认（CC1、CC2）信号引出接口；可具备直流电源（DC+、DC-）引出接口，直流电源引出接口应具备防误碰保护。</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4.6.5 耐腐蚀与防锈</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充电接口的耐腐蚀和防锈应满足GB/T11918.1-2014中第28章要求。</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4.6.6 橡胶和热塑性材料的耐老化</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充电接口与负载接口中带橡胶或热塑材料及弹性材料部件租入密封环和密封垫的电气部件应具有良好的耐老化性能并满足GB/T 11918.1-2014中第13章要求。</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4.6.7 热管理系统</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应配备主动冷却系统，冷却介质和材料应满足GB/T 20234.4-2023中第7章要求。</w:t>
      </w:r>
    </w:p>
    <w:p>
      <w:pPr>
        <w:keepNext w:val="0"/>
        <w:keepLines w:val="0"/>
        <w:pageBreakBefore w:val="0"/>
        <w:widowControl w:val="0"/>
        <w:kinsoku/>
        <w:wordWrap/>
        <w:overflowPunct/>
        <w:topLinePunct w:val="0"/>
        <w:autoSpaceDE/>
        <w:autoSpaceDN/>
        <w:bidi w:val="0"/>
        <w:adjustRightInd/>
        <w:snapToGrid/>
        <w:spacing w:before="0" w:beforeLines="200" w:after="0" w:afterLines="100" w:line="240" w:lineRule="auto"/>
        <w:ind w:left="0"/>
        <w:jc w:val="left"/>
        <w:textAlignment w:val="auto"/>
        <w:rPr>
          <w:rFonts w:hint="eastAsia" w:ascii="黑体" w:hAnsi="黑体" w:eastAsia="黑体" w:cs="黑体"/>
          <w:b/>
          <w:kern w:val="0"/>
          <w:sz w:val="32"/>
          <w:szCs w:val="32"/>
        </w:rPr>
      </w:pPr>
      <w:bookmarkStart w:id="80" w:name="_Toc1384113660"/>
      <w:r>
        <w:rPr>
          <w:rFonts w:hint="eastAsia" w:ascii="黑体" w:hAnsi="黑体" w:eastAsia="黑体" w:cs="黑体"/>
          <w:b/>
          <w:kern w:val="0"/>
          <w:sz w:val="32"/>
          <w:szCs w:val="32"/>
        </w:rPr>
        <w:t>5 试验方法</w:t>
      </w:r>
      <w:bookmarkEnd w:id="80"/>
    </w:p>
    <w:p>
      <w:pPr>
        <w:keepNext w:val="0"/>
        <w:keepLines w:val="0"/>
        <w:pageBreakBefore w:val="0"/>
        <w:widowControl w:val="0"/>
        <w:kinsoku/>
        <w:wordWrap/>
        <w:overflowPunct/>
        <w:topLinePunct w:val="0"/>
        <w:autoSpaceDE/>
        <w:autoSpaceDN/>
        <w:bidi w:val="0"/>
        <w:adjustRightInd/>
        <w:snapToGrid/>
        <w:spacing w:before="0" w:beforeLines="100" w:after="0" w:afterLines="50" w:line="240" w:lineRule="auto"/>
        <w:ind w:left="0"/>
        <w:jc w:val="left"/>
        <w:textAlignment w:val="auto"/>
        <w:rPr>
          <w:rFonts w:hint="eastAsia" w:ascii="黑体" w:hAnsi="黑体" w:eastAsia="黑体" w:cs="黑体"/>
          <w:b/>
          <w:kern w:val="0"/>
          <w:sz w:val="24"/>
          <w:szCs w:val="24"/>
        </w:rPr>
      </w:pPr>
      <w:bookmarkStart w:id="81" w:name="_Toc1255419316"/>
      <w:r>
        <w:rPr>
          <w:rFonts w:hint="eastAsia" w:ascii="黑体" w:hAnsi="黑体" w:eastAsia="黑体" w:cs="黑体"/>
          <w:b/>
          <w:kern w:val="0"/>
          <w:sz w:val="24"/>
          <w:szCs w:val="24"/>
        </w:rPr>
        <w:t>5.1 环境条件</w:t>
      </w:r>
      <w:bookmarkEnd w:id="81"/>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5.1.1 高温试验</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将装置放入环境试验箱</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按照GB/T2423.2—2008的“试验方法B</w:t>
      </w:r>
      <w:r>
        <w:rPr>
          <w:rFonts w:hint="eastAsia" w:ascii="宋体" w:hAnsi="宋体" w:eastAsia="宋体" w:cs="宋体"/>
          <w:kern w:val="0"/>
          <w:sz w:val="24"/>
          <w:szCs w:val="24"/>
          <w:lang w:val="en-US" w:eastAsia="zh-CN"/>
        </w:rPr>
        <w:t>d</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散热试验样品温度渐变的高温试验”要求</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试验温度为(55±3</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在试验样品温度达到稳定后通电</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装置应正常工作</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选择表1中的测量电压范围和测量电流范围内至少一个负载点</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测量准确度是否符合4.5.4表3的要求。</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5.1.2 低温试验</w:t>
      </w:r>
      <w:r>
        <w:rPr>
          <w:rFonts w:hint="eastAsia" w:ascii="宋体" w:hAnsi="宋体" w:eastAsia="宋体" w:cs="宋体"/>
          <w:kern w:val="0"/>
          <w:sz w:val="24"/>
          <w:szCs w:val="24"/>
        </w:rPr>
        <w:tab/>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将装置放入环境试验箱</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按照 GB/T2423.1—2008的“试验方法 Ad</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散热试验样品温度渐变的低温试验”要求</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试验温度为(-25±3</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在试验样品温度达到稳定后通电</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装置应正常工作</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选择表1中的测量电压范围和测量电流范围内至少一个负载点</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 xml:space="preserve">测量准确度是否符合4.5.4表3的要求。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5.1.3耐湿热性能试验</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将装置放入环境试验箱</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按照 GB/T2423.4—2008的“试验方法 Db</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交变湿热(12h+12h循环</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”要求</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试验温度为40℃</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循环次数2次</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在湿热试验结束后2h内进行绝缘电阻和介电强度复试</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绝缘电阻不应小于1 MΩ</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介电强度按要求的75%施加测量电压。试验结束后</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恢复正常环境条件</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通电后检查装置应能正常工作</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选择表1中的测量电压范围和测量电流范围内至少一个负载点</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测量准确度是否符合4.5.4表3的要求。</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5.1.4热传输试验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按GB/T 20234.4-2023中9.23的规定进行。</w:t>
      </w:r>
    </w:p>
    <w:p>
      <w:pPr>
        <w:keepNext w:val="0"/>
        <w:keepLines w:val="0"/>
        <w:pageBreakBefore w:val="0"/>
        <w:widowControl w:val="0"/>
        <w:kinsoku/>
        <w:wordWrap/>
        <w:overflowPunct/>
        <w:topLinePunct w:val="0"/>
        <w:autoSpaceDE/>
        <w:autoSpaceDN/>
        <w:bidi w:val="0"/>
        <w:adjustRightInd/>
        <w:snapToGrid/>
        <w:spacing w:before="0" w:beforeLines="100" w:after="0" w:afterLines="50" w:line="240" w:lineRule="auto"/>
        <w:ind w:left="0"/>
        <w:jc w:val="left"/>
        <w:textAlignment w:val="auto"/>
        <w:rPr>
          <w:rFonts w:hint="eastAsia" w:ascii="黑体" w:hAnsi="黑体" w:eastAsia="黑体" w:cs="黑体"/>
          <w:b/>
          <w:kern w:val="0"/>
          <w:sz w:val="24"/>
          <w:szCs w:val="24"/>
        </w:rPr>
      </w:pPr>
      <w:bookmarkStart w:id="82" w:name="_Toc805612237"/>
      <w:r>
        <w:rPr>
          <w:rFonts w:hint="eastAsia" w:ascii="黑体" w:hAnsi="黑体" w:eastAsia="黑体" w:cs="黑体"/>
          <w:b/>
          <w:kern w:val="0"/>
          <w:sz w:val="24"/>
          <w:szCs w:val="24"/>
        </w:rPr>
        <w:t>5.2 结构与机械要求检查</w:t>
      </w:r>
      <w:bookmarkEnd w:id="82"/>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5.2.1 外壳检验       </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 xml:space="preserve">5.2.1.1 静态推力  </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设备牢固固定在刚性支承面上承受30N推力，力通过直径12mm硬棒上的半球面端部来施加</w:t>
      </w:r>
      <w:r>
        <w:rPr>
          <w:rFonts w:hint="eastAsia" w:ascii="宋体" w:hAnsi="宋体" w:cs="宋体"/>
          <w:sz w:val="24"/>
          <w:szCs w:val="24"/>
          <w:lang w:eastAsia="zh-CN"/>
        </w:rPr>
        <w:t>，</w:t>
      </w:r>
      <w:r>
        <w:rPr>
          <w:rFonts w:hint="eastAsia" w:ascii="宋体" w:hAnsi="宋体" w:eastAsia="宋体" w:cs="宋体"/>
          <w:sz w:val="24"/>
          <w:szCs w:val="24"/>
        </w:rPr>
        <w:t>该硬棒应当施加在当准备使用设备时其可触及的以及其变形可能会引起危险的外壳的每一部分。</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5.2.1.2 动态冲击</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设备牢固固定在刚性支承面上，用直径50mm、指令500+/150g的钢球，从高度1m自由坠落</w:t>
      </w:r>
      <w:r>
        <w:rPr>
          <w:rFonts w:hint="eastAsia" w:ascii="宋体" w:hAnsi="宋体" w:cs="宋体"/>
          <w:sz w:val="24"/>
          <w:szCs w:val="24"/>
          <w:lang w:eastAsia="zh-CN"/>
        </w:rPr>
        <w:t>，</w:t>
      </w:r>
      <w:r>
        <w:rPr>
          <w:rFonts w:hint="eastAsia" w:ascii="宋体" w:hAnsi="宋体" w:eastAsia="宋体" w:cs="宋体"/>
          <w:sz w:val="24"/>
          <w:szCs w:val="24"/>
        </w:rPr>
        <w:t>最多施加3个点，尽量需用薄弱点进行试验包括侧面。</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5.2.1.3 振动试验</w:t>
      </w:r>
    </w:p>
    <w:p>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outlineLvl w:val="3"/>
        <w:rPr>
          <w:rFonts w:hint="eastAsia" w:ascii="宋体" w:hAnsi="宋体" w:eastAsia="宋体" w:cs="宋体"/>
          <w:sz w:val="24"/>
          <w:szCs w:val="24"/>
        </w:rPr>
      </w:pPr>
      <w:r>
        <w:rPr>
          <w:rFonts w:hint="eastAsia" w:ascii="宋体" w:hAnsi="宋体" w:eastAsia="宋体" w:cs="宋体"/>
          <w:sz w:val="24"/>
          <w:szCs w:val="24"/>
        </w:rPr>
        <w:t>按GB/T2423.43—2008和GB/T2423.56—2023的规定</w:t>
      </w:r>
      <w:r>
        <w:rPr>
          <w:rFonts w:hint="eastAsia" w:ascii="宋体" w:hAnsi="宋体" w:cs="宋体"/>
          <w:sz w:val="24"/>
          <w:szCs w:val="24"/>
          <w:lang w:eastAsia="zh-CN"/>
        </w:rPr>
        <w:t>，</w:t>
      </w:r>
      <w:r>
        <w:rPr>
          <w:rFonts w:hint="eastAsia" w:ascii="宋体" w:hAnsi="宋体" w:eastAsia="宋体" w:cs="宋体"/>
          <w:sz w:val="24"/>
          <w:szCs w:val="24"/>
        </w:rPr>
        <w:t>并在下列条件下进行试验。</w:t>
      </w:r>
    </w:p>
    <w:p>
      <w:pPr>
        <w:pStyle w:val="21"/>
        <w:keepNext w:val="0"/>
        <w:keepLines w:val="0"/>
        <w:pageBreakBefore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a</w:t>
      </w:r>
      <w:r>
        <w:rPr>
          <w:rFonts w:hint="eastAsia" w:hAnsi="宋体" w:cs="宋体"/>
          <w:sz w:val="24"/>
          <w:szCs w:val="24"/>
          <w:lang w:eastAsia="zh-CN"/>
        </w:rPr>
        <w:t>）</w:t>
      </w:r>
      <w:r>
        <w:rPr>
          <w:rFonts w:hint="eastAsia" w:ascii="宋体" w:hAnsi="宋体" w:eastAsia="宋体" w:cs="宋体"/>
          <w:sz w:val="24"/>
          <w:szCs w:val="24"/>
        </w:rPr>
        <w:t xml:space="preserve"> 装置在非工作状态下且无包装。</w:t>
      </w:r>
    </w:p>
    <w:p>
      <w:pPr>
        <w:pStyle w:val="21"/>
        <w:keepNext w:val="0"/>
        <w:keepLines w:val="0"/>
        <w:pageBreakBefore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b</w:t>
      </w:r>
      <w:r>
        <w:rPr>
          <w:rFonts w:hint="eastAsia" w:hAnsi="宋体" w:cs="宋体"/>
          <w:sz w:val="24"/>
          <w:szCs w:val="24"/>
          <w:lang w:eastAsia="zh-CN"/>
        </w:rPr>
        <w:t>）</w:t>
      </w:r>
      <w:r>
        <w:rPr>
          <w:rFonts w:hint="eastAsia" w:ascii="宋体" w:hAnsi="宋体" w:eastAsia="宋体" w:cs="宋体"/>
          <w:sz w:val="24"/>
          <w:szCs w:val="24"/>
        </w:rPr>
        <w:t xml:space="preserve"> 依次在3个互相垂直轴的方向上进行试验。</w:t>
      </w:r>
    </w:p>
    <w:p>
      <w:pPr>
        <w:pStyle w:val="21"/>
        <w:keepNext w:val="0"/>
        <w:keepLines w:val="0"/>
        <w:pageBreakBefore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c</w:t>
      </w:r>
      <w:r>
        <w:rPr>
          <w:rFonts w:hint="eastAsia" w:hAnsi="宋体" w:cs="宋体"/>
          <w:sz w:val="24"/>
          <w:szCs w:val="24"/>
          <w:lang w:eastAsia="zh-CN"/>
        </w:rPr>
        <w:t>）</w:t>
      </w:r>
      <w:r>
        <w:rPr>
          <w:rFonts w:hint="eastAsia" w:ascii="宋体" w:hAnsi="宋体" w:eastAsia="宋体" w:cs="宋体"/>
          <w:sz w:val="24"/>
          <w:szCs w:val="24"/>
        </w:rPr>
        <w:t xml:space="preserve"> 频率范围</w:t>
      </w:r>
      <w:r>
        <w:rPr>
          <w:rFonts w:hint="eastAsia" w:hAnsi="宋体" w:cs="宋体"/>
          <w:sz w:val="24"/>
          <w:szCs w:val="24"/>
          <w:lang w:eastAsia="zh-CN"/>
        </w:rPr>
        <w:t>：</w:t>
      </w:r>
      <w:r>
        <w:rPr>
          <w:rFonts w:hint="eastAsia" w:ascii="宋体" w:hAnsi="宋体" w:eastAsia="宋体" w:cs="宋体"/>
          <w:sz w:val="24"/>
          <w:szCs w:val="24"/>
        </w:rPr>
        <w:t>10Hz~150Hz。</w:t>
      </w:r>
    </w:p>
    <w:p>
      <w:pPr>
        <w:pStyle w:val="21"/>
        <w:keepNext w:val="0"/>
        <w:keepLines w:val="0"/>
        <w:pageBreakBefore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d</w:t>
      </w:r>
      <w:r>
        <w:rPr>
          <w:rFonts w:hint="eastAsia" w:hAnsi="宋体" w:cs="宋体"/>
          <w:sz w:val="24"/>
          <w:szCs w:val="24"/>
          <w:lang w:eastAsia="zh-CN"/>
        </w:rPr>
        <w:t>）</w:t>
      </w:r>
      <w:r>
        <w:rPr>
          <w:rFonts w:hint="eastAsia" w:ascii="宋体" w:hAnsi="宋体" w:eastAsia="宋体" w:cs="宋体"/>
          <w:sz w:val="24"/>
          <w:szCs w:val="24"/>
        </w:rPr>
        <w:t xml:space="preserve"> 试验强度</w:t>
      </w:r>
      <w:r>
        <w:rPr>
          <w:rFonts w:hint="eastAsia" w:hAnsi="宋体" w:cs="宋体"/>
          <w:sz w:val="24"/>
          <w:szCs w:val="24"/>
          <w:lang w:eastAsia="zh-CN"/>
        </w:rPr>
        <w:t>：</w:t>
      </w:r>
    </w:p>
    <w:p>
      <w:pPr>
        <w:pStyle w:val="21"/>
        <w:keepNext w:val="0"/>
        <w:keepLines w:val="0"/>
        <w:pageBreakBefore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———总均方根振动值(RMS</w:t>
      </w:r>
      <w:r>
        <w:rPr>
          <w:rFonts w:hint="eastAsia" w:hAnsi="宋体" w:cs="宋体"/>
          <w:sz w:val="24"/>
          <w:szCs w:val="24"/>
          <w:lang w:eastAsia="zh-CN"/>
        </w:rPr>
        <w:t>）</w:t>
      </w:r>
      <w:r>
        <w:rPr>
          <w:rFonts w:hint="eastAsia" w:ascii="宋体" w:hAnsi="宋体" w:eastAsia="宋体" w:cs="宋体"/>
          <w:sz w:val="24"/>
          <w:szCs w:val="24"/>
        </w:rPr>
        <w:t>水平</w:t>
      </w:r>
      <w:r>
        <w:rPr>
          <w:rFonts w:hint="eastAsia" w:hAnsi="宋体" w:cs="宋体"/>
          <w:sz w:val="24"/>
          <w:szCs w:val="24"/>
          <w:lang w:eastAsia="zh-CN"/>
        </w:rPr>
        <w:t>：</w:t>
      </w:r>
      <w:r>
        <w:rPr>
          <w:rFonts w:hint="eastAsia" w:ascii="宋体" w:hAnsi="宋体" w:eastAsia="宋体" w:cs="宋体"/>
          <w:sz w:val="24"/>
          <w:szCs w:val="24"/>
        </w:rPr>
        <w:t>7m/s</w:t>
      </w:r>
      <w:r>
        <w:rPr>
          <w:rFonts w:hint="eastAsia" w:ascii="宋体" w:hAnsi="宋体" w:eastAsia="宋体" w:cs="宋体"/>
          <w:sz w:val="24"/>
          <w:szCs w:val="24"/>
          <w:vertAlign w:val="superscript"/>
        </w:rPr>
        <w:t>2</w:t>
      </w:r>
      <w:r>
        <w:rPr>
          <w:rFonts w:hint="eastAsia" w:hAnsi="宋体" w:cs="宋体"/>
          <w:sz w:val="24"/>
          <w:szCs w:val="24"/>
          <w:lang w:eastAsia="zh-CN"/>
        </w:rPr>
        <w:t>；</w:t>
      </w:r>
    </w:p>
    <w:p>
      <w:pPr>
        <w:pStyle w:val="21"/>
        <w:keepNext w:val="0"/>
        <w:keepLines w:val="0"/>
        <w:pageBreakBefore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———加速度频谱密度(ASD</w:t>
      </w:r>
      <w:r>
        <w:rPr>
          <w:rFonts w:hint="eastAsia" w:hAnsi="宋体" w:cs="宋体"/>
          <w:sz w:val="24"/>
          <w:szCs w:val="24"/>
          <w:lang w:eastAsia="zh-CN"/>
        </w:rPr>
        <w:t>）</w:t>
      </w:r>
      <w:r>
        <w:rPr>
          <w:rFonts w:hint="eastAsia" w:ascii="宋体" w:hAnsi="宋体" w:eastAsia="宋体" w:cs="宋体"/>
          <w:sz w:val="24"/>
          <w:szCs w:val="24"/>
        </w:rPr>
        <w:t>水平(10Hz~20Hz</w:t>
      </w:r>
      <w:r>
        <w:rPr>
          <w:rFonts w:hint="eastAsia" w:hAnsi="宋体" w:cs="宋体"/>
          <w:sz w:val="24"/>
          <w:szCs w:val="24"/>
          <w:lang w:eastAsia="zh-CN"/>
        </w:rPr>
        <w:t>）：</w:t>
      </w:r>
      <w:r>
        <w:rPr>
          <w:rFonts w:hint="eastAsia" w:ascii="宋体" w:hAnsi="宋体" w:eastAsia="宋体" w:cs="宋体"/>
          <w:sz w:val="24"/>
          <w:szCs w:val="24"/>
        </w:rPr>
        <w:t>1m</w:t>
      </w:r>
      <w:r>
        <w:rPr>
          <w:rFonts w:hint="eastAsia" w:ascii="宋体" w:hAnsi="宋体" w:eastAsia="宋体" w:cs="宋体"/>
          <w:sz w:val="24"/>
          <w:szCs w:val="24"/>
          <w:vertAlign w:val="superscript"/>
        </w:rPr>
        <w:t>2</w:t>
      </w:r>
      <w:r>
        <w:rPr>
          <w:rFonts w:hint="eastAsia" w:ascii="宋体" w:hAnsi="宋体" w:eastAsia="宋体" w:cs="宋体"/>
          <w:sz w:val="24"/>
          <w:szCs w:val="24"/>
        </w:rPr>
        <w:t>/s</w:t>
      </w:r>
      <w:r>
        <w:rPr>
          <w:rFonts w:hint="eastAsia" w:ascii="宋体" w:hAnsi="宋体" w:eastAsia="宋体" w:cs="宋体"/>
          <w:sz w:val="24"/>
          <w:szCs w:val="24"/>
          <w:vertAlign w:val="superscript"/>
        </w:rPr>
        <w:t>3</w:t>
      </w:r>
      <w:r>
        <w:rPr>
          <w:rFonts w:hint="eastAsia" w:hAnsi="宋体" w:cs="宋体"/>
          <w:sz w:val="24"/>
          <w:szCs w:val="24"/>
          <w:lang w:eastAsia="zh-CN"/>
        </w:rPr>
        <w:t>；</w:t>
      </w:r>
    </w:p>
    <w:p>
      <w:pPr>
        <w:pStyle w:val="21"/>
        <w:keepNext w:val="0"/>
        <w:keepLines w:val="0"/>
        <w:pageBreakBefore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———加速度频谱密度(ASD</w:t>
      </w:r>
      <w:r>
        <w:rPr>
          <w:rFonts w:hint="eastAsia" w:hAnsi="宋体" w:cs="宋体"/>
          <w:sz w:val="24"/>
          <w:szCs w:val="24"/>
          <w:lang w:eastAsia="zh-CN"/>
        </w:rPr>
        <w:t>）</w:t>
      </w:r>
      <w:r>
        <w:rPr>
          <w:rFonts w:hint="eastAsia" w:ascii="宋体" w:hAnsi="宋体" w:eastAsia="宋体" w:cs="宋体"/>
          <w:sz w:val="24"/>
          <w:szCs w:val="24"/>
        </w:rPr>
        <w:t>水平(20Hz~150Hz</w:t>
      </w:r>
      <w:r>
        <w:rPr>
          <w:rFonts w:hint="eastAsia" w:hAnsi="宋体" w:cs="宋体"/>
          <w:sz w:val="24"/>
          <w:szCs w:val="24"/>
          <w:lang w:eastAsia="zh-CN"/>
        </w:rPr>
        <w:t>）：</w:t>
      </w:r>
      <w:r>
        <w:rPr>
          <w:rFonts w:hint="eastAsia" w:ascii="宋体" w:hAnsi="宋体" w:eastAsia="宋体" w:cs="宋体"/>
          <w:sz w:val="24"/>
          <w:szCs w:val="24"/>
        </w:rPr>
        <w:t>-3dB/倍频程。</w:t>
      </w:r>
    </w:p>
    <w:p>
      <w:pPr>
        <w:pStyle w:val="21"/>
        <w:keepNext w:val="0"/>
        <w:keepLines w:val="0"/>
        <w:pageBreakBefore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e</w:t>
      </w:r>
      <w:r>
        <w:rPr>
          <w:rFonts w:hint="eastAsia" w:hAnsi="宋体" w:cs="宋体"/>
          <w:sz w:val="24"/>
          <w:szCs w:val="24"/>
          <w:lang w:eastAsia="zh-CN"/>
        </w:rPr>
        <w:t>）</w:t>
      </w:r>
      <w:r>
        <w:rPr>
          <w:rFonts w:hint="eastAsia" w:ascii="宋体" w:hAnsi="宋体" w:eastAsia="宋体" w:cs="宋体"/>
          <w:sz w:val="24"/>
          <w:szCs w:val="24"/>
        </w:rPr>
        <w:t xml:space="preserve"> 每轴上的持续时间</w:t>
      </w:r>
      <w:r>
        <w:rPr>
          <w:rFonts w:hint="eastAsia" w:hAnsi="宋体" w:cs="宋体"/>
          <w:sz w:val="24"/>
          <w:szCs w:val="24"/>
          <w:lang w:eastAsia="zh-CN"/>
        </w:rPr>
        <w:t>：</w:t>
      </w:r>
      <w:r>
        <w:rPr>
          <w:rFonts w:hint="eastAsia" w:ascii="宋体" w:hAnsi="宋体" w:eastAsia="宋体" w:cs="宋体"/>
          <w:sz w:val="24"/>
          <w:szCs w:val="24"/>
        </w:rPr>
        <w:t>至少2min。</w:t>
      </w:r>
    </w:p>
    <w:p>
      <w:pPr>
        <w:pStyle w:val="21"/>
        <w:keepNext w:val="0"/>
        <w:keepLines w:val="0"/>
        <w:pageBreakBefore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试验后</w:t>
      </w:r>
      <w:r>
        <w:rPr>
          <w:rFonts w:hint="eastAsia" w:hAnsi="宋体" w:cs="宋体"/>
          <w:sz w:val="24"/>
          <w:szCs w:val="24"/>
          <w:lang w:eastAsia="zh-CN"/>
        </w:rPr>
        <w:t>，</w:t>
      </w:r>
      <w:r>
        <w:rPr>
          <w:rFonts w:hint="eastAsia" w:ascii="宋体" w:hAnsi="宋体" w:eastAsia="宋体" w:cs="宋体"/>
          <w:sz w:val="24"/>
          <w:szCs w:val="24"/>
        </w:rPr>
        <w:t>选择表1中的测量电压范围和测量电流范围内任一负载点</w:t>
      </w:r>
      <w:r>
        <w:rPr>
          <w:rFonts w:hint="eastAsia" w:hAnsi="宋体" w:cs="宋体"/>
          <w:sz w:val="24"/>
          <w:szCs w:val="24"/>
          <w:lang w:eastAsia="zh-CN"/>
        </w:rPr>
        <w:t>，</w:t>
      </w:r>
      <w:r>
        <w:rPr>
          <w:rFonts w:hint="eastAsia" w:ascii="宋体" w:hAnsi="宋体" w:eastAsia="宋体" w:cs="宋体"/>
          <w:sz w:val="24"/>
          <w:szCs w:val="24"/>
        </w:rPr>
        <w:t>测量装置电能误差。</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5.2.2 耐热与阻燃试验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按 GB/T5169.11—2017进行试验。</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5.2.3外壳防护等级试验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按 GB/T4208—2017第11章的方法进行试验。</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5.2.4 接地端子检验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目测检查装置的接地端子其标记、材料、防腐处理、连接应符合本标准4.2.5的要求，使用卡尺测量接线端子螺纹直径应符合本标准4.2.5的要求。</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5.2.5 标志检查</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目测检查装置铭牌的标志。</w:t>
      </w:r>
    </w:p>
    <w:p>
      <w:pPr>
        <w:keepNext w:val="0"/>
        <w:keepLines w:val="0"/>
        <w:pageBreakBefore w:val="0"/>
        <w:widowControl w:val="0"/>
        <w:kinsoku/>
        <w:wordWrap/>
        <w:overflowPunct/>
        <w:topLinePunct w:val="0"/>
        <w:autoSpaceDE/>
        <w:autoSpaceDN/>
        <w:bidi w:val="0"/>
        <w:adjustRightInd/>
        <w:snapToGrid/>
        <w:spacing w:before="0" w:beforeLines="100" w:after="0" w:afterLines="50" w:line="240" w:lineRule="auto"/>
        <w:ind w:left="0"/>
        <w:jc w:val="left"/>
        <w:textAlignment w:val="auto"/>
        <w:rPr>
          <w:rFonts w:hint="eastAsia" w:ascii="黑体" w:hAnsi="黑体" w:eastAsia="黑体" w:cs="黑体"/>
          <w:b/>
          <w:kern w:val="0"/>
          <w:sz w:val="24"/>
          <w:szCs w:val="24"/>
        </w:rPr>
      </w:pPr>
      <w:bookmarkStart w:id="83" w:name="_Toc40472924"/>
      <w:r>
        <w:rPr>
          <w:rFonts w:hint="eastAsia" w:ascii="黑体" w:hAnsi="黑体" w:eastAsia="黑体" w:cs="黑体"/>
          <w:b/>
          <w:kern w:val="0"/>
          <w:sz w:val="24"/>
          <w:szCs w:val="24"/>
        </w:rPr>
        <w:t>5.3 电气要求检验</w:t>
      </w:r>
      <w:bookmarkEnd w:id="83"/>
    </w:p>
    <w:p>
      <w:pPr>
        <w:keepNext w:val="0"/>
        <w:keepLines w:val="0"/>
        <w:pageBreakBefore w:val="0"/>
        <w:widowControl w:val="0"/>
        <w:kinsoku/>
        <w:wordWrap/>
        <w:overflowPunct/>
        <w:topLinePunct w:val="0"/>
        <w:autoSpaceDE/>
        <w:autoSpaceDN/>
        <w:bidi w:val="0"/>
        <w:adjustRightInd w:val="0"/>
        <w:snapToGrid w:val="0"/>
        <w:spacing w:before="120" w:after="120" w:line="120" w:lineRule="auto"/>
        <w:ind w:left="0"/>
        <w:jc w:val="left"/>
        <w:textAlignment w:val="auto"/>
        <w:rPr>
          <w:rFonts w:hint="eastAsia" w:ascii="黑体" w:hAnsi="黑体" w:eastAsia="黑体" w:cs="黑体"/>
          <w:b/>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5.3.1 供电电源试验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用可调电源给装置供电</w:t>
      </w:r>
      <w:r>
        <w:rPr>
          <w:rFonts w:hint="eastAsia" w:ascii="宋体" w:hAnsi="宋体" w:cs="宋体"/>
          <w:sz w:val="24"/>
          <w:szCs w:val="24"/>
          <w:lang w:eastAsia="zh-CN"/>
        </w:rPr>
        <w:t>，</w:t>
      </w:r>
      <w:r>
        <w:rPr>
          <w:rFonts w:hint="eastAsia" w:ascii="宋体" w:hAnsi="宋体" w:eastAsia="宋体" w:cs="宋体"/>
          <w:sz w:val="24"/>
          <w:szCs w:val="24"/>
        </w:rPr>
        <w:t>在4.3.1的供电条件下</w:t>
      </w:r>
      <w:r>
        <w:rPr>
          <w:rFonts w:hint="eastAsia" w:ascii="宋体" w:hAnsi="宋体" w:cs="宋体"/>
          <w:sz w:val="24"/>
          <w:szCs w:val="24"/>
          <w:lang w:eastAsia="zh-CN"/>
        </w:rPr>
        <w:t>，</w:t>
      </w:r>
      <w:r>
        <w:rPr>
          <w:rFonts w:hint="eastAsia" w:ascii="宋体" w:hAnsi="宋体" w:eastAsia="宋体" w:cs="宋体"/>
          <w:sz w:val="24"/>
          <w:szCs w:val="24"/>
        </w:rPr>
        <w:t>装置能正常工作</w:t>
      </w:r>
      <w:r>
        <w:rPr>
          <w:rFonts w:hint="eastAsia" w:ascii="宋体" w:hAnsi="宋体" w:cs="宋体"/>
          <w:sz w:val="24"/>
          <w:szCs w:val="24"/>
          <w:lang w:eastAsia="zh-CN"/>
        </w:rPr>
        <w:t>，</w:t>
      </w:r>
      <w:r>
        <w:rPr>
          <w:rFonts w:hint="eastAsia" w:ascii="宋体" w:hAnsi="宋体" w:eastAsia="宋体" w:cs="宋体"/>
          <w:sz w:val="24"/>
          <w:szCs w:val="24"/>
        </w:rPr>
        <w:t>对于具备内置电池的检测仪</w:t>
      </w:r>
      <w:r>
        <w:rPr>
          <w:rFonts w:hint="eastAsia" w:ascii="宋体" w:hAnsi="宋体" w:cs="宋体"/>
          <w:sz w:val="24"/>
          <w:szCs w:val="24"/>
          <w:lang w:eastAsia="zh-CN"/>
        </w:rPr>
        <w:t>，</w:t>
      </w:r>
      <w:r>
        <w:rPr>
          <w:rFonts w:hint="eastAsia" w:ascii="宋体" w:hAnsi="宋体" w:eastAsia="宋体" w:cs="宋体"/>
          <w:sz w:val="24"/>
          <w:szCs w:val="24"/>
        </w:rPr>
        <w:t>在装置充满电并连续工作4小时后</w:t>
      </w:r>
      <w:r>
        <w:rPr>
          <w:rFonts w:hint="eastAsia" w:ascii="宋体" w:hAnsi="宋体" w:cs="宋体"/>
          <w:sz w:val="24"/>
          <w:szCs w:val="24"/>
          <w:lang w:eastAsia="zh-CN"/>
        </w:rPr>
        <w:t>，</w:t>
      </w:r>
      <w:r>
        <w:rPr>
          <w:rFonts w:hint="eastAsia" w:ascii="宋体" w:hAnsi="宋体" w:eastAsia="宋体" w:cs="宋体"/>
          <w:sz w:val="24"/>
          <w:szCs w:val="24"/>
        </w:rPr>
        <w:t>选择表1中的测量电压范围和测量电流范围内至少一个负载点</w:t>
      </w:r>
      <w:r>
        <w:rPr>
          <w:rFonts w:hint="eastAsia" w:ascii="宋体" w:hAnsi="宋体" w:cs="宋体"/>
          <w:sz w:val="24"/>
          <w:szCs w:val="24"/>
          <w:lang w:eastAsia="zh-CN"/>
        </w:rPr>
        <w:t>，</w:t>
      </w:r>
      <w:r>
        <w:rPr>
          <w:rFonts w:hint="eastAsia" w:ascii="宋体" w:hAnsi="宋体" w:eastAsia="宋体" w:cs="宋体"/>
          <w:sz w:val="24"/>
          <w:szCs w:val="24"/>
        </w:rPr>
        <w:t>测量电能测量性能是否符合4.5.1的规定。</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5.3.2 功率消耗</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lang w:eastAsia="zh-CN"/>
        </w:rPr>
      </w:pPr>
      <w:r>
        <w:rPr>
          <w:rFonts w:hint="eastAsia" w:ascii="宋体" w:hAnsi="宋体" w:eastAsia="宋体" w:cs="宋体"/>
          <w:sz w:val="24"/>
          <w:szCs w:val="24"/>
        </w:rPr>
        <w:t>装置在4.3.1规定的电源供电条件下工作</w:t>
      </w:r>
      <w:r>
        <w:rPr>
          <w:rFonts w:hint="eastAsia" w:ascii="宋体" w:hAnsi="宋体" w:cs="宋体"/>
          <w:sz w:val="24"/>
          <w:szCs w:val="24"/>
          <w:lang w:eastAsia="zh-CN"/>
        </w:rPr>
        <w:t>，</w:t>
      </w:r>
      <w:r>
        <w:rPr>
          <w:rFonts w:hint="eastAsia" w:ascii="宋体" w:hAnsi="宋体" w:eastAsia="宋体" w:cs="宋体"/>
          <w:sz w:val="24"/>
          <w:szCs w:val="24"/>
        </w:rPr>
        <w:t>用准确度不低于1级的功率测试仪</w:t>
      </w:r>
      <w:r>
        <w:rPr>
          <w:rFonts w:hint="eastAsia" w:ascii="宋体" w:hAnsi="宋体" w:cs="宋体"/>
          <w:sz w:val="24"/>
          <w:szCs w:val="24"/>
          <w:lang w:eastAsia="zh-CN"/>
        </w:rPr>
        <w:t>，</w:t>
      </w:r>
      <w:r>
        <w:rPr>
          <w:rFonts w:hint="eastAsia" w:ascii="宋体" w:hAnsi="宋体" w:eastAsia="宋体" w:cs="宋体"/>
          <w:sz w:val="24"/>
          <w:szCs w:val="24"/>
        </w:rPr>
        <w:t>测量装置供电输入功率是否符合4.3.2的规定</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5.3.3 绝缘电阻检验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在非电气连接的各带电回路之间、各独立带电回路与地</w:t>
      </w:r>
      <w:r>
        <w:rPr>
          <w:rFonts w:hint="eastAsia" w:ascii="宋体" w:hAnsi="宋体" w:cs="宋体"/>
          <w:sz w:val="24"/>
          <w:szCs w:val="24"/>
          <w:lang w:eastAsia="zh-CN"/>
        </w:rPr>
        <w:t>（</w:t>
      </w:r>
      <w:r>
        <w:rPr>
          <w:rFonts w:hint="eastAsia" w:ascii="宋体" w:hAnsi="宋体" w:eastAsia="宋体" w:cs="宋体"/>
          <w:sz w:val="24"/>
          <w:szCs w:val="24"/>
        </w:rPr>
        <w:t>金属外壳</w:t>
      </w:r>
      <w:r>
        <w:rPr>
          <w:rFonts w:hint="eastAsia" w:ascii="宋体" w:hAnsi="宋体" w:cs="宋体"/>
          <w:sz w:val="24"/>
          <w:szCs w:val="24"/>
          <w:lang w:eastAsia="zh-CN"/>
        </w:rPr>
        <w:t>）</w:t>
      </w:r>
      <w:r>
        <w:rPr>
          <w:rFonts w:hint="eastAsia" w:ascii="宋体" w:hAnsi="宋体" w:eastAsia="宋体" w:cs="宋体"/>
          <w:sz w:val="24"/>
          <w:szCs w:val="24"/>
        </w:rPr>
        <w:t>之间施加表4的试验电压后</w:t>
      </w:r>
      <w:r>
        <w:rPr>
          <w:rFonts w:hint="eastAsia" w:ascii="宋体" w:hAnsi="宋体" w:cs="宋体"/>
          <w:sz w:val="24"/>
          <w:szCs w:val="24"/>
          <w:lang w:eastAsia="zh-CN"/>
        </w:rPr>
        <w:t>，</w:t>
      </w:r>
      <w:r>
        <w:rPr>
          <w:rFonts w:hint="eastAsia" w:ascii="宋体" w:hAnsi="宋体" w:eastAsia="宋体" w:cs="宋体"/>
          <w:sz w:val="24"/>
          <w:szCs w:val="24"/>
        </w:rPr>
        <w:t>测试绝缘电阻。</w:t>
      </w:r>
    </w:p>
    <w:p>
      <w:pPr>
        <w:keepNext w:val="0"/>
        <w:keepLines w:val="0"/>
        <w:pageBreakBefore w:val="0"/>
        <w:widowControl w:val="0"/>
        <w:kinsoku/>
        <w:wordWrap/>
        <w:overflowPunct/>
        <w:topLinePunct w:val="0"/>
        <w:autoSpaceDE/>
        <w:autoSpaceDN/>
        <w:bidi w:val="0"/>
        <w:adjustRightInd/>
        <w:snapToGrid/>
        <w:spacing w:before="0" w:beforeLines="100" w:after="10" w:line="240" w:lineRule="auto"/>
        <w:ind w:left="0"/>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表 4 绝缘试验的试验电压</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85"/>
        <w:gridCol w:w="4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b/>
                <w:bCs/>
                <w:sz w:val="18"/>
                <w:szCs w:val="18"/>
              </w:rPr>
            </w:pPr>
            <w:r>
              <w:rPr>
                <w:rFonts w:hint="eastAsia" w:ascii="宋体"/>
                <w:b/>
                <w:bCs/>
                <w:sz w:val="18"/>
                <w:szCs w:val="18"/>
              </w:rPr>
              <w:t>电压U</w:t>
            </w:r>
            <w:r>
              <w:rPr>
                <w:rFonts w:hint="eastAsia" w:ascii="宋体"/>
                <w:b/>
                <w:bCs/>
                <w:sz w:val="18"/>
                <w:szCs w:val="18"/>
                <w:vertAlign w:val="subscript"/>
              </w:rPr>
              <w:t>i</w:t>
            </w:r>
            <w:r>
              <w:rPr>
                <w:rFonts w:hint="eastAsia" w:ascii="宋体"/>
                <w:b/>
                <w:bCs/>
                <w:sz w:val="18"/>
                <w:szCs w:val="18"/>
              </w:rPr>
              <w:t>（单位为伏特）</w:t>
            </w:r>
          </w:p>
        </w:tc>
        <w:tc>
          <w:tcPr>
            <w:tcW w:w="478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b/>
                <w:bCs/>
                <w:sz w:val="18"/>
                <w:szCs w:val="18"/>
              </w:rPr>
            </w:pPr>
            <w:r>
              <w:rPr>
                <w:rFonts w:hint="eastAsia" w:ascii="宋体"/>
                <w:b/>
                <w:bCs/>
                <w:sz w:val="18"/>
                <w:szCs w:val="18"/>
              </w:rPr>
              <w:t>绝缘试验的试验电压（单位为伏特）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8"/>
                <w:szCs w:val="18"/>
              </w:rPr>
            </w:pPr>
            <w:r>
              <w:rPr>
                <w:rFonts w:hint="eastAsia" w:ascii="宋体"/>
                <w:sz w:val="18"/>
                <w:szCs w:val="18"/>
              </w:rPr>
              <w:t>U</w:t>
            </w:r>
            <w:r>
              <w:rPr>
                <w:rFonts w:hint="eastAsia" w:ascii="宋体"/>
                <w:sz w:val="18"/>
                <w:szCs w:val="18"/>
                <w:vertAlign w:val="subscript"/>
              </w:rPr>
              <w:t>i</w:t>
            </w:r>
            <w:r>
              <w:rPr>
                <w:rFonts w:hint="eastAsia" w:ascii="宋体"/>
                <w:sz w:val="18"/>
                <w:szCs w:val="18"/>
              </w:rPr>
              <w:t>≤60</w:t>
            </w:r>
          </w:p>
        </w:tc>
        <w:tc>
          <w:tcPr>
            <w:tcW w:w="478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8"/>
                <w:szCs w:val="18"/>
              </w:rPr>
            </w:pPr>
            <w:r>
              <w:rPr>
                <w:rFonts w:hint="eastAsia" w:ascii="宋体"/>
                <w:sz w:val="18"/>
                <w:szCs w:val="18"/>
              </w:rPr>
              <w:t>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8"/>
                <w:szCs w:val="18"/>
              </w:rPr>
            </w:pPr>
            <w:r>
              <w:rPr>
                <w:rFonts w:hint="eastAsia" w:ascii="宋体"/>
                <w:sz w:val="18"/>
                <w:szCs w:val="18"/>
              </w:rPr>
              <w:t>60＜U</w:t>
            </w:r>
            <w:r>
              <w:rPr>
                <w:rFonts w:hint="eastAsia" w:ascii="宋体"/>
                <w:sz w:val="18"/>
                <w:szCs w:val="18"/>
                <w:vertAlign w:val="subscript"/>
              </w:rPr>
              <w:t>i</w:t>
            </w:r>
            <w:r>
              <w:rPr>
                <w:rFonts w:hint="eastAsia" w:ascii="宋体"/>
                <w:sz w:val="18"/>
                <w:szCs w:val="18"/>
              </w:rPr>
              <w:t>≤300</w:t>
            </w:r>
          </w:p>
        </w:tc>
        <w:tc>
          <w:tcPr>
            <w:tcW w:w="478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8"/>
                <w:szCs w:val="18"/>
              </w:rPr>
            </w:pPr>
            <w:r>
              <w:rPr>
                <w:rFonts w:hint="eastAsia" w:ascii="宋体"/>
                <w:sz w:val="18"/>
                <w:szCs w:val="18"/>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8"/>
                <w:szCs w:val="18"/>
              </w:rPr>
            </w:pPr>
            <w:r>
              <w:rPr>
                <w:rFonts w:hint="eastAsia" w:ascii="宋体"/>
                <w:sz w:val="18"/>
                <w:szCs w:val="18"/>
              </w:rPr>
              <w:t>300＜U</w:t>
            </w:r>
            <w:r>
              <w:rPr>
                <w:rFonts w:hint="eastAsia" w:ascii="宋体"/>
                <w:sz w:val="18"/>
                <w:szCs w:val="18"/>
                <w:vertAlign w:val="subscript"/>
              </w:rPr>
              <w:t>i</w:t>
            </w:r>
            <w:r>
              <w:rPr>
                <w:rFonts w:hint="eastAsia" w:ascii="宋体"/>
                <w:sz w:val="18"/>
                <w:szCs w:val="18"/>
              </w:rPr>
              <w:t>≤700</w:t>
            </w:r>
          </w:p>
        </w:tc>
        <w:tc>
          <w:tcPr>
            <w:tcW w:w="478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8"/>
                <w:szCs w:val="18"/>
              </w:rPr>
            </w:pPr>
            <w:r>
              <w:rPr>
                <w:rFonts w:hint="eastAsia" w:ascii="宋体"/>
                <w:sz w:val="18"/>
                <w:szCs w:val="18"/>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8"/>
                <w:szCs w:val="18"/>
              </w:rPr>
            </w:pPr>
            <w:r>
              <w:rPr>
                <w:rFonts w:hint="eastAsia" w:ascii="宋体"/>
                <w:sz w:val="18"/>
                <w:szCs w:val="18"/>
              </w:rPr>
              <w:t>700＜U</w:t>
            </w:r>
            <w:r>
              <w:rPr>
                <w:rFonts w:hint="eastAsia" w:ascii="宋体"/>
                <w:sz w:val="18"/>
                <w:szCs w:val="18"/>
                <w:vertAlign w:val="subscript"/>
              </w:rPr>
              <w:t>i</w:t>
            </w:r>
            <w:r>
              <w:rPr>
                <w:rFonts w:hint="eastAsia" w:ascii="宋体"/>
                <w:sz w:val="18"/>
                <w:szCs w:val="18"/>
              </w:rPr>
              <w:t>≤950</w:t>
            </w:r>
          </w:p>
        </w:tc>
        <w:tc>
          <w:tcPr>
            <w:tcW w:w="478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8"/>
                <w:szCs w:val="18"/>
              </w:rPr>
            </w:pPr>
            <w:r>
              <w:rPr>
                <w:rFonts w:hint="eastAsia" w:ascii="宋体"/>
                <w:sz w:val="18"/>
                <w:szCs w:val="18"/>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8"/>
                <w:szCs w:val="18"/>
              </w:rPr>
            </w:pPr>
            <w:r>
              <w:rPr>
                <w:rFonts w:hint="eastAsia" w:ascii="宋体"/>
                <w:sz w:val="18"/>
                <w:szCs w:val="18"/>
              </w:rPr>
              <w:t>950＜U</w:t>
            </w:r>
            <w:r>
              <w:rPr>
                <w:rFonts w:hint="eastAsia" w:ascii="宋体"/>
                <w:sz w:val="18"/>
                <w:szCs w:val="18"/>
                <w:vertAlign w:val="subscript"/>
              </w:rPr>
              <w:t>i</w:t>
            </w:r>
            <w:r>
              <w:rPr>
                <w:rFonts w:hint="eastAsia" w:ascii="宋体"/>
                <w:sz w:val="18"/>
                <w:szCs w:val="18"/>
              </w:rPr>
              <w:t>≤1500</w:t>
            </w:r>
          </w:p>
        </w:tc>
        <w:tc>
          <w:tcPr>
            <w:tcW w:w="478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sz w:val="18"/>
                <w:szCs w:val="18"/>
              </w:rPr>
            </w:pPr>
            <w:r>
              <w:rPr>
                <w:rFonts w:hint="eastAsia" w:ascii="宋体"/>
                <w:sz w:val="18"/>
                <w:szCs w:val="18"/>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0" w:type="dxa"/>
            <w:gridSpan w:val="2"/>
          </w:tcPr>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ascii="宋体"/>
                <w:sz w:val="18"/>
                <w:szCs w:val="18"/>
              </w:rPr>
            </w:pPr>
            <w:r>
              <w:rPr>
                <w:rFonts w:hint="eastAsia" w:ascii="宋体"/>
                <w:sz w:val="18"/>
                <w:szCs w:val="18"/>
              </w:rPr>
              <w:t>注：U</w:t>
            </w:r>
            <w:r>
              <w:rPr>
                <w:rFonts w:hint="eastAsia" w:ascii="宋体"/>
                <w:sz w:val="18"/>
                <w:szCs w:val="18"/>
                <w:vertAlign w:val="subscript"/>
              </w:rPr>
              <w:t>i</w:t>
            </w:r>
            <w:r>
              <w:rPr>
                <w:rFonts w:hint="eastAsia" w:ascii="宋体"/>
                <w:sz w:val="18"/>
                <w:szCs w:val="18"/>
              </w:rPr>
              <w:t>为装置正常工作时的电压。</w:t>
            </w:r>
          </w:p>
        </w:tc>
      </w:tr>
    </w:tbl>
    <w:p>
      <w:pPr>
        <w:pStyle w:val="21"/>
        <w:ind w:firstLine="387"/>
        <w:rPr>
          <w:rFonts w:hint="eastAsia" w:ascii="宋体" w:hAnsi="宋体" w:eastAsia="宋体" w:cs="宋体"/>
          <w:color w:val="000000"/>
          <w:w w:val="102"/>
          <w:sz w:val="18"/>
          <w:szCs w:val="18"/>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5.3.4 介电强度检验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在标准大气条件下</w:t>
      </w:r>
      <w:r>
        <w:rPr>
          <w:rFonts w:hint="eastAsia" w:ascii="宋体" w:hAnsi="宋体" w:cs="宋体"/>
          <w:sz w:val="24"/>
          <w:szCs w:val="24"/>
          <w:lang w:eastAsia="zh-CN"/>
        </w:rPr>
        <w:t>，</w:t>
      </w:r>
      <w:r>
        <w:rPr>
          <w:rFonts w:hint="eastAsia" w:ascii="宋体" w:hAnsi="宋体" w:eastAsia="宋体" w:cs="宋体"/>
          <w:sz w:val="24"/>
          <w:szCs w:val="24"/>
        </w:rPr>
        <w:t>在非电气连接的各带电回路之间、各独立带电回路与地(金属外壳</w:t>
      </w:r>
      <w:r>
        <w:rPr>
          <w:rFonts w:hint="eastAsia" w:ascii="宋体" w:hAnsi="宋体" w:cs="宋体"/>
          <w:sz w:val="24"/>
          <w:szCs w:val="24"/>
          <w:lang w:eastAsia="zh-CN"/>
        </w:rPr>
        <w:t>）</w:t>
      </w:r>
      <w:r>
        <w:rPr>
          <w:rFonts w:hint="eastAsia" w:ascii="宋体" w:hAnsi="宋体" w:eastAsia="宋体" w:cs="宋体"/>
          <w:sz w:val="24"/>
          <w:szCs w:val="24"/>
        </w:rPr>
        <w:t>之间施加频率为50Hz的试验电压</w:t>
      </w:r>
      <w:r>
        <w:rPr>
          <w:rFonts w:hint="eastAsia" w:ascii="宋体" w:hAnsi="宋体" w:cs="宋体"/>
          <w:sz w:val="24"/>
          <w:szCs w:val="24"/>
          <w:lang w:eastAsia="zh-CN"/>
        </w:rPr>
        <w:t>，</w:t>
      </w:r>
      <w:r>
        <w:rPr>
          <w:rFonts w:hint="eastAsia" w:ascii="宋体" w:hAnsi="宋体" w:eastAsia="宋体" w:cs="宋体"/>
          <w:sz w:val="24"/>
          <w:szCs w:val="24"/>
        </w:rPr>
        <w:t>也可采用直流试验电压。试验电压值按表5进行选择</w:t>
      </w:r>
      <w:r>
        <w:rPr>
          <w:rFonts w:hint="eastAsia" w:ascii="宋体" w:hAnsi="宋体" w:cs="宋体"/>
          <w:sz w:val="24"/>
          <w:szCs w:val="24"/>
          <w:lang w:eastAsia="zh-CN"/>
        </w:rPr>
        <w:t>，</w:t>
      </w:r>
      <w:r>
        <w:rPr>
          <w:rFonts w:hint="eastAsia" w:ascii="宋体" w:hAnsi="宋体" w:eastAsia="宋体" w:cs="宋体"/>
          <w:sz w:val="24"/>
          <w:szCs w:val="24"/>
        </w:rPr>
        <w:t>历时1min。</w:t>
      </w:r>
    </w:p>
    <w:p>
      <w:pPr>
        <w:keepNext w:val="0"/>
        <w:keepLines w:val="0"/>
        <w:pageBreakBefore w:val="0"/>
        <w:widowControl w:val="0"/>
        <w:kinsoku/>
        <w:wordWrap/>
        <w:overflowPunct/>
        <w:topLinePunct w:val="0"/>
        <w:autoSpaceDE/>
        <w:autoSpaceDN/>
        <w:bidi w:val="0"/>
        <w:adjustRightInd/>
        <w:snapToGrid/>
        <w:spacing w:before="0" w:beforeLines="100" w:after="10" w:line="240" w:lineRule="auto"/>
        <w:ind w:left="0"/>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表 5 介电强度试验电压</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90"/>
        <w:gridCol w:w="3190"/>
        <w:gridCol w:w="3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0"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b/>
                <w:bCs/>
                <w:sz w:val="18"/>
                <w:szCs w:val="18"/>
              </w:rPr>
            </w:pPr>
            <w:r>
              <w:rPr>
                <w:rFonts w:hint="eastAsia" w:ascii="宋体"/>
                <w:b/>
                <w:bCs/>
                <w:sz w:val="18"/>
                <w:szCs w:val="18"/>
              </w:rPr>
              <w:t>电压U</w:t>
            </w:r>
            <w:r>
              <w:rPr>
                <w:rFonts w:hint="eastAsia" w:ascii="宋体"/>
                <w:b/>
                <w:bCs/>
                <w:sz w:val="18"/>
                <w:szCs w:val="18"/>
                <w:vertAlign w:val="subscript"/>
              </w:rPr>
              <w:t>i</w:t>
            </w:r>
            <w:r>
              <w:rPr>
                <w:rFonts w:hint="eastAsia" w:ascii="宋体"/>
                <w:b/>
                <w:bCs/>
                <w:sz w:val="18"/>
                <w:szCs w:val="18"/>
              </w:rPr>
              <w:t>（单位为伏特）</w:t>
            </w:r>
          </w:p>
        </w:tc>
        <w:tc>
          <w:tcPr>
            <w:tcW w:w="6380"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b/>
                <w:bCs/>
                <w:sz w:val="18"/>
                <w:szCs w:val="18"/>
              </w:rPr>
            </w:pPr>
            <w:r>
              <w:rPr>
                <w:rFonts w:hint="eastAsia" w:ascii="宋体"/>
                <w:b/>
                <w:bCs/>
                <w:sz w:val="18"/>
                <w:szCs w:val="18"/>
              </w:rPr>
              <w:t>介电强度试验电压（单位为伏特）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0"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b/>
                <w:bCs/>
                <w:sz w:val="18"/>
                <w:szCs w:val="18"/>
              </w:rPr>
            </w:pPr>
          </w:p>
        </w:tc>
        <w:tc>
          <w:tcPr>
            <w:tcW w:w="319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b/>
                <w:bCs/>
                <w:sz w:val="18"/>
                <w:szCs w:val="18"/>
              </w:rPr>
            </w:pPr>
            <w:r>
              <w:rPr>
                <w:rFonts w:hint="eastAsia" w:ascii="宋体"/>
                <w:b/>
                <w:bCs/>
                <w:sz w:val="18"/>
                <w:szCs w:val="18"/>
              </w:rPr>
              <w:t>交流电压</w:t>
            </w:r>
          </w:p>
        </w:tc>
        <w:tc>
          <w:tcPr>
            <w:tcW w:w="319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b/>
                <w:bCs/>
                <w:sz w:val="18"/>
                <w:szCs w:val="18"/>
              </w:rPr>
            </w:pPr>
            <w:r>
              <w:rPr>
                <w:rFonts w:hint="eastAsia" w:ascii="宋体"/>
                <w:b/>
                <w:bCs/>
                <w:sz w:val="18"/>
                <w:szCs w:val="18"/>
              </w:rPr>
              <w:t>直流电压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rPr>
            </w:pPr>
            <w:r>
              <w:rPr>
                <w:rFonts w:hint="eastAsia" w:ascii="宋体"/>
              </w:rPr>
              <w:t>U</w:t>
            </w:r>
            <w:r>
              <w:rPr>
                <w:rFonts w:hint="eastAsia" w:ascii="宋体"/>
                <w:vertAlign w:val="subscript"/>
              </w:rPr>
              <w:t>i</w:t>
            </w:r>
            <w:r>
              <w:rPr>
                <w:rFonts w:hint="eastAsia" w:ascii="宋体"/>
              </w:rPr>
              <w:t>≤60</w:t>
            </w:r>
          </w:p>
        </w:tc>
        <w:tc>
          <w:tcPr>
            <w:tcW w:w="319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rPr>
            </w:pPr>
            <w:r>
              <w:rPr>
                <w:rFonts w:hint="eastAsia" w:ascii="宋体"/>
              </w:rPr>
              <w:t>1000</w:t>
            </w:r>
          </w:p>
        </w:tc>
        <w:tc>
          <w:tcPr>
            <w:tcW w:w="319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rPr>
            </w:pPr>
            <w:r>
              <w:rPr>
                <w:rFonts w:hint="eastAsia" w:ascii="宋体"/>
              </w:rPr>
              <w:t>1400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rPr>
            </w:pPr>
            <w:r>
              <w:rPr>
                <w:rFonts w:hint="eastAsia" w:ascii="宋体"/>
              </w:rPr>
              <w:t>60＜U</w:t>
            </w:r>
            <w:r>
              <w:rPr>
                <w:rFonts w:hint="eastAsia" w:ascii="宋体"/>
                <w:vertAlign w:val="subscript"/>
              </w:rPr>
              <w:t>i</w:t>
            </w:r>
            <w:r>
              <w:rPr>
                <w:rFonts w:hint="eastAsia" w:ascii="宋体"/>
              </w:rPr>
              <w:t>≤300</w:t>
            </w:r>
          </w:p>
        </w:tc>
        <w:tc>
          <w:tcPr>
            <w:tcW w:w="319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rPr>
            </w:pPr>
            <w:r>
              <w:rPr>
                <w:rFonts w:hint="eastAsia" w:ascii="宋体"/>
              </w:rPr>
              <w:t>2000</w:t>
            </w:r>
          </w:p>
        </w:tc>
        <w:tc>
          <w:tcPr>
            <w:tcW w:w="319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rPr>
            </w:pPr>
            <w:r>
              <w:rPr>
                <w:rFonts w:hint="eastAsia" w:ascii="宋体"/>
              </w:rPr>
              <w:t>2800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rPr>
            </w:pPr>
            <w:r>
              <w:rPr>
                <w:rFonts w:hint="eastAsia" w:ascii="宋体"/>
              </w:rPr>
              <w:t>300＜U</w:t>
            </w:r>
            <w:r>
              <w:rPr>
                <w:rFonts w:hint="eastAsia" w:ascii="宋体"/>
                <w:vertAlign w:val="subscript"/>
              </w:rPr>
              <w:t>i</w:t>
            </w:r>
            <w:r>
              <w:rPr>
                <w:rFonts w:hint="eastAsia" w:ascii="宋体"/>
              </w:rPr>
              <w:t>≤700</w:t>
            </w:r>
          </w:p>
        </w:tc>
        <w:tc>
          <w:tcPr>
            <w:tcW w:w="319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rPr>
            </w:pPr>
            <w:r>
              <w:rPr>
                <w:rFonts w:hint="eastAsia" w:ascii="宋体"/>
              </w:rPr>
              <w:t>2400</w:t>
            </w:r>
          </w:p>
        </w:tc>
        <w:tc>
          <w:tcPr>
            <w:tcW w:w="319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rPr>
            </w:pPr>
            <w:r>
              <w:rPr>
                <w:rFonts w:hint="eastAsia" w:ascii="宋体"/>
              </w:rPr>
              <w:t>3360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rPr>
            </w:pPr>
            <w:r>
              <w:rPr>
                <w:rFonts w:hint="eastAsia" w:ascii="宋体"/>
              </w:rPr>
              <w:t>700＜U</w:t>
            </w:r>
            <w:r>
              <w:rPr>
                <w:rFonts w:hint="eastAsia" w:ascii="宋体"/>
                <w:vertAlign w:val="subscript"/>
              </w:rPr>
              <w:t>i</w:t>
            </w:r>
            <w:r>
              <w:rPr>
                <w:rFonts w:hint="eastAsia" w:ascii="宋体"/>
              </w:rPr>
              <w:t>≤950</w:t>
            </w:r>
          </w:p>
        </w:tc>
        <w:tc>
          <w:tcPr>
            <w:tcW w:w="319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rPr>
            </w:pPr>
            <w:r>
              <w:rPr>
                <w:rFonts w:hint="eastAsia" w:ascii="宋体"/>
              </w:rPr>
              <w:t>3000</w:t>
            </w:r>
          </w:p>
        </w:tc>
        <w:tc>
          <w:tcPr>
            <w:tcW w:w="319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rPr>
            </w:pPr>
            <w:r>
              <w:rPr>
                <w:rFonts w:hint="eastAsia" w:ascii="宋体"/>
              </w:rPr>
              <w:t>3360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9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rPr>
            </w:pPr>
            <w:r>
              <w:rPr>
                <w:rFonts w:hint="eastAsia" w:ascii="宋体"/>
              </w:rPr>
              <w:t>950＜U</w:t>
            </w:r>
            <w:r>
              <w:rPr>
                <w:rFonts w:hint="eastAsia" w:ascii="宋体"/>
                <w:vertAlign w:val="subscript"/>
              </w:rPr>
              <w:t>i</w:t>
            </w:r>
            <w:r>
              <w:rPr>
                <w:rFonts w:hint="eastAsia" w:ascii="宋体"/>
              </w:rPr>
              <w:t>≤1500</w:t>
            </w:r>
          </w:p>
        </w:tc>
        <w:tc>
          <w:tcPr>
            <w:tcW w:w="319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rPr>
            </w:pPr>
            <w:r>
              <w:rPr>
                <w:rFonts w:hint="eastAsia" w:ascii="宋体"/>
              </w:rPr>
              <w:t>--</w:t>
            </w:r>
          </w:p>
        </w:tc>
        <w:tc>
          <w:tcPr>
            <w:tcW w:w="319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宋体"/>
              </w:rPr>
            </w:pPr>
            <w:r>
              <w:rPr>
                <w:rFonts w:hint="eastAsia" w:ascii="宋体"/>
              </w:rPr>
              <w:t>3820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0" w:type="dxa"/>
            <w:gridSpan w:val="3"/>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ascii="宋体"/>
              </w:rPr>
            </w:pPr>
            <w:r>
              <w:rPr>
                <w:rFonts w:hint="eastAsia" w:ascii="宋体"/>
              </w:rPr>
              <w:t>注：U</w:t>
            </w:r>
            <w:r>
              <w:rPr>
                <w:rFonts w:hint="eastAsia" w:ascii="宋体"/>
                <w:vertAlign w:val="subscript"/>
              </w:rPr>
              <w:t>i</w:t>
            </w:r>
            <w:r>
              <w:rPr>
                <w:rFonts w:hint="eastAsia" w:ascii="宋体"/>
              </w:rPr>
              <w:t>为装置正常工作时的电压。</w:t>
            </w:r>
          </w:p>
        </w:tc>
      </w:tr>
    </w:tbl>
    <w:p>
      <w:pPr>
        <w:pStyle w:val="8"/>
        <w:ind w:firstLine="420"/>
        <w:rPr>
          <w:rFonts w:ascii="Times New Roman" w:hAnsi="Times New Roman"/>
          <w:kern w:val="0"/>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5.3.5 表面温度限值检验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依据4.3.5节要求，利用测温仪进行检验。</w:t>
      </w:r>
    </w:p>
    <w:p>
      <w:pPr>
        <w:keepNext w:val="0"/>
        <w:keepLines w:val="0"/>
        <w:pageBreakBefore w:val="0"/>
        <w:widowControl w:val="0"/>
        <w:kinsoku/>
        <w:wordWrap/>
        <w:overflowPunct/>
        <w:topLinePunct w:val="0"/>
        <w:autoSpaceDE/>
        <w:autoSpaceDN/>
        <w:bidi w:val="0"/>
        <w:adjustRightInd/>
        <w:snapToGrid/>
        <w:spacing w:before="0" w:beforeLines="100" w:after="0" w:afterLines="50" w:line="240" w:lineRule="auto"/>
        <w:ind w:left="0"/>
        <w:jc w:val="left"/>
        <w:textAlignment w:val="auto"/>
        <w:rPr>
          <w:rFonts w:hint="eastAsia" w:ascii="黑体" w:hAnsi="黑体" w:eastAsia="黑体" w:cs="黑体"/>
          <w:b/>
          <w:kern w:val="0"/>
          <w:sz w:val="24"/>
          <w:szCs w:val="24"/>
        </w:rPr>
      </w:pPr>
      <w:bookmarkStart w:id="84" w:name="_Toc1623601216"/>
      <w:r>
        <w:rPr>
          <w:rFonts w:hint="eastAsia" w:ascii="黑体" w:hAnsi="黑体" w:eastAsia="黑体" w:cs="黑体"/>
          <w:b/>
          <w:kern w:val="0"/>
          <w:sz w:val="24"/>
          <w:szCs w:val="24"/>
        </w:rPr>
        <w:t>5.4 电磁兼容性检验</w:t>
      </w:r>
      <w:bookmarkEnd w:id="84"/>
    </w:p>
    <w:p>
      <w:pPr>
        <w:keepNext w:val="0"/>
        <w:keepLines w:val="0"/>
        <w:pageBreakBefore w:val="0"/>
        <w:widowControl w:val="0"/>
        <w:kinsoku/>
        <w:wordWrap/>
        <w:overflowPunct/>
        <w:topLinePunct w:val="0"/>
        <w:autoSpaceDE/>
        <w:autoSpaceDN/>
        <w:bidi w:val="0"/>
        <w:adjustRightInd w:val="0"/>
        <w:snapToGrid w:val="0"/>
        <w:spacing w:before="120" w:after="120" w:line="120" w:lineRule="auto"/>
        <w:ind w:left="0"/>
        <w:jc w:val="left"/>
        <w:textAlignment w:val="auto"/>
        <w:rPr>
          <w:rFonts w:hint="eastAsia" w:ascii="黑体" w:hAnsi="黑体" w:eastAsia="黑体" w:cs="黑体"/>
          <w:b/>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5.4.1 通用要求检验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按照第4.4章节试验要求进行。</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5.4.2 无线电干扰抑制检验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在4.4.2规定的条件下，按GB/T 9254.1第6章规定的方法进行试验。</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5.4.3 静电放电抗扰度检验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按照GB/T 17626.2-2006中规定的方法进行试验。</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5.4.4 工频磁场抗扰度检验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 xml:space="preserve">按照GB/T 17626.8-2006中规定的试验方法进行试验。 </w:t>
      </w:r>
    </w:p>
    <w:p>
      <w:pPr>
        <w:keepNext w:val="0"/>
        <w:keepLines w:val="0"/>
        <w:pageBreakBefore w:val="0"/>
        <w:widowControl w:val="0"/>
        <w:kinsoku/>
        <w:wordWrap/>
        <w:overflowPunct/>
        <w:topLinePunct w:val="0"/>
        <w:autoSpaceDE/>
        <w:autoSpaceDN/>
        <w:bidi w:val="0"/>
        <w:adjustRightInd/>
        <w:snapToGrid/>
        <w:spacing w:before="0" w:beforeLines="100" w:after="0" w:afterLines="50" w:line="240" w:lineRule="auto"/>
        <w:ind w:left="0"/>
        <w:jc w:val="left"/>
        <w:textAlignment w:val="auto"/>
        <w:rPr>
          <w:rFonts w:hint="eastAsia" w:ascii="黑体" w:hAnsi="黑体" w:eastAsia="黑体" w:cs="黑体"/>
          <w:b/>
          <w:kern w:val="0"/>
          <w:sz w:val="24"/>
          <w:szCs w:val="24"/>
        </w:rPr>
      </w:pPr>
      <w:bookmarkStart w:id="85" w:name="_Toc1938418530"/>
      <w:r>
        <w:rPr>
          <w:rFonts w:hint="eastAsia" w:ascii="黑体" w:hAnsi="黑体" w:eastAsia="黑体" w:cs="黑体"/>
          <w:b/>
          <w:kern w:val="0"/>
          <w:sz w:val="24"/>
          <w:szCs w:val="24"/>
        </w:rPr>
        <w:t>5.5 测量性能检验</w:t>
      </w:r>
      <w:bookmarkEnd w:id="85"/>
    </w:p>
    <w:p>
      <w:pPr>
        <w:keepNext w:val="0"/>
        <w:keepLines w:val="0"/>
        <w:pageBreakBefore w:val="0"/>
        <w:widowControl w:val="0"/>
        <w:kinsoku/>
        <w:wordWrap/>
        <w:overflowPunct/>
        <w:topLinePunct w:val="0"/>
        <w:autoSpaceDE/>
        <w:autoSpaceDN/>
        <w:bidi w:val="0"/>
        <w:adjustRightInd w:val="0"/>
        <w:snapToGrid w:val="0"/>
        <w:spacing w:before="120" w:after="120" w:line="120" w:lineRule="auto"/>
        <w:ind w:left="0"/>
        <w:jc w:val="left"/>
        <w:textAlignment w:val="auto"/>
        <w:rPr>
          <w:rFonts w:hint="eastAsia" w:ascii="黑体" w:hAnsi="黑体" w:eastAsia="黑体" w:cs="黑体"/>
          <w:b/>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5.5.1 试验参比条件</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 xml:space="preserve">     试验参比条件见表6。</w:t>
      </w:r>
    </w:p>
    <w:p>
      <w:pPr>
        <w:keepNext w:val="0"/>
        <w:keepLines w:val="0"/>
        <w:pageBreakBefore w:val="0"/>
        <w:widowControl w:val="0"/>
        <w:kinsoku/>
        <w:wordWrap/>
        <w:overflowPunct/>
        <w:topLinePunct w:val="0"/>
        <w:autoSpaceDE/>
        <w:autoSpaceDN/>
        <w:bidi w:val="0"/>
        <w:adjustRightInd/>
        <w:snapToGrid/>
        <w:spacing w:before="0" w:beforeLines="100" w:after="10" w:line="240" w:lineRule="auto"/>
        <w:ind w:left="0"/>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表6参比条件</w:t>
      </w:r>
    </w:p>
    <w:p>
      <w:pPr>
        <w:keepNext w:val="0"/>
        <w:keepLines w:val="0"/>
        <w:pageBreakBefore w:val="0"/>
        <w:widowControl w:val="0"/>
        <w:kinsoku/>
        <w:wordWrap/>
        <w:overflowPunct/>
        <w:topLinePunct w:val="0"/>
        <w:autoSpaceDE w:val="0"/>
        <w:autoSpaceDN w:val="0"/>
        <w:bidi w:val="0"/>
        <w:adjustRightInd w:val="0"/>
        <w:snapToGrid w:val="0"/>
        <w:spacing w:line="120" w:lineRule="auto"/>
        <w:jc w:val="both"/>
        <w:textAlignment w:val="auto"/>
        <w:rPr>
          <w:rFonts w:hint="eastAsia" w:ascii="黑体" w:hAnsi="黑体" w:eastAsia="黑体" w:cs="黑体"/>
          <w:color w:val="000000"/>
          <w:w w:val="102"/>
          <w:sz w:val="18"/>
          <w:szCs w:val="18"/>
        </w:rPr>
      </w:pPr>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2229"/>
        <w:gridCol w:w="1473"/>
        <w:gridCol w:w="1351"/>
        <w:gridCol w:w="1226"/>
        <w:gridCol w:w="16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354" w:type="dxa"/>
            <w:vMerge w:val="restart"/>
            <w:tcBorders>
              <w:top w:val="single" w:color="auto" w:sz="8" w:space="0"/>
            </w:tcBorders>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序号</w:t>
            </w:r>
          </w:p>
        </w:tc>
        <w:tc>
          <w:tcPr>
            <w:tcW w:w="2229" w:type="dxa"/>
            <w:vMerge w:val="restart"/>
            <w:tcBorders>
              <w:top w:val="single" w:color="auto" w:sz="8" w:space="0"/>
            </w:tcBorders>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影响量</w:t>
            </w:r>
          </w:p>
        </w:tc>
        <w:tc>
          <w:tcPr>
            <w:tcW w:w="1473" w:type="dxa"/>
            <w:vMerge w:val="restart"/>
            <w:tcBorders>
              <w:top w:val="single" w:color="auto" w:sz="8" w:space="0"/>
            </w:tcBorders>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参比值</w:t>
            </w:r>
          </w:p>
        </w:tc>
        <w:tc>
          <w:tcPr>
            <w:tcW w:w="4234" w:type="dxa"/>
            <w:gridSpan w:val="3"/>
            <w:tcBorders>
              <w:top w:val="single" w:color="auto" w:sz="8" w:space="0"/>
            </w:tcBorders>
            <w:vAlign w:val="center"/>
          </w:tcPr>
          <w:p>
            <w:pPr>
              <w:pStyle w:val="51"/>
              <w:numPr>
                <w:ilvl w:val="0"/>
                <w:numId w:val="0"/>
              </w:numPr>
              <w:ind w:left="811" w:hanging="448"/>
              <w:jc w:val="center"/>
              <w:rPr>
                <w:rFonts w:hint="eastAsia" w:ascii="宋体" w:hAnsi="宋体" w:eastAsia="宋体" w:cs="宋体"/>
                <w:b/>
                <w:bCs/>
                <w:sz w:val="18"/>
                <w:szCs w:val="18"/>
              </w:rPr>
            </w:pPr>
            <w:r>
              <w:rPr>
                <w:rFonts w:hint="eastAsia" w:ascii="宋体" w:hAnsi="宋体" w:eastAsia="宋体" w:cs="宋体"/>
                <w:b/>
                <w:bCs/>
                <w:sz w:val="18"/>
                <w:szCs w:val="18"/>
              </w:rPr>
              <w:t>各准确度等级校验仪参比条件的最大允许偏差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vMerge w:val="continue"/>
          </w:tcPr>
          <w:p>
            <w:pPr>
              <w:jc w:val="center"/>
              <w:rPr>
                <w:rFonts w:hint="eastAsia" w:ascii="宋体" w:hAnsi="宋体" w:eastAsia="宋体" w:cs="宋体"/>
                <w:b/>
                <w:bCs/>
                <w:sz w:val="18"/>
                <w:szCs w:val="18"/>
              </w:rPr>
            </w:pPr>
          </w:p>
        </w:tc>
        <w:tc>
          <w:tcPr>
            <w:tcW w:w="2229" w:type="dxa"/>
            <w:vMerge w:val="continue"/>
            <w:vAlign w:val="center"/>
          </w:tcPr>
          <w:p>
            <w:pPr>
              <w:jc w:val="center"/>
              <w:rPr>
                <w:rFonts w:hint="eastAsia" w:ascii="宋体" w:hAnsi="宋体" w:eastAsia="宋体" w:cs="宋体"/>
                <w:b/>
                <w:bCs/>
                <w:sz w:val="18"/>
                <w:szCs w:val="18"/>
              </w:rPr>
            </w:pPr>
          </w:p>
        </w:tc>
        <w:tc>
          <w:tcPr>
            <w:tcW w:w="1473" w:type="dxa"/>
            <w:vMerge w:val="continue"/>
            <w:vAlign w:val="center"/>
          </w:tcPr>
          <w:p>
            <w:pPr>
              <w:jc w:val="center"/>
              <w:rPr>
                <w:rFonts w:hint="eastAsia" w:ascii="宋体" w:hAnsi="宋体" w:eastAsia="宋体" w:cs="宋体"/>
                <w:b/>
                <w:bCs/>
                <w:sz w:val="18"/>
                <w:szCs w:val="18"/>
              </w:rPr>
            </w:pPr>
          </w:p>
        </w:tc>
        <w:tc>
          <w:tcPr>
            <w:tcW w:w="1351" w:type="dxa"/>
            <w:tcBorders>
              <w:top w:val="single" w:color="auto" w:sz="2" w:space="0"/>
              <w:bottom w:val="single" w:color="auto" w:sz="4" w:space="0"/>
              <w:right w:val="single" w:color="auto" w:sz="2" w:space="0"/>
            </w:tcBorders>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0.2级</w:t>
            </w:r>
          </w:p>
        </w:tc>
        <w:tc>
          <w:tcPr>
            <w:tcW w:w="1226" w:type="dxa"/>
            <w:tcBorders>
              <w:top w:val="single" w:color="auto" w:sz="2" w:space="0"/>
              <w:left w:val="single" w:color="auto" w:sz="2" w:space="0"/>
            </w:tcBorders>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0.1级</w:t>
            </w:r>
          </w:p>
        </w:tc>
        <w:tc>
          <w:tcPr>
            <w:tcW w:w="1657" w:type="dxa"/>
            <w:tcBorders>
              <w:top w:val="single" w:color="auto" w:sz="2" w:space="0"/>
            </w:tcBorders>
            <w:vAlign w:val="center"/>
          </w:tcPr>
          <w:p>
            <w:pPr>
              <w:jc w:val="center"/>
              <w:rPr>
                <w:rFonts w:hint="eastAsia" w:ascii="宋体" w:hAnsi="宋体" w:eastAsia="宋体" w:cs="宋体"/>
                <w:b/>
                <w:bCs/>
                <w:sz w:val="18"/>
                <w:szCs w:val="18"/>
              </w:rPr>
            </w:pPr>
            <w:r>
              <w:rPr>
                <w:rFonts w:hint="eastAsia" w:ascii="宋体" w:hAnsi="宋体" w:eastAsia="宋体" w:cs="宋体"/>
                <w:b/>
                <w:bCs/>
                <w:sz w:val="18"/>
                <w:szCs w:val="18"/>
              </w:rPr>
              <w:t>0.05级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4" w:type="dxa"/>
          </w:tcPr>
          <w:p>
            <w:pPr>
              <w:jc w:val="center"/>
              <w:rPr>
                <w:rFonts w:hint="eastAsia" w:ascii="宋体" w:hAnsi="宋体" w:eastAsia="宋体" w:cs="宋体"/>
                <w:sz w:val="18"/>
                <w:szCs w:val="18"/>
              </w:rPr>
            </w:pPr>
            <w:r>
              <w:rPr>
                <w:rFonts w:hint="eastAsia" w:ascii="宋体" w:hAnsi="宋体" w:eastAsia="宋体" w:cs="宋体"/>
                <w:sz w:val="18"/>
                <w:szCs w:val="18"/>
              </w:rPr>
              <w:t>1</w:t>
            </w:r>
          </w:p>
        </w:tc>
        <w:tc>
          <w:tcPr>
            <w:tcW w:w="2229"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环境温度</w:t>
            </w:r>
          </w:p>
        </w:tc>
        <w:tc>
          <w:tcPr>
            <w:tcW w:w="1473"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23 ℃</w:t>
            </w:r>
          </w:p>
        </w:tc>
        <w:tc>
          <w:tcPr>
            <w:tcW w:w="1351" w:type="dxa"/>
            <w:tcBorders>
              <w:top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±2 ℃</w:t>
            </w:r>
          </w:p>
        </w:tc>
        <w:tc>
          <w:tcPr>
            <w:tcW w:w="122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 ℃</w:t>
            </w:r>
          </w:p>
        </w:tc>
        <w:tc>
          <w:tcPr>
            <w:tcW w:w="165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tcPr>
          <w:p>
            <w:pPr>
              <w:jc w:val="center"/>
              <w:rPr>
                <w:rFonts w:hint="eastAsia" w:ascii="宋体" w:hAnsi="宋体" w:eastAsia="宋体" w:cs="宋体"/>
                <w:sz w:val="18"/>
                <w:szCs w:val="18"/>
              </w:rPr>
            </w:pPr>
            <w:r>
              <w:rPr>
                <w:rFonts w:hint="eastAsia" w:ascii="宋体" w:hAnsi="宋体" w:eastAsia="宋体" w:cs="宋体"/>
                <w:sz w:val="18"/>
                <w:szCs w:val="18"/>
              </w:rPr>
              <w:t>2</w:t>
            </w:r>
          </w:p>
        </w:tc>
        <w:tc>
          <w:tcPr>
            <w:tcW w:w="2229"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相对湿度</w:t>
            </w:r>
          </w:p>
        </w:tc>
        <w:tc>
          <w:tcPr>
            <w:tcW w:w="1473"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50 % R.H.</w:t>
            </w:r>
          </w:p>
        </w:tc>
        <w:tc>
          <w:tcPr>
            <w:tcW w:w="1351"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±20 % R.H.</w:t>
            </w:r>
          </w:p>
        </w:tc>
        <w:tc>
          <w:tcPr>
            <w:tcW w:w="1226"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±20 % R.H.</w:t>
            </w:r>
          </w:p>
        </w:tc>
        <w:tc>
          <w:tcPr>
            <w:tcW w:w="1657"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±20 % R.H.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54"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w:t>
            </w:r>
          </w:p>
        </w:tc>
        <w:tc>
          <w:tcPr>
            <w:tcW w:w="2229" w:type="dxa"/>
            <w:vAlign w:val="center"/>
          </w:tcPr>
          <w:p>
            <w:pPr>
              <w:jc w:val="center"/>
              <w:rPr>
                <w:rFonts w:hint="eastAsia" w:ascii="宋体" w:hAnsi="宋体" w:eastAsia="宋体" w:cs="宋体"/>
                <w:sz w:val="18"/>
                <w:szCs w:val="18"/>
              </w:rPr>
            </w:pPr>
            <w:r>
              <w:rPr>
                <w:rFonts w:hint="eastAsia" w:ascii="宋体" w:hAnsi="宋体" w:eastAsia="宋体" w:cs="宋体"/>
                <w:color w:val="000000"/>
                <w:w w:val="103"/>
                <w:sz w:val="18"/>
                <w:szCs w:val="18"/>
              </w:rPr>
              <w:t>电压与电流纹波系数</w:t>
            </w:r>
          </w:p>
        </w:tc>
        <w:tc>
          <w:tcPr>
            <w:tcW w:w="1473"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等于0</w:t>
            </w:r>
          </w:p>
        </w:tc>
        <w:tc>
          <w:tcPr>
            <w:tcW w:w="1351"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color w:val="000000"/>
                <w:sz w:val="18"/>
                <w:szCs w:val="18"/>
              </w:rPr>
              <w:t xml:space="preserve"> %</w:t>
            </w:r>
          </w:p>
        </w:tc>
        <w:tc>
          <w:tcPr>
            <w:tcW w:w="1226" w:type="dxa"/>
            <w:vAlign w:val="center"/>
          </w:tcPr>
          <w:p>
            <w:pPr>
              <w:pStyle w:val="10"/>
              <w:snapToGrid/>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color w:val="000000"/>
                <w:sz w:val="18"/>
                <w:szCs w:val="18"/>
              </w:rPr>
              <w:t>%</w:t>
            </w:r>
          </w:p>
        </w:tc>
        <w:tc>
          <w:tcPr>
            <w:tcW w:w="1657" w:type="dxa"/>
            <w:vAlign w:val="center"/>
          </w:tcPr>
          <w:p>
            <w:pPr>
              <w:jc w:val="center"/>
              <w:rPr>
                <w:rFonts w:hint="eastAsia" w:ascii="宋体" w:hAnsi="宋体" w:eastAsia="宋体" w:cs="宋体"/>
                <w:color w:val="FF0000"/>
                <w:sz w:val="18"/>
                <w:szCs w:val="18"/>
              </w:rPr>
            </w:pPr>
            <w:r>
              <w:rPr>
                <w:rFonts w:hint="eastAsia" w:ascii="宋体" w:hAnsi="宋体" w:eastAsia="宋体" w:cs="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354" w:type="dxa"/>
            <w:tcBorders>
              <w:top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3</w:t>
            </w:r>
          </w:p>
        </w:tc>
        <w:tc>
          <w:tcPr>
            <w:tcW w:w="2229" w:type="dxa"/>
            <w:tcBorders>
              <w:top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供电电源电压允许偏差</w:t>
            </w:r>
          </w:p>
        </w:tc>
        <w:tc>
          <w:tcPr>
            <w:tcW w:w="1473" w:type="dxa"/>
            <w:tcBorders>
              <w:top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额定电压</w:t>
            </w:r>
          </w:p>
        </w:tc>
        <w:tc>
          <w:tcPr>
            <w:tcW w:w="4234" w:type="dxa"/>
            <w:gridSpan w:val="3"/>
            <w:tcBorders>
              <w:top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±5 %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tcBorders>
              <w:top w:val="single" w:color="auto" w:sz="2" w:space="0"/>
              <w:bottom w:val="single" w:color="auto" w:sz="2" w:space="0"/>
            </w:tcBorders>
          </w:tcPr>
          <w:p>
            <w:pPr>
              <w:jc w:val="center"/>
              <w:rPr>
                <w:rFonts w:hint="eastAsia" w:ascii="宋体" w:hAnsi="宋体" w:eastAsia="宋体" w:cs="宋体"/>
                <w:sz w:val="18"/>
                <w:szCs w:val="18"/>
              </w:rPr>
            </w:pPr>
            <w:r>
              <w:rPr>
                <w:rFonts w:hint="eastAsia" w:ascii="宋体" w:hAnsi="宋体" w:eastAsia="宋体" w:cs="宋体"/>
                <w:sz w:val="18"/>
                <w:szCs w:val="18"/>
              </w:rPr>
              <w:t>4</w:t>
            </w:r>
          </w:p>
        </w:tc>
        <w:tc>
          <w:tcPr>
            <w:tcW w:w="2229" w:type="dxa"/>
            <w:tcBorders>
              <w:top w:val="single" w:color="auto" w:sz="2" w:space="0"/>
              <w:bottom w:val="single" w:color="auto" w:sz="2"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供电电源频率允许偏差</w:t>
            </w:r>
          </w:p>
        </w:tc>
        <w:tc>
          <w:tcPr>
            <w:tcW w:w="1473" w:type="dxa"/>
            <w:tcBorders>
              <w:top w:val="single" w:color="auto" w:sz="2" w:space="0"/>
              <w:bottom w:val="single" w:color="auto" w:sz="2"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标称值</w:t>
            </w:r>
          </w:p>
        </w:tc>
        <w:tc>
          <w:tcPr>
            <w:tcW w:w="4234" w:type="dxa"/>
            <w:gridSpan w:val="3"/>
            <w:tcBorders>
              <w:top w:val="single" w:color="auto" w:sz="4" w:space="0"/>
              <w:bottom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±1 %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tcBorders>
              <w:top w:val="single" w:color="auto" w:sz="2" w:space="0"/>
              <w:bottom w:val="single" w:color="auto" w:sz="2" w:space="0"/>
            </w:tcBorders>
          </w:tcPr>
          <w:p>
            <w:pPr>
              <w:jc w:val="center"/>
              <w:rPr>
                <w:rFonts w:hint="eastAsia" w:ascii="宋体" w:hAnsi="宋体" w:eastAsia="宋体" w:cs="宋体"/>
                <w:sz w:val="18"/>
                <w:szCs w:val="18"/>
              </w:rPr>
            </w:pPr>
            <w:r>
              <w:rPr>
                <w:rFonts w:hint="eastAsia" w:ascii="宋体" w:hAnsi="宋体" w:eastAsia="宋体" w:cs="宋体"/>
                <w:sz w:val="18"/>
                <w:szCs w:val="18"/>
              </w:rPr>
              <w:t>5</w:t>
            </w:r>
          </w:p>
        </w:tc>
        <w:tc>
          <w:tcPr>
            <w:tcW w:w="2229" w:type="dxa"/>
            <w:tcBorders>
              <w:top w:val="single" w:color="auto" w:sz="2" w:space="0"/>
              <w:bottom w:val="single" w:color="auto" w:sz="2"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外部工频磁场</w:t>
            </w:r>
          </w:p>
        </w:tc>
        <w:tc>
          <w:tcPr>
            <w:tcW w:w="1473" w:type="dxa"/>
            <w:tcBorders>
              <w:top w:val="single" w:color="auto" w:sz="2" w:space="0"/>
              <w:bottom w:val="single" w:color="auto" w:sz="2"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等于0</w:t>
            </w:r>
          </w:p>
        </w:tc>
        <w:tc>
          <w:tcPr>
            <w:tcW w:w="4234" w:type="dxa"/>
            <w:gridSpan w:val="3"/>
            <w:tcBorders>
              <w:top w:val="single" w:color="auto" w:sz="4" w:space="0"/>
              <w:bottom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&lt; 0.05mT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tcBorders>
              <w:top w:val="single" w:color="auto" w:sz="2" w:space="0"/>
              <w:bottom w:val="single" w:color="auto" w:sz="2" w:space="0"/>
            </w:tcBorders>
          </w:tcPr>
          <w:p>
            <w:pPr>
              <w:jc w:val="center"/>
              <w:rPr>
                <w:rFonts w:hint="eastAsia" w:ascii="宋体" w:hAnsi="宋体" w:eastAsia="宋体" w:cs="宋体"/>
                <w:sz w:val="18"/>
                <w:szCs w:val="18"/>
              </w:rPr>
            </w:pPr>
            <w:r>
              <w:rPr>
                <w:rFonts w:hint="eastAsia" w:ascii="宋体" w:hAnsi="宋体" w:eastAsia="宋体" w:cs="宋体"/>
                <w:sz w:val="18"/>
                <w:szCs w:val="18"/>
              </w:rPr>
              <w:t>6</w:t>
            </w:r>
          </w:p>
        </w:tc>
        <w:tc>
          <w:tcPr>
            <w:tcW w:w="2229" w:type="dxa"/>
            <w:tcBorders>
              <w:top w:val="single" w:color="auto" w:sz="2" w:space="0"/>
              <w:bottom w:val="single" w:color="auto" w:sz="2"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高频电磁场30 kHz ~ 3Ghz</w:t>
            </w:r>
          </w:p>
        </w:tc>
        <w:tc>
          <w:tcPr>
            <w:tcW w:w="1473" w:type="dxa"/>
            <w:tcBorders>
              <w:top w:val="single" w:color="auto" w:sz="2" w:space="0"/>
              <w:bottom w:val="single" w:color="auto" w:sz="2"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等于0</w:t>
            </w:r>
          </w:p>
        </w:tc>
        <w:tc>
          <w:tcPr>
            <w:tcW w:w="4234" w:type="dxa"/>
            <w:gridSpan w:val="3"/>
            <w:tcBorders>
              <w:top w:val="single" w:color="auto" w:sz="4" w:space="0"/>
              <w:bottom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&lt; 1V/m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54" w:type="dxa"/>
            <w:tcBorders>
              <w:top w:val="single" w:color="auto" w:sz="2" w:space="0"/>
              <w:bottom w:val="single" w:color="auto" w:sz="2" w:space="0"/>
            </w:tcBorders>
          </w:tcPr>
          <w:p>
            <w:pPr>
              <w:jc w:val="center"/>
              <w:rPr>
                <w:rFonts w:hint="eastAsia" w:ascii="宋体" w:hAnsi="宋体" w:eastAsia="宋体" w:cs="宋体"/>
                <w:sz w:val="18"/>
                <w:szCs w:val="18"/>
              </w:rPr>
            </w:pPr>
            <w:r>
              <w:rPr>
                <w:rFonts w:hint="eastAsia" w:ascii="宋体" w:hAnsi="宋体" w:eastAsia="宋体" w:cs="宋体"/>
                <w:sz w:val="18"/>
                <w:szCs w:val="18"/>
              </w:rPr>
              <w:t>7</w:t>
            </w:r>
          </w:p>
        </w:tc>
        <w:tc>
          <w:tcPr>
            <w:tcW w:w="2229" w:type="dxa"/>
            <w:tcBorders>
              <w:top w:val="single" w:color="auto" w:sz="2" w:space="0"/>
              <w:bottom w:val="single" w:color="auto" w:sz="2"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射频场的传导干扰150kHz~ 80M分钟</w:t>
            </w:r>
          </w:p>
        </w:tc>
        <w:tc>
          <w:tcPr>
            <w:tcW w:w="1473" w:type="dxa"/>
            <w:tcBorders>
              <w:top w:val="single" w:color="auto" w:sz="2" w:space="0"/>
              <w:bottom w:val="single" w:color="auto" w:sz="2"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等于0</w:t>
            </w:r>
          </w:p>
        </w:tc>
        <w:tc>
          <w:tcPr>
            <w:tcW w:w="4234" w:type="dxa"/>
            <w:gridSpan w:val="3"/>
            <w:tcBorders>
              <w:top w:val="single" w:color="auto" w:sz="4" w:space="0"/>
              <w:bottom w:val="single" w:color="auto" w:sz="4" w:space="0"/>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&lt; 1V</w:t>
            </w:r>
          </w:p>
        </w:tc>
      </w:tr>
    </w:tbl>
    <w:p>
      <w:pPr>
        <w:pStyle w:val="47"/>
        <w:numPr>
          <w:ilvl w:val="0"/>
          <w:numId w:val="0"/>
        </w:numPr>
        <w:spacing w:before="0" w:beforeLines="0" w:after="156"/>
        <w:rPr>
          <w:rFonts w:hint="eastAsia" w:ascii="宋体" w:hAnsi="宋体" w:eastAsia="宋体" w:cs="宋体"/>
          <w:sz w:val="18"/>
          <w:szCs w:val="18"/>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5.5.2 基本误差检验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试验应在表6规定的参比条件下进行。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试验前，检验标准应按照制造商规定的时间进行预热，达到热稳定。</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 xml:space="preserve">试验标准应至少比被试装置高两个准确度等级。 </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试验电流负载点至少应包括1A、5A、Imax、Imax/2</w:t>
      </w:r>
      <w:r>
        <w:rPr>
          <w:rFonts w:hint="eastAsia" w:ascii="宋体" w:hAnsi="宋体" w:cs="宋体"/>
          <w:sz w:val="24"/>
          <w:szCs w:val="24"/>
          <w:lang w:eastAsia="zh-CN"/>
        </w:rPr>
        <w:t>，</w:t>
      </w:r>
      <w:r>
        <w:rPr>
          <w:rFonts w:hint="eastAsia" w:ascii="宋体" w:hAnsi="宋体" w:eastAsia="宋体" w:cs="宋体"/>
          <w:sz w:val="24"/>
          <w:szCs w:val="24"/>
        </w:rPr>
        <w:t>电压负载点至少应包括Umin、(Umax+Umin</w:t>
      </w:r>
      <w:r>
        <w:rPr>
          <w:rFonts w:hint="eastAsia" w:ascii="宋体" w:hAnsi="宋体" w:cs="宋体"/>
          <w:sz w:val="24"/>
          <w:szCs w:val="24"/>
          <w:lang w:eastAsia="zh-CN"/>
        </w:rPr>
        <w:t>）</w:t>
      </w:r>
      <w:r>
        <w:rPr>
          <w:rFonts w:hint="eastAsia" w:ascii="宋体" w:hAnsi="宋体" w:eastAsia="宋体" w:cs="宋体"/>
          <w:sz w:val="24"/>
          <w:szCs w:val="24"/>
        </w:rPr>
        <w:t>/2及Umax</w:t>
      </w:r>
      <w:r>
        <w:rPr>
          <w:rFonts w:hint="eastAsia" w:ascii="宋体" w:hAnsi="宋体" w:cs="宋体"/>
          <w:sz w:val="24"/>
          <w:szCs w:val="24"/>
          <w:lang w:eastAsia="zh-CN"/>
        </w:rPr>
        <w:t>，</w:t>
      </w:r>
      <w:r>
        <w:rPr>
          <w:rFonts w:hint="eastAsia" w:ascii="宋体" w:hAnsi="宋体" w:eastAsia="宋体" w:cs="宋体"/>
          <w:sz w:val="24"/>
          <w:szCs w:val="24"/>
        </w:rPr>
        <w:t>使用电能直接比较法测量基本误差</w:t>
      </w:r>
      <w:r>
        <w:rPr>
          <w:rFonts w:hint="eastAsia" w:ascii="宋体" w:hAnsi="宋体" w:cs="宋体"/>
          <w:sz w:val="24"/>
          <w:szCs w:val="24"/>
          <w:lang w:eastAsia="zh-CN"/>
        </w:rPr>
        <w:t>，</w:t>
      </w:r>
      <w:r>
        <w:rPr>
          <w:rFonts w:hint="eastAsia" w:ascii="宋体" w:hAnsi="宋体" w:eastAsia="宋体" w:cs="宋体"/>
          <w:sz w:val="24"/>
          <w:szCs w:val="24"/>
        </w:rPr>
        <w:t>当使用电能累积法时</w:t>
      </w:r>
      <w:r>
        <w:rPr>
          <w:rFonts w:hint="eastAsia" w:ascii="宋体" w:hAnsi="宋体" w:cs="宋体"/>
          <w:sz w:val="24"/>
          <w:szCs w:val="24"/>
          <w:lang w:eastAsia="zh-CN"/>
        </w:rPr>
        <w:t>，</w:t>
      </w:r>
      <w:r>
        <w:rPr>
          <w:rFonts w:hint="eastAsia" w:ascii="宋体" w:hAnsi="宋体" w:eastAsia="宋体" w:cs="宋体"/>
          <w:sz w:val="24"/>
          <w:szCs w:val="24"/>
        </w:rPr>
        <w:t>0.05级装置累积电能不少于20kWh</w:t>
      </w:r>
      <w:r>
        <w:rPr>
          <w:rFonts w:hint="eastAsia" w:ascii="宋体" w:hAnsi="宋体" w:cs="宋体"/>
          <w:sz w:val="24"/>
          <w:szCs w:val="24"/>
          <w:lang w:eastAsia="zh-CN"/>
        </w:rPr>
        <w:t>，</w:t>
      </w:r>
      <w:r>
        <w:rPr>
          <w:rFonts w:hint="eastAsia" w:ascii="宋体" w:hAnsi="宋体" w:eastAsia="宋体" w:cs="宋体"/>
          <w:sz w:val="24"/>
          <w:szCs w:val="24"/>
        </w:rPr>
        <w:t>0.1级、0.2级装置累积电能不少于10kWh。</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5.5.3 监视单元示值误差试验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监视单元示值误差的电压检定点至少应包括200V、0.5Umax、Umax</w:t>
      </w:r>
      <w:r>
        <w:rPr>
          <w:rFonts w:hint="eastAsia" w:ascii="宋体" w:hAnsi="宋体" w:cs="宋体"/>
          <w:sz w:val="24"/>
          <w:szCs w:val="24"/>
          <w:lang w:eastAsia="zh-CN"/>
        </w:rPr>
        <w:t>，</w:t>
      </w:r>
      <w:r>
        <w:rPr>
          <w:rFonts w:hint="eastAsia" w:ascii="宋体" w:hAnsi="宋体" w:eastAsia="宋体" w:cs="宋体"/>
          <w:sz w:val="24"/>
          <w:szCs w:val="24"/>
        </w:rPr>
        <w:t>监视单元示值误差的电流检定点至少应包括1A、0.5Imax、Imax。</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使用准确度高两个等级的电压表、电流表与监视单元的电压监视表、电流监视表同时测量，取其差值计算监视单元示值误差。</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5.5.4 测量重复性试验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lang w:eastAsia="zh-CN"/>
        </w:rPr>
      </w:pPr>
      <w:bookmarkStart w:id="86" w:name="_Hlk195724791"/>
      <w:r>
        <w:rPr>
          <w:rFonts w:hint="eastAsia" w:ascii="宋体" w:hAnsi="宋体" w:eastAsia="宋体" w:cs="宋体"/>
          <w:sz w:val="24"/>
          <w:szCs w:val="24"/>
        </w:rPr>
        <w:t>进行电能重复性试验时</w:t>
      </w:r>
      <w:r>
        <w:rPr>
          <w:rFonts w:hint="eastAsia" w:ascii="宋体" w:hAnsi="宋体" w:cs="宋体"/>
          <w:sz w:val="24"/>
          <w:szCs w:val="24"/>
          <w:lang w:eastAsia="zh-CN"/>
        </w:rPr>
        <w:t>，</w:t>
      </w:r>
      <w:r>
        <w:rPr>
          <w:rFonts w:hint="eastAsia" w:ascii="宋体" w:hAnsi="宋体" w:eastAsia="宋体" w:cs="宋体"/>
          <w:sz w:val="24"/>
          <w:szCs w:val="24"/>
        </w:rPr>
        <w:t>每项试验的重复次数不少于10次</w:t>
      </w:r>
      <w:r>
        <w:rPr>
          <w:rFonts w:hint="eastAsia" w:ascii="宋体" w:hAnsi="宋体" w:cs="宋体"/>
          <w:sz w:val="24"/>
          <w:szCs w:val="24"/>
          <w:lang w:eastAsia="zh-CN"/>
        </w:rPr>
        <w:t>，</w:t>
      </w:r>
      <w:r>
        <w:rPr>
          <w:rFonts w:hint="eastAsia" w:ascii="宋体" w:hAnsi="宋体" w:eastAsia="宋体" w:cs="宋体"/>
          <w:sz w:val="24"/>
          <w:szCs w:val="24"/>
        </w:rPr>
        <w:t>并按公式(1</w:t>
      </w:r>
      <w:r>
        <w:rPr>
          <w:rFonts w:hint="eastAsia" w:ascii="宋体" w:hAnsi="宋体" w:cs="宋体"/>
          <w:sz w:val="24"/>
          <w:szCs w:val="24"/>
          <w:lang w:eastAsia="zh-CN"/>
        </w:rPr>
        <w:t>）</w:t>
      </w:r>
      <w:r>
        <w:rPr>
          <w:rFonts w:hint="eastAsia" w:ascii="宋体" w:hAnsi="宋体" w:eastAsia="宋体" w:cs="宋体"/>
          <w:sz w:val="24"/>
          <w:szCs w:val="24"/>
        </w:rPr>
        <w:t>计算装置的电能标准偏差估计值S</w:t>
      </w:r>
      <w:bookmarkEnd w:id="86"/>
      <w:r>
        <w:rPr>
          <w:rFonts w:hint="eastAsia" w:ascii="宋体" w:hAnsi="宋体" w:cs="宋体"/>
          <w:sz w:val="24"/>
          <w:szCs w:val="24"/>
          <w:lang w:eastAsia="zh-CN"/>
        </w:rPr>
        <w:t>：</w:t>
      </w:r>
    </w:p>
    <w:p>
      <w:pPr>
        <w:keepNext w:val="0"/>
        <w:keepLines w:val="0"/>
        <w:pageBreakBefore w:val="0"/>
        <w:widowControl w:val="0"/>
        <w:tabs>
          <w:tab w:val="decimal" w:pos="5880"/>
          <w:tab w:val="left" w:pos="8190"/>
        </w:tabs>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lang w:eastAsia="zh-CN"/>
        </w:rPr>
      </w:pPr>
      <w:r>
        <w:rPr>
          <w:rFonts w:hint="eastAsia" w:hAnsi="Cambria Math" w:cs="宋体"/>
          <w:i w:val="0"/>
          <w:sz w:val="24"/>
          <w:szCs w:val="24"/>
          <w:lang w:val="en-US" w:eastAsia="zh-CN"/>
        </w:rPr>
        <w:tab/>
      </w:r>
      <m:oMath>
        <m:eqArr>
          <m:eqArrPr>
            <m:maxDist m:val="1"/>
            <m:ctrlPr>
              <w:rPr>
                <w:rFonts w:hint="eastAsia" w:ascii="Cambria Math" w:hAnsi="Cambria Math" w:eastAsia="宋体" w:cs="宋体"/>
                <w:sz w:val="24"/>
                <w:szCs w:val="24"/>
              </w:rPr>
            </m:ctrlPr>
          </m:eqArrPr>
          <m:e>
            <m:r>
              <m:rPr>
                <m:sty m:val="p"/>
              </m:rPr>
              <w:rPr>
                <w:rFonts w:hint="eastAsia" w:ascii="Cambria Math" w:hAnsi="Cambria Math" w:eastAsia="宋体" w:cs="宋体"/>
                <w:sz w:val="24"/>
                <w:szCs w:val="24"/>
              </w:rPr>
              <m:t>S=</m:t>
            </m:r>
            <m:rad>
              <m:radPr>
                <m:degHide m:val="1"/>
                <m:ctrlPr>
                  <w:rPr>
                    <w:rFonts w:hint="eastAsia" w:ascii="Cambria Math" w:hAnsi="Cambria Math" w:eastAsia="宋体" w:cs="宋体"/>
                    <w:sz w:val="24"/>
                    <w:szCs w:val="24"/>
                  </w:rPr>
                </m:ctrlPr>
              </m:radPr>
              <m:deg>
                <m:ctrlPr>
                  <w:rPr>
                    <w:rFonts w:hint="eastAsia" w:ascii="Cambria Math" w:hAnsi="Cambria Math" w:eastAsia="宋体" w:cs="宋体"/>
                    <w:sz w:val="24"/>
                    <w:szCs w:val="24"/>
                  </w:rPr>
                </m:ctrlPr>
              </m:deg>
              <m:e>
                <m:nary>
                  <m:naryPr>
                    <m:chr m:val="∑"/>
                    <m:limLoc m:val="undOvr"/>
                    <m:ctrlPr>
                      <w:rPr>
                        <w:rFonts w:hint="eastAsia" w:ascii="Cambria Math" w:hAnsi="Cambria Math" w:eastAsia="宋体" w:cs="宋体"/>
                        <w:sz w:val="24"/>
                        <w:szCs w:val="24"/>
                      </w:rPr>
                    </m:ctrlPr>
                  </m:naryPr>
                  <m:sub>
                    <m:r>
                      <m:rPr>
                        <m:sty m:val="p"/>
                      </m:rPr>
                      <w:rPr>
                        <w:rFonts w:hint="eastAsia" w:ascii="Cambria Math" w:hAnsi="Cambria Math" w:eastAsia="宋体" w:cs="宋体"/>
                        <w:sz w:val="24"/>
                        <w:szCs w:val="24"/>
                      </w:rPr>
                      <m:t>i=1</m:t>
                    </m:r>
                    <m:ctrlPr>
                      <w:rPr>
                        <w:rFonts w:hint="eastAsia" w:ascii="Cambria Math" w:hAnsi="Cambria Math" w:eastAsia="宋体" w:cs="宋体"/>
                        <w:sz w:val="24"/>
                        <w:szCs w:val="24"/>
                      </w:rPr>
                    </m:ctrlPr>
                  </m:sub>
                  <m:sup>
                    <m:r>
                      <m:rPr>
                        <m:sty m:val="p"/>
                      </m:rPr>
                      <w:rPr>
                        <w:rFonts w:hint="eastAsia" w:ascii="Cambria Math" w:hAnsi="Cambria Math" w:eastAsia="宋体" w:cs="宋体"/>
                        <w:sz w:val="24"/>
                        <w:szCs w:val="24"/>
                      </w:rPr>
                      <m:t>n</m:t>
                    </m:r>
                    <m:ctrlPr>
                      <w:rPr>
                        <w:rFonts w:hint="eastAsia" w:ascii="Cambria Math" w:hAnsi="Cambria Math" w:eastAsia="宋体" w:cs="宋体"/>
                        <w:sz w:val="24"/>
                        <w:szCs w:val="24"/>
                      </w:rPr>
                    </m:ctrlPr>
                  </m:sup>
                  <m:e>
                    <m:f>
                      <m:fPr>
                        <m:ctrlPr>
                          <w:rPr>
                            <w:rFonts w:hint="eastAsia" w:ascii="Cambria Math" w:hAnsi="Cambria Math" w:eastAsia="宋体" w:cs="宋体"/>
                            <w:sz w:val="24"/>
                            <w:szCs w:val="24"/>
                          </w:rPr>
                        </m:ctrlPr>
                      </m:fPr>
                      <m:num>
                        <m:sSup>
                          <m:sSupPr>
                            <m:ctrlPr>
                              <w:rPr>
                                <w:rFonts w:hint="eastAsia" w:ascii="Cambria Math" w:hAnsi="Cambria Math" w:eastAsia="宋体" w:cs="宋体"/>
                                <w:sz w:val="24"/>
                                <w:szCs w:val="24"/>
                              </w:rPr>
                            </m:ctrlPr>
                          </m:sSupPr>
                          <m:e>
                            <m:d>
                              <m:dPr>
                                <m:ctrlPr>
                                  <w:rPr>
                                    <w:rFonts w:hint="eastAsia" w:ascii="Cambria Math" w:hAnsi="Cambria Math" w:eastAsia="宋体" w:cs="宋体"/>
                                    <w:sz w:val="24"/>
                                    <w:szCs w:val="24"/>
                                  </w:rPr>
                                </m:ctrlPr>
                              </m:dPr>
                              <m:e>
                                <m:sSub>
                                  <m:sSubPr>
                                    <m:ctrlPr>
                                      <w:rPr>
                                        <w:rFonts w:hint="eastAsia" w:ascii="Cambria Math" w:hAnsi="Cambria Math" w:eastAsia="宋体" w:cs="宋体"/>
                                        <w:sz w:val="24"/>
                                        <w:szCs w:val="24"/>
                                      </w:rPr>
                                    </m:ctrlPr>
                                  </m:sSubPr>
                                  <m:e>
                                    <m:r>
                                      <m:rPr>
                                        <m:sty m:val="p"/>
                                      </m:rPr>
                                      <w:rPr>
                                        <w:rFonts w:hint="eastAsia" w:ascii="Cambria Math" w:hAnsi="Cambria Math" w:eastAsia="宋体" w:cs="宋体"/>
                                        <w:sz w:val="24"/>
                                        <w:szCs w:val="24"/>
                                      </w:rPr>
                                      <m:t>γ</m:t>
                                    </m:r>
                                    <m:ctrlPr>
                                      <w:rPr>
                                        <w:rFonts w:hint="eastAsia" w:ascii="Cambria Math" w:hAnsi="Cambria Math" w:eastAsia="宋体" w:cs="宋体"/>
                                        <w:sz w:val="24"/>
                                        <w:szCs w:val="24"/>
                                      </w:rPr>
                                    </m:ctrlPr>
                                  </m:e>
                                  <m:sub>
                                    <m:r>
                                      <m:rPr>
                                        <m:sty m:val="p"/>
                                      </m:rPr>
                                      <w:rPr>
                                        <w:rFonts w:hint="eastAsia" w:ascii="Cambria Math" w:hAnsi="Cambria Math" w:eastAsia="宋体" w:cs="宋体"/>
                                        <w:sz w:val="24"/>
                                        <w:szCs w:val="24"/>
                                      </w:rPr>
                                      <m:t>i</m:t>
                                    </m:r>
                                    <m:ctrlPr>
                                      <w:rPr>
                                        <w:rFonts w:hint="eastAsia" w:ascii="Cambria Math" w:hAnsi="Cambria Math" w:eastAsia="宋体" w:cs="宋体"/>
                                        <w:sz w:val="24"/>
                                        <w:szCs w:val="24"/>
                                      </w:rPr>
                                    </m:ctrlPr>
                                  </m:sub>
                                </m:sSub>
                                <m:r>
                                  <m:rPr>
                                    <m:sty m:val="p"/>
                                  </m:rPr>
                                  <w:rPr>
                                    <w:rFonts w:hint="eastAsia" w:ascii="Cambria Math" w:hAnsi="Cambria Math" w:eastAsia="宋体" w:cs="宋体"/>
                                    <w:sz w:val="24"/>
                                    <w:szCs w:val="24"/>
                                  </w:rPr>
                                  <m:t>−</m:t>
                                </m:r>
                                <m:acc>
                                  <m:accPr>
                                    <m:chr m:val="̅"/>
                                    <m:ctrlPr>
                                      <w:rPr>
                                        <w:rFonts w:hint="eastAsia" w:ascii="Cambria Math" w:hAnsi="Cambria Math" w:eastAsia="宋体" w:cs="宋体"/>
                                        <w:sz w:val="24"/>
                                        <w:szCs w:val="24"/>
                                      </w:rPr>
                                    </m:ctrlPr>
                                  </m:accPr>
                                  <m:e>
                                    <m:r>
                                      <m:rPr>
                                        <m:sty m:val="p"/>
                                      </m:rPr>
                                      <w:rPr>
                                        <w:rFonts w:hint="eastAsia" w:ascii="Cambria Math" w:hAnsi="Cambria Math" w:eastAsia="宋体" w:cs="宋体"/>
                                        <w:sz w:val="24"/>
                                        <w:szCs w:val="24"/>
                                      </w:rPr>
                                      <m:t>γ</m:t>
                                    </m:r>
                                    <m:ctrlPr>
                                      <w:rPr>
                                        <w:rFonts w:hint="eastAsia" w:ascii="Cambria Math" w:hAnsi="Cambria Math" w:eastAsia="宋体" w:cs="宋体"/>
                                        <w:sz w:val="24"/>
                                        <w:szCs w:val="24"/>
                                      </w:rPr>
                                    </m:ctrlPr>
                                  </m:e>
                                </m:acc>
                                <m:ctrlPr>
                                  <w:rPr>
                                    <w:rFonts w:hint="eastAsia" w:ascii="Cambria Math" w:hAnsi="Cambria Math" w:eastAsia="宋体" w:cs="宋体"/>
                                    <w:sz w:val="24"/>
                                    <w:szCs w:val="24"/>
                                  </w:rPr>
                                </m:ctrlPr>
                              </m:e>
                            </m:d>
                            <m:ctrlPr>
                              <w:rPr>
                                <w:rFonts w:hint="eastAsia" w:ascii="Cambria Math" w:hAnsi="Cambria Math" w:eastAsia="宋体" w:cs="宋体"/>
                                <w:sz w:val="24"/>
                                <w:szCs w:val="24"/>
                              </w:rPr>
                            </m:ctrlPr>
                          </m:e>
                          <m:sup>
                            <m:r>
                              <m:rPr>
                                <m:sty m:val="p"/>
                              </m:rPr>
                              <w:rPr>
                                <w:rFonts w:hint="eastAsia" w:ascii="Cambria Math" w:hAnsi="Cambria Math" w:eastAsia="宋体" w:cs="宋体"/>
                                <w:sz w:val="24"/>
                                <w:szCs w:val="24"/>
                              </w:rPr>
                              <m:t>2</m:t>
                            </m:r>
                            <m:ctrlPr>
                              <w:rPr>
                                <w:rFonts w:hint="eastAsia" w:ascii="Cambria Math" w:hAnsi="Cambria Math" w:eastAsia="宋体" w:cs="宋体"/>
                                <w:sz w:val="24"/>
                                <w:szCs w:val="24"/>
                              </w:rPr>
                            </m:ctrlPr>
                          </m:sup>
                        </m:sSup>
                        <m:ctrlPr>
                          <w:rPr>
                            <w:rFonts w:hint="eastAsia" w:ascii="Cambria Math" w:hAnsi="Cambria Math" w:eastAsia="宋体" w:cs="宋体"/>
                            <w:sz w:val="24"/>
                            <w:szCs w:val="24"/>
                          </w:rPr>
                        </m:ctrlPr>
                      </m:num>
                      <m:den>
                        <m:d>
                          <m:dPr>
                            <m:ctrlPr>
                              <w:rPr>
                                <w:rFonts w:hint="eastAsia" w:ascii="Cambria Math" w:hAnsi="Cambria Math" w:eastAsia="宋体" w:cs="宋体"/>
                                <w:sz w:val="24"/>
                                <w:szCs w:val="24"/>
                              </w:rPr>
                            </m:ctrlPr>
                          </m:dPr>
                          <m:e>
                            <m:r>
                              <m:rPr>
                                <m:sty m:val="p"/>
                              </m:rPr>
                              <w:rPr>
                                <w:rFonts w:hint="eastAsia" w:ascii="Cambria Math" w:hAnsi="Cambria Math" w:eastAsia="宋体" w:cs="宋体"/>
                                <w:sz w:val="24"/>
                                <w:szCs w:val="24"/>
                              </w:rPr>
                              <m:t>n−1</m:t>
                            </m:r>
                            <m:ctrlPr>
                              <w:rPr>
                                <w:rFonts w:hint="eastAsia" w:ascii="Cambria Math" w:hAnsi="Cambria Math" w:eastAsia="宋体" w:cs="宋体"/>
                                <w:sz w:val="24"/>
                                <w:szCs w:val="24"/>
                              </w:rPr>
                            </m:ctrlPr>
                          </m:e>
                        </m:d>
                        <m:ctrlPr>
                          <w:rPr>
                            <w:rFonts w:hint="eastAsia" w:ascii="Cambria Math" w:hAnsi="Cambria Math" w:eastAsia="宋体" w:cs="宋体"/>
                            <w:sz w:val="24"/>
                            <w:szCs w:val="24"/>
                          </w:rPr>
                        </m:ctrlPr>
                      </m:den>
                    </m:f>
                    <m:ctrlPr>
                      <w:rPr>
                        <w:rFonts w:hint="eastAsia" w:ascii="Cambria Math" w:hAnsi="Cambria Math" w:eastAsia="宋体" w:cs="宋体"/>
                        <w:sz w:val="24"/>
                        <w:szCs w:val="24"/>
                      </w:rPr>
                    </m:ctrlPr>
                  </m:e>
                </m:nary>
                <m:ctrlPr>
                  <w:rPr>
                    <w:rFonts w:hint="eastAsia" w:ascii="Cambria Math" w:hAnsi="Cambria Math" w:eastAsia="宋体" w:cs="宋体"/>
                    <w:sz w:val="24"/>
                    <w:szCs w:val="24"/>
                  </w:rPr>
                </m:ctrlPr>
              </m:e>
            </m:rad>
            <m:ctrlPr>
              <w:rPr>
                <w:rFonts w:hint="eastAsia" w:ascii="Cambria Math" w:hAnsi="Cambria Math" w:eastAsia="宋体" w:cs="宋体"/>
                <w:sz w:val="24"/>
                <w:szCs w:val="24"/>
              </w:rPr>
            </m:ctrlPr>
          </m:e>
        </m:eqArr>
      </m:oMath>
      <w:r>
        <w:rPr>
          <w:rFonts w:hint="eastAsia"/>
          <w:b w:val="0"/>
          <w:i w:val="0"/>
          <w:lang w:val="en-US" w:eastAsia="zh-CN"/>
        </w:rPr>
        <w:tab/>
      </w: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lang w:val="en-US" w:eastAsia="zh-CN"/>
        </w:rPr>
      </w:pPr>
      <w:r>
        <w:rPr>
          <w:rFonts w:hint="eastAsia" w:ascii="宋体" w:hAnsi="宋体" w:cs="宋体"/>
          <w:sz w:val="24"/>
          <w:szCs w:val="24"/>
          <w:lang w:val="en-US" w:eastAsia="zh-CN"/>
        </w:rPr>
        <w:t>式中：</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S</w:t>
      </w:r>
      <w:r>
        <w:rPr>
          <w:rFonts w:hint="eastAsia" w:ascii="宋体" w:hAnsi="宋体" w:cs="宋体"/>
          <w:sz w:val="24"/>
          <w:szCs w:val="24"/>
          <w:lang w:val="en-US" w:eastAsia="zh-CN"/>
        </w:rPr>
        <w:t xml:space="preserve">  ——</w:t>
      </w:r>
      <w:r>
        <w:rPr>
          <w:rFonts w:hint="eastAsia" w:ascii="宋体" w:hAnsi="宋体" w:eastAsia="宋体" w:cs="宋体"/>
          <w:sz w:val="24"/>
          <w:szCs w:val="24"/>
        </w:rPr>
        <w:t>电能标准偏差估计值</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m:oMath>
        <m:sSub>
          <m:sSubPr>
            <m:ctrlPr>
              <w:rPr>
                <w:rFonts w:hint="eastAsia" w:ascii="Cambria Math" w:hAnsi="Cambria Math" w:eastAsia="宋体" w:cs="宋体"/>
                <w:sz w:val="24"/>
                <w:szCs w:val="24"/>
              </w:rPr>
            </m:ctrlPr>
          </m:sSubPr>
          <m:e>
            <m:r>
              <m:rPr>
                <m:sty m:val="p"/>
              </m:rPr>
              <w:rPr>
                <w:rFonts w:hint="eastAsia" w:ascii="Cambria Math" w:hAnsi="Cambria Math" w:eastAsia="宋体" w:cs="宋体"/>
                <w:sz w:val="24"/>
                <w:szCs w:val="24"/>
              </w:rPr>
              <m:t>γ</m:t>
            </m:r>
            <m:ctrlPr>
              <w:rPr>
                <w:rFonts w:hint="eastAsia" w:ascii="Cambria Math" w:hAnsi="Cambria Math" w:eastAsia="宋体" w:cs="宋体"/>
                <w:sz w:val="24"/>
                <w:szCs w:val="24"/>
              </w:rPr>
            </m:ctrlPr>
          </m:e>
          <m:sub>
            <m:r>
              <m:rPr>
                <m:sty m:val="p"/>
              </m:rPr>
              <w:rPr>
                <w:rFonts w:hint="eastAsia" w:ascii="Cambria Math" w:hAnsi="Cambria Math" w:eastAsia="宋体" w:cs="宋体"/>
                <w:sz w:val="24"/>
                <w:szCs w:val="24"/>
              </w:rPr>
              <m:t>i</m:t>
            </m:r>
            <m:ctrlPr>
              <w:rPr>
                <w:rFonts w:hint="eastAsia" w:ascii="Cambria Math" w:hAnsi="Cambria Math" w:eastAsia="宋体" w:cs="宋体"/>
                <w:sz w:val="24"/>
                <w:szCs w:val="24"/>
              </w:rPr>
            </m:ctrlPr>
          </m:sub>
        </m:sSub>
      </m:oMath>
      <w:r>
        <w:rPr>
          <w:rFonts w:hint="eastAsia" w:ascii="宋体" w:hAnsi="宋体" w:cs="宋体"/>
          <w:sz w:val="24"/>
          <w:szCs w:val="24"/>
          <w:lang w:val="en-US" w:eastAsia="zh-CN"/>
        </w:rPr>
        <w:t xml:space="preserve"> ——</w:t>
      </w:r>
      <w:r>
        <w:rPr>
          <w:rFonts w:hint="eastAsia" w:ascii="宋体" w:hAnsi="宋体" w:eastAsia="宋体" w:cs="宋体"/>
          <w:sz w:val="24"/>
          <w:szCs w:val="24"/>
        </w:rPr>
        <w:t>第i次测量时装置的基本误差，%</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m:oMath>
        <m:acc>
          <m:accPr>
            <m:chr m:val="̅"/>
            <m:ctrlPr>
              <w:rPr>
                <w:rFonts w:hint="eastAsia" w:ascii="Cambria Math" w:hAnsi="Cambria Math" w:eastAsia="宋体" w:cs="宋体"/>
                <w:sz w:val="24"/>
                <w:szCs w:val="24"/>
              </w:rPr>
            </m:ctrlPr>
          </m:accPr>
          <m:e>
            <m:r>
              <m:rPr>
                <m:sty m:val="p"/>
              </m:rPr>
              <w:rPr>
                <w:rFonts w:hint="eastAsia" w:ascii="Cambria Math" w:hAnsi="Cambria Math" w:eastAsia="宋体" w:cs="宋体"/>
                <w:sz w:val="24"/>
                <w:szCs w:val="24"/>
              </w:rPr>
              <m:t>γ</m:t>
            </m:r>
            <m:ctrlPr>
              <w:rPr>
                <w:rFonts w:hint="eastAsia" w:ascii="Cambria Math" w:hAnsi="Cambria Math" w:eastAsia="宋体" w:cs="宋体"/>
                <w:sz w:val="24"/>
                <w:szCs w:val="24"/>
              </w:rPr>
            </m:ctrlPr>
          </m:e>
        </m:acc>
      </m:oMath>
      <w:r>
        <w:rPr>
          <w:rFonts w:hint="eastAsia" w:ascii="宋体" w:hAnsi="宋体" w:cs="宋体"/>
          <w:sz w:val="24"/>
          <w:szCs w:val="24"/>
          <w:lang w:val="en-US" w:eastAsia="zh-CN"/>
        </w:rPr>
        <w:t xml:space="preserve"> ——</w:t>
      </w:r>
      <w:r>
        <w:rPr>
          <w:rFonts w:hint="eastAsia" w:ascii="宋体" w:hAnsi="宋体" w:eastAsia="宋体" w:cs="宋体"/>
          <w:sz w:val="24"/>
          <w:szCs w:val="24"/>
        </w:rPr>
        <w:t>n次测量的算数平均，即</w:t>
      </w:r>
      <m:oMath>
        <m:acc>
          <m:accPr>
            <m:chr m:val="̅"/>
            <m:ctrlPr>
              <w:rPr>
                <w:rFonts w:hint="eastAsia" w:ascii="Cambria Math" w:hAnsi="Cambria Math" w:eastAsia="宋体" w:cs="宋体"/>
                <w:sz w:val="24"/>
                <w:szCs w:val="24"/>
              </w:rPr>
            </m:ctrlPr>
          </m:accPr>
          <m:e>
            <m:r>
              <m:rPr>
                <m:sty m:val="p"/>
              </m:rPr>
              <w:rPr>
                <w:rFonts w:hint="eastAsia" w:ascii="Cambria Math" w:hAnsi="Cambria Math" w:eastAsia="宋体" w:cs="宋体"/>
                <w:sz w:val="24"/>
                <w:szCs w:val="24"/>
              </w:rPr>
              <m:t>γ</m:t>
            </m:r>
            <m:ctrlPr>
              <w:rPr>
                <w:rFonts w:hint="eastAsia" w:ascii="Cambria Math" w:hAnsi="Cambria Math" w:eastAsia="宋体" w:cs="宋体"/>
                <w:sz w:val="24"/>
                <w:szCs w:val="24"/>
              </w:rPr>
            </m:ctrlPr>
          </m:e>
        </m:acc>
        <m:r>
          <m:rPr>
            <m:sty m:val="p"/>
          </m:rPr>
          <w:rPr>
            <w:rFonts w:hint="eastAsia" w:ascii="Cambria Math" w:hAnsi="Cambria Math" w:eastAsia="宋体" w:cs="宋体"/>
            <w:sz w:val="24"/>
            <w:szCs w:val="24"/>
          </w:rPr>
          <m:t>=</m:t>
        </m:r>
        <m:f>
          <m:fPr>
            <m:ctrlPr>
              <w:rPr>
                <w:rFonts w:hint="eastAsia" w:ascii="Cambria Math" w:hAnsi="Cambria Math" w:eastAsia="宋体" w:cs="宋体"/>
                <w:sz w:val="24"/>
                <w:szCs w:val="24"/>
              </w:rPr>
            </m:ctrlPr>
          </m:fPr>
          <m:num>
            <m:sSub>
              <m:sSubPr>
                <m:ctrlPr>
                  <w:rPr>
                    <w:rFonts w:hint="eastAsia" w:ascii="Cambria Math" w:hAnsi="Cambria Math" w:eastAsia="宋体" w:cs="宋体"/>
                    <w:sz w:val="24"/>
                    <w:szCs w:val="24"/>
                  </w:rPr>
                </m:ctrlPr>
              </m:sSubPr>
              <m:e>
                <m:r>
                  <m:rPr>
                    <m:sty m:val="p"/>
                  </m:rPr>
                  <w:rPr>
                    <w:rFonts w:hint="eastAsia" w:ascii="Cambria Math" w:hAnsi="Cambria Math" w:eastAsia="宋体" w:cs="宋体"/>
                    <w:sz w:val="24"/>
                    <w:szCs w:val="24"/>
                  </w:rPr>
                  <m:t>γ</m:t>
                </m:r>
                <m:ctrlPr>
                  <w:rPr>
                    <w:rFonts w:hint="eastAsia" w:ascii="Cambria Math" w:hAnsi="Cambria Math" w:eastAsia="宋体" w:cs="宋体"/>
                    <w:sz w:val="24"/>
                    <w:szCs w:val="24"/>
                  </w:rPr>
                </m:ctrlPr>
              </m:e>
              <m:sub>
                <m:r>
                  <m:rPr>
                    <m:sty m:val="p"/>
                  </m:rPr>
                  <w:rPr>
                    <w:rFonts w:hint="eastAsia" w:ascii="Cambria Math" w:hAnsi="Cambria Math" w:eastAsia="宋体" w:cs="宋体"/>
                    <w:sz w:val="24"/>
                    <w:szCs w:val="24"/>
                  </w:rPr>
                  <m:t>1</m:t>
                </m:r>
                <m:ctrlPr>
                  <w:rPr>
                    <w:rFonts w:hint="eastAsia" w:ascii="Cambria Math" w:hAnsi="Cambria Math" w:eastAsia="宋体" w:cs="宋体"/>
                    <w:sz w:val="24"/>
                    <w:szCs w:val="24"/>
                  </w:rPr>
                </m:ctrlPr>
              </m:sub>
            </m:sSub>
            <m:r>
              <m:rPr>
                <m:sty m:val="p"/>
              </m:rPr>
              <w:rPr>
                <w:rFonts w:hint="eastAsia" w:ascii="Cambria Math" w:hAnsi="Cambria Math" w:eastAsia="宋体" w:cs="宋体"/>
                <w:sz w:val="24"/>
                <w:szCs w:val="24"/>
              </w:rPr>
              <m:t>+</m:t>
            </m:r>
            <m:sSub>
              <m:sSubPr>
                <m:ctrlPr>
                  <w:rPr>
                    <w:rFonts w:hint="eastAsia" w:ascii="Cambria Math" w:hAnsi="Cambria Math" w:eastAsia="宋体" w:cs="宋体"/>
                    <w:sz w:val="24"/>
                    <w:szCs w:val="24"/>
                  </w:rPr>
                </m:ctrlPr>
              </m:sSubPr>
              <m:e>
                <m:r>
                  <m:rPr>
                    <m:sty m:val="p"/>
                  </m:rPr>
                  <w:rPr>
                    <w:rFonts w:hint="eastAsia" w:ascii="Cambria Math" w:hAnsi="Cambria Math" w:eastAsia="宋体" w:cs="宋体"/>
                    <w:sz w:val="24"/>
                    <w:szCs w:val="24"/>
                  </w:rPr>
                  <m:t>γ</m:t>
                </m:r>
                <m:ctrlPr>
                  <w:rPr>
                    <w:rFonts w:hint="eastAsia" w:ascii="Cambria Math" w:hAnsi="Cambria Math" w:eastAsia="宋体" w:cs="宋体"/>
                    <w:sz w:val="24"/>
                    <w:szCs w:val="24"/>
                  </w:rPr>
                </m:ctrlPr>
              </m:e>
              <m:sub>
                <m:r>
                  <m:rPr>
                    <m:sty m:val="p"/>
                  </m:rPr>
                  <w:rPr>
                    <w:rFonts w:hint="eastAsia" w:ascii="Cambria Math" w:hAnsi="Cambria Math" w:eastAsia="宋体" w:cs="宋体"/>
                    <w:sz w:val="24"/>
                    <w:szCs w:val="24"/>
                  </w:rPr>
                  <m:t>2</m:t>
                </m:r>
                <m:ctrlPr>
                  <w:rPr>
                    <w:rFonts w:hint="eastAsia" w:ascii="Cambria Math" w:hAnsi="Cambria Math" w:eastAsia="宋体" w:cs="宋体"/>
                    <w:sz w:val="24"/>
                    <w:szCs w:val="24"/>
                  </w:rPr>
                </m:ctrlPr>
              </m:sub>
            </m:sSub>
            <m:r>
              <m:rPr>
                <m:sty m:val="p"/>
              </m:rPr>
              <w:rPr>
                <w:rFonts w:hint="eastAsia" w:ascii="Cambria Math" w:hAnsi="Cambria Math" w:eastAsia="宋体" w:cs="宋体"/>
                <w:sz w:val="24"/>
                <w:szCs w:val="24"/>
              </w:rPr>
              <m:t>+…+</m:t>
            </m:r>
            <m:sSub>
              <m:sSubPr>
                <m:ctrlPr>
                  <w:rPr>
                    <w:rFonts w:hint="eastAsia" w:ascii="Cambria Math" w:hAnsi="Cambria Math" w:eastAsia="宋体" w:cs="宋体"/>
                    <w:sz w:val="24"/>
                    <w:szCs w:val="24"/>
                  </w:rPr>
                </m:ctrlPr>
              </m:sSubPr>
              <m:e>
                <m:r>
                  <m:rPr>
                    <m:sty m:val="p"/>
                  </m:rPr>
                  <w:rPr>
                    <w:rFonts w:hint="eastAsia" w:ascii="Cambria Math" w:hAnsi="Cambria Math" w:eastAsia="宋体" w:cs="宋体"/>
                    <w:sz w:val="24"/>
                    <w:szCs w:val="24"/>
                  </w:rPr>
                  <m:t>γ</m:t>
                </m:r>
                <m:ctrlPr>
                  <w:rPr>
                    <w:rFonts w:hint="eastAsia" w:ascii="Cambria Math" w:hAnsi="Cambria Math" w:eastAsia="宋体" w:cs="宋体"/>
                    <w:sz w:val="24"/>
                    <w:szCs w:val="24"/>
                  </w:rPr>
                </m:ctrlPr>
              </m:e>
              <m:sub>
                <m:r>
                  <m:rPr>
                    <m:sty m:val="p"/>
                  </m:rPr>
                  <w:rPr>
                    <w:rFonts w:hint="eastAsia" w:ascii="Cambria Math" w:hAnsi="Cambria Math" w:eastAsia="宋体" w:cs="宋体"/>
                    <w:sz w:val="24"/>
                    <w:szCs w:val="24"/>
                  </w:rPr>
                  <m:t>n</m:t>
                </m:r>
                <m:ctrlPr>
                  <w:rPr>
                    <w:rFonts w:hint="eastAsia" w:ascii="Cambria Math" w:hAnsi="Cambria Math" w:eastAsia="宋体" w:cs="宋体"/>
                    <w:sz w:val="24"/>
                    <w:szCs w:val="24"/>
                  </w:rPr>
                </m:ctrlPr>
              </m:sub>
            </m:sSub>
            <m:ctrlPr>
              <w:rPr>
                <w:rFonts w:hint="eastAsia" w:ascii="Cambria Math" w:hAnsi="Cambria Math" w:eastAsia="宋体" w:cs="宋体"/>
                <w:sz w:val="24"/>
                <w:szCs w:val="24"/>
              </w:rPr>
            </m:ctrlPr>
          </m:num>
          <m:den>
            <m:r>
              <m:rPr>
                <m:sty m:val="p"/>
              </m:rPr>
              <w:rPr>
                <w:rFonts w:hint="eastAsia" w:ascii="Cambria Math" w:hAnsi="Cambria Math" w:eastAsia="宋体" w:cs="宋体"/>
                <w:sz w:val="24"/>
                <w:szCs w:val="24"/>
              </w:rPr>
              <m:t>n</m:t>
            </m:r>
            <m:ctrlPr>
              <w:rPr>
                <w:rFonts w:hint="eastAsia" w:ascii="Cambria Math" w:hAnsi="Cambria Math" w:eastAsia="宋体" w:cs="宋体"/>
                <w:sz w:val="24"/>
                <w:szCs w:val="24"/>
              </w:rPr>
            </m:ctrlPr>
          </m:den>
        </m:f>
      </m:oMath>
      <w:r>
        <w:rPr>
          <w:rFonts w:hint="eastAsia" w:ascii="宋体" w:hAnsi="宋体" w:eastAsia="宋体" w:cs="宋体"/>
          <w:sz w:val="24"/>
          <w:szCs w:val="24"/>
        </w:rPr>
        <w:t>，%</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n</w:t>
      </w:r>
      <w:r>
        <w:rPr>
          <w:rFonts w:hint="eastAsia" w:ascii="宋体" w:hAnsi="宋体" w:cs="宋体"/>
          <w:sz w:val="24"/>
          <w:szCs w:val="24"/>
          <w:lang w:val="en-US" w:eastAsia="zh-CN"/>
        </w:rPr>
        <w:t xml:space="preserve">  ——</w:t>
      </w:r>
      <w:r>
        <w:rPr>
          <w:rFonts w:hint="eastAsia" w:ascii="宋体" w:hAnsi="宋体" w:eastAsia="宋体" w:cs="宋体"/>
          <w:sz w:val="24"/>
          <w:szCs w:val="24"/>
        </w:rPr>
        <w:t>重复测量的次数，n≥10。</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计算结果应符合表2的规定。</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5.5.5 影响量检验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5.5.5.1一般试验条件</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只宜对单一影响量分别进行试验，所有其他影响量保持在表6规定的参比条件。</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试验时，检验标准应处于表6规定的参比条件下。</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5.5.5.2环境温度影响试验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按5.1.1与5.1.2进行试验。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5.5.5.3自热影响量试验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试验按照GB/T33708-2021中7.4的规定，试验结果应满足表3要求。</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5.5.5.4直流纹波影响量试验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试验按照GB/T33708-2017中7.9的规定，试验结果应满足表3要求。</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5.5.5.5外部恒定磁场影响量试验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试验按照GB/T17215.211-2021中8.2.4的规定，试验结果应满足表3要求。</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5.5.5.6外部工频磁场影响量试验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试验按照GB/T33708-2017中中9.8的规定，试验结果应满足表3要求。</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5.5.5.7射频电磁场辐射影响量试验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试验按照GB/T17215.211-2021中7.5.3的规定，试验结果应满足表3要求。</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5.5.5.8射频场感应的传导骚扰影响量试验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试验按照GB/T17215.211-2021中7.5.5的规定，试验结果应满足表3要求。</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5.5.6 时钟要求试验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lang w:eastAsia="zh-CN"/>
        </w:rPr>
      </w:pPr>
      <w:r>
        <w:rPr>
          <w:rFonts w:hint="eastAsia" w:ascii="宋体" w:hAnsi="宋体" w:eastAsia="宋体" w:cs="宋体"/>
          <w:sz w:val="24"/>
          <w:szCs w:val="24"/>
        </w:rPr>
        <w:t>装置与标准时钟测试仪同时记录其指示时刻，按公式（2）计算检测仪时钟示值误差的ΔT，即</w:t>
      </w:r>
      <w:r>
        <w:rPr>
          <w:rFonts w:hint="eastAsia" w:ascii="宋体" w:hAnsi="宋体" w:cs="宋体"/>
          <w:sz w:val="24"/>
          <w:szCs w:val="24"/>
          <w:lang w:eastAsia="zh-CN"/>
        </w:rPr>
        <w:t>：</w:t>
      </w:r>
    </w:p>
    <w:p>
      <w:pPr>
        <w:keepNext w:val="0"/>
        <w:keepLines w:val="0"/>
        <w:pageBreakBefore w:val="0"/>
        <w:widowControl w:val="0"/>
        <w:tabs>
          <w:tab w:val="decimal" w:pos="5250"/>
          <w:tab w:val="left" w:pos="8400"/>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ab/>
      </w:r>
      <w:r>
        <w:rPr>
          <w:rFonts w:hint="eastAsia" w:ascii="宋体" w:hAnsi="宋体" w:eastAsia="宋体" w:cs="宋体"/>
          <w:sz w:val="24"/>
          <w:szCs w:val="24"/>
        </w:rPr>
        <w:object>
          <v:shape id="_x0000_i1025" o:spt="75" type="#_x0000_t75" style="height:24pt;width:64.8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rFonts w:hint="eastAsia" w:ascii="宋体" w:hAnsi="宋体" w:eastAsia="宋体" w:cs="宋体"/>
          <w:sz w:val="24"/>
          <w:szCs w:val="24"/>
        </w:rPr>
        <w:t xml:space="preserve"> </w:t>
      </w:r>
      <w:r>
        <w:rPr>
          <w:rFonts w:hint="eastAsia" w:ascii="宋体" w:hAnsi="宋体" w:cs="宋体"/>
          <w:sz w:val="24"/>
          <w:szCs w:val="24"/>
          <w:lang w:val="en-US" w:eastAsia="zh-CN"/>
        </w:rPr>
        <w:tab/>
      </w:r>
      <w:r>
        <w:rPr>
          <w:rFonts w:hint="eastAsia" w:ascii="宋体" w:hAnsi="宋体" w:cs="宋体"/>
          <w:sz w:val="24"/>
          <w:szCs w:val="24"/>
          <w:lang w:eastAsia="zh-CN"/>
        </w:rPr>
        <w:t>……</w:t>
      </w:r>
      <w:r>
        <w:rPr>
          <w:rFonts w:hint="eastAsia" w:ascii="宋体" w:hAnsi="宋体" w:eastAsia="宋体" w:cs="宋体"/>
          <w:sz w:val="24"/>
          <w:szCs w:val="24"/>
        </w:rPr>
        <w:t xml:space="preserve"> (2</w:t>
      </w:r>
      <w:r>
        <w:rPr>
          <w:rFonts w:hint="eastAsia" w:ascii="宋体" w:hAnsi="宋体" w:cs="宋体"/>
          <w:sz w:val="24"/>
          <w:szCs w:val="24"/>
          <w:lang w:eastAsia="zh-CN"/>
        </w:rPr>
        <w:t>）</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式中：</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T</w:t>
      </w:r>
      <w:r>
        <w:rPr>
          <w:rFonts w:hint="eastAsia" w:ascii="宋体" w:hAnsi="宋体" w:cs="宋体"/>
          <w:sz w:val="24"/>
          <w:szCs w:val="24"/>
          <w:lang w:val="en-US" w:eastAsia="zh-CN"/>
        </w:rPr>
        <w:t xml:space="preserve">  </w:t>
      </w:r>
      <w:r>
        <w:rPr>
          <w:rFonts w:hint="eastAsia" w:ascii="宋体" w:hAnsi="宋体" w:eastAsia="宋体" w:cs="宋体"/>
          <w:sz w:val="24"/>
          <w:szCs w:val="24"/>
        </w:rPr>
        <w:t>——标准时钟测试仪的显示时刻，单位为秒（s）；</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T’——被检装置的显示时刻，单位为秒（s）。</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试验结果应满足4.5.5的要求。</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5.5.7 稳定性检验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在7小时内以15分钟为一个时间间隔进行装置的基本误差测量，获得一组误差测量值e0、e1…e28。长期稳定性为e0、e1…e28的最大值与最小值之差。短期稳定性为相邻试验点测量值之差中的最大值的绝对值。</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短期稳定性不应超过各准确度等级对应的基本误差限值的20 %。</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长期稳定性不应超过各准确度等级对应的基本误差限值的40 %。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5.5.8 显示要求检验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正常工作时，目视检验显示要求应符合4.5.8要求。</w:t>
      </w:r>
    </w:p>
    <w:p>
      <w:pPr>
        <w:keepNext w:val="0"/>
        <w:keepLines w:val="0"/>
        <w:pageBreakBefore w:val="0"/>
        <w:widowControl w:val="0"/>
        <w:kinsoku/>
        <w:wordWrap/>
        <w:overflowPunct/>
        <w:topLinePunct w:val="0"/>
        <w:autoSpaceDE/>
        <w:autoSpaceDN/>
        <w:bidi w:val="0"/>
        <w:adjustRightInd/>
        <w:snapToGrid/>
        <w:spacing w:before="0" w:beforeLines="100" w:after="0" w:afterLines="50" w:line="240" w:lineRule="auto"/>
        <w:ind w:left="0"/>
        <w:jc w:val="left"/>
        <w:textAlignment w:val="auto"/>
        <w:rPr>
          <w:rFonts w:hint="eastAsia" w:ascii="黑体" w:hAnsi="黑体" w:eastAsia="黑体" w:cs="黑体"/>
          <w:b/>
          <w:kern w:val="0"/>
          <w:sz w:val="24"/>
          <w:szCs w:val="24"/>
        </w:rPr>
      </w:pPr>
      <w:bookmarkStart w:id="87" w:name="_Toc1673308720"/>
      <w:r>
        <w:rPr>
          <w:rFonts w:hint="eastAsia" w:ascii="黑体" w:hAnsi="黑体" w:eastAsia="黑体" w:cs="黑体"/>
          <w:b/>
          <w:kern w:val="0"/>
          <w:sz w:val="24"/>
          <w:szCs w:val="24"/>
        </w:rPr>
        <w:t>5.6 接口性能</w:t>
      </w:r>
      <w:bookmarkEnd w:id="87"/>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5.6.1 充电接口试验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使用准确度为0.01mm 的游标卡尺等工具对接口尺寸进行测量。</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使用加热装置检验功率接口温度监测功能。</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5.6.2 电能脉冲输入接口试验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使用直流电压源输出0V~0.7V的电压</w:t>
      </w:r>
      <w:r>
        <w:rPr>
          <w:rFonts w:hint="eastAsia" w:ascii="宋体" w:hAnsi="宋体" w:cs="宋体"/>
          <w:sz w:val="24"/>
          <w:szCs w:val="24"/>
          <w:lang w:eastAsia="zh-CN"/>
        </w:rPr>
        <w:t>，</w:t>
      </w:r>
      <w:r>
        <w:rPr>
          <w:rFonts w:hint="eastAsia" w:ascii="宋体" w:hAnsi="宋体" w:eastAsia="宋体" w:cs="宋体"/>
          <w:sz w:val="24"/>
          <w:szCs w:val="24"/>
        </w:rPr>
        <w:t>检查装置是否无脉冲记录。使用直流电压源从0V输出到3.5V的电压再回复到0V</w:t>
      </w:r>
      <w:r>
        <w:rPr>
          <w:rFonts w:hint="eastAsia" w:ascii="宋体" w:hAnsi="宋体" w:cs="宋体"/>
          <w:sz w:val="24"/>
          <w:szCs w:val="24"/>
          <w:lang w:eastAsia="zh-CN"/>
        </w:rPr>
        <w:t>，</w:t>
      </w:r>
      <w:r>
        <w:rPr>
          <w:rFonts w:hint="eastAsia" w:ascii="宋体" w:hAnsi="宋体" w:eastAsia="宋体" w:cs="宋体"/>
          <w:sz w:val="24"/>
          <w:szCs w:val="24"/>
        </w:rPr>
        <w:t>检查装置能否正确记录一个脉冲。使用直流电压源从0V输出到24V的电压再回复到0V</w:t>
      </w:r>
      <w:r>
        <w:rPr>
          <w:rFonts w:hint="eastAsia" w:ascii="宋体" w:hAnsi="宋体" w:cs="宋体"/>
          <w:sz w:val="24"/>
          <w:szCs w:val="24"/>
          <w:lang w:eastAsia="zh-CN"/>
        </w:rPr>
        <w:t>，</w:t>
      </w:r>
      <w:r>
        <w:rPr>
          <w:rFonts w:hint="eastAsia" w:ascii="宋体" w:hAnsi="宋体" w:eastAsia="宋体" w:cs="宋体"/>
          <w:sz w:val="24"/>
          <w:szCs w:val="24"/>
        </w:rPr>
        <w:t>检查装置能否正确记录一个脉冲。使用电阻测量允许误差限不超过±1%的仪表</w:t>
      </w:r>
      <w:r>
        <w:rPr>
          <w:rFonts w:hint="eastAsia" w:ascii="宋体" w:hAnsi="宋体" w:cs="宋体"/>
          <w:sz w:val="24"/>
          <w:szCs w:val="24"/>
          <w:lang w:eastAsia="zh-CN"/>
        </w:rPr>
        <w:t>，</w:t>
      </w:r>
      <w:r>
        <w:rPr>
          <w:rFonts w:hint="eastAsia" w:ascii="宋体" w:hAnsi="宋体" w:eastAsia="宋体" w:cs="宋体"/>
          <w:sz w:val="24"/>
          <w:szCs w:val="24"/>
        </w:rPr>
        <w:t>测量脉冲输入端子的阻抗</w:t>
      </w:r>
      <w:r>
        <w:rPr>
          <w:rFonts w:hint="eastAsia" w:ascii="宋体" w:hAnsi="宋体" w:cs="宋体"/>
          <w:sz w:val="24"/>
          <w:szCs w:val="24"/>
          <w:lang w:eastAsia="zh-CN"/>
        </w:rPr>
        <w:t>，</w:t>
      </w:r>
      <w:r>
        <w:rPr>
          <w:rFonts w:hint="eastAsia" w:ascii="宋体" w:hAnsi="宋体" w:eastAsia="宋体" w:cs="宋体"/>
          <w:sz w:val="24"/>
          <w:szCs w:val="24"/>
        </w:rPr>
        <w:t>检查电阻是否大于10kΩ。</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5.6.3 电能脉冲输出接口试验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使用幅值测量允许误差限不超过±2%的示波器</w:t>
      </w:r>
      <w:r>
        <w:rPr>
          <w:rFonts w:hint="eastAsia" w:ascii="宋体" w:hAnsi="宋体" w:cs="宋体"/>
          <w:sz w:val="24"/>
          <w:szCs w:val="24"/>
          <w:lang w:eastAsia="zh-CN"/>
        </w:rPr>
        <w:t>，</w:t>
      </w:r>
      <w:r>
        <w:rPr>
          <w:rFonts w:hint="eastAsia" w:ascii="宋体" w:hAnsi="宋体" w:eastAsia="宋体" w:cs="宋体"/>
          <w:sz w:val="24"/>
          <w:szCs w:val="24"/>
        </w:rPr>
        <w:t>测量电能脉冲输出接口输出波形的低电平和高电平信号。</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5.6.4 辅助接口试验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使用万用表类测量装置对辅助接口进行测试检验。</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5.6.5 耐腐蚀与防锈试验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取电充电接口的耐腐蚀和防锈应满足GB/T11918.1-2014中第28章试验方法进行试验。</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5.6.6 橡胶和热塑性材料的耐老化试验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按照GB/T11918.1-2014中第13章进行试验。</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5.6.7 热管理系统试验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ascii="Times New Roman"/>
          <w:color w:val="92D050"/>
        </w:rPr>
      </w:pPr>
      <w:r>
        <w:rPr>
          <w:rFonts w:hint="eastAsia" w:ascii="宋体" w:hAnsi="宋体" w:eastAsia="宋体" w:cs="宋体"/>
          <w:sz w:val="24"/>
          <w:szCs w:val="24"/>
        </w:rPr>
        <w:t>使用直流电流源或者大功率充电桩配合负载通入装置最大测量电流，且该电流值应大于300A，观察装置是否启动热管理系统，并使用温度测量装置测量枪头温度和线缆温度，应不超过4.3.5中的要求。</w:t>
      </w:r>
    </w:p>
    <w:p>
      <w:pPr>
        <w:keepNext w:val="0"/>
        <w:keepLines w:val="0"/>
        <w:pageBreakBefore w:val="0"/>
        <w:widowControl w:val="0"/>
        <w:kinsoku/>
        <w:wordWrap/>
        <w:overflowPunct/>
        <w:topLinePunct w:val="0"/>
        <w:autoSpaceDE/>
        <w:autoSpaceDN/>
        <w:bidi w:val="0"/>
        <w:adjustRightInd/>
        <w:snapToGrid/>
        <w:spacing w:before="0" w:beforeLines="200" w:after="0" w:afterLines="100" w:line="240" w:lineRule="auto"/>
        <w:ind w:left="0"/>
        <w:jc w:val="left"/>
        <w:textAlignment w:val="auto"/>
        <w:rPr>
          <w:rFonts w:hint="eastAsia" w:ascii="黑体" w:hAnsi="黑体" w:eastAsia="黑体" w:cs="黑体"/>
          <w:b/>
          <w:kern w:val="0"/>
          <w:sz w:val="32"/>
          <w:szCs w:val="32"/>
        </w:rPr>
      </w:pPr>
      <w:bookmarkStart w:id="88" w:name="_Toc2001299575"/>
      <w:r>
        <w:rPr>
          <w:rFonts w:hint="eastAsia" w:ascii="黑体" w:hAnsi="黑体" w:eastAsia="黑体" w:cs="黑体"/>
          <w:b/>
          <w:kern w:val="0"/>
          <w:sz w:val="32"/>
          <w:szCs w:val="32"/>
        </w:rPr>
        <w:t>6 检验规则</w:t>
      </w:r>
      <w:bookmarkEnd w:id="88"/>
    </w:p>
    <w:p>
      <w:pPr>
        <w:keepNext w:val="0"/>
        <w:keepLines w:val="0"/>
        <w:pageBreakBefore w:val="0"/>
        <w:widowControl w:val="0"/>
        <w:kinsoku/>
        <w:wordWrap/>
        <w:overflowPunct/>
        <w:topLinePunct w:val="0"/>
        <w:autoSpaceDE/>
        <w:autoSpaceDN/>
        <w:bidi w:val="0"/>
        <w:adjustRightInd/>
        <w:snapToGrid/>
        <w:spacing w:before="0" w:beforeLines="100" w:after="0" w:afterLines="50" w:line="240" w:lineRule="auto"/>
        <w:ind w:left="0"/>
        <w:jc w:val="left"/>
        <w:textAlignment w:val="auto"/>
        <w:rPr>
          <w:rFonts w:hint="eastAsia" w:ascii="黑体" w:hAnsi="黑体" w:eastAsia="黑体" w:cs="黑体"/>
          <w:b/>
          <w:kern w:val="0"/>
          <w:sz w:val="24"/>
          <w:szCs w:val="24"/>
        </w:rPr>
      </w:pPr>
      <w:bookmarkStart w:id="89" w:name="_Toc1953077711"/>
      <w:r>
        <w:rPr>
          <w:rFonts w:hint="eastAsia" w:ascii="黑体" w:hAnsi="黑体" w:eastAsia="黑体" w:cs="黑体"/>
          <w:b/>
          <w:kern w:val="0"/>
          <w:sz w:val="24"/>
          <w:szCs w:val="24"/>
        </w:rPr>
        <w:t>6.1 检验分类</w:t>
      </w:r>
      <w:bookmarkEnd w:id="89"/>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校验仪的检验分为型式检验、出厂检验和定期检验。</w:t>
      </w:r>
    </w:p>
    <w:p>
      <w:pPr>
        <w:keepNext w:val="0"/>
        <w:keepLines w:val="0"/>
        <w:pageBreakBefore w:val="0"/>
        <w:widowControl w:val="0"/>
        <w:kinsoku/>
        <w:wordWrap/>
        <w:overflowPunct/>
        <w:topLinePunct w:val="0"/>
        <w:autoSpaceDE/>
        <w:autoSpaceDN/>
        <w:bidi w:val="0"/>
        <w:adjustRightInd/>
        <w:snapToGrid/>
        <w:spacing w:before="0" w:beforeLines="100" w:after="0" w:afterLines="50" w:line="240" w:lineRule="auto"/>
        <w:ind w:left="0"/>
        <w:jc w:val="left"/>
        <w:textAlignment w:val="auto"/>
        <w:rPr>
          <w:rFonts w:hint="eastAsia" w:ascii="黑体" w:hAnsi="黑体" w:eastAsia="黑体" w:cs="黑体"/>
          <w:b/>
          <w:kern w:val="0"/>
          <w:sz w:val="24"/>
          <w:szCs w:val="24"/>
        </w:rPr>
      </w:pPr>
      <w:bookmarkStart w:id="90" w:name="_Toc1089544382"/>
      <w:r>
        <w:rPr>
          <w:rFonts w:hint="eastAsia" w:ascii="黑体" w:hAnsi="黑体" w:eastAsia="黑体" w:cs="黑体"/>
          <w:b/>
          <w:kern w:val="0"/>
          <w:sz w:val="24"/>
          <w:szCs w:val="24"/>
        </w:rPr>
        <w:t>6.2 型式检验</w:t>
      </w:r>
      <w:bookmarkEnd w:id="90"/>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凡遇到下列情况之一时，应进行型式检验：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eastAsia="zh-CN"/>
        </w:rPr>
        <w:t>）</w:t>
      </w:r>
      <w:r>
        <w:rPr>
          <w:rFonts w:hint="eastAsia" w:ascii="宋体" w:hAnsi="宋体" w:eastAsia="宋体" w:cs="宋体"/>
          <w:sz w:val="24"/>
          <w:szCs w:val="24"/>
        </w:rPr>
        <w:t xml:space="preserve"> 新产品定型鉴定前；</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eastAsia="zh-CN"/>
        </w:rPr>
        <w:t>）</w:t>
      </w:r>
      <w:r>
        <w:rPr>
          <w:rFonts w:hint="eastAsia" w:ascii="宋体" w:hAnsi="宋体" w:eastAsia="宋体" w:cs="宋体"/>
          <w:sz w:val="24"/>
          <w:szCs w:val="24"/>
        </w:rPr>
        <w:t xml:space="preserve"> 产品转厂生产定型鉴定前；</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eastAsia="zh-CN"/>
        </w:rPr>
        <w:t>）</w:t>
      </w:r>
      <w:r>
        <w:rPr>
          <w:rFonts w:hint="eastAsia" w:ascii="宋体" w:hAnsi="宋体" w:eastAsia="宋体" w:cs="宋体"/>
          <w:sz w:val="24"/>
          <w:szCs w:val="24"/>
        </w:rPr>
        <w:t xml:space="preserve"> 正式投产后，如设计、工艺材料、元器件有较大改变，可能影响产品性能时；</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eastAsia="zh-CN"/>
        </w:rPr>
        <w:t>）</w:t>
      </w:r>
      <w:r>
        <w:rPr>
          <w:rFonts w:hint="eastAsia" w:ascii="宋体" w:hAnsi="宋体" w:eastAsia="宋体" w:cs="宋体"/>
          <w:sz w:val="24"/>
          <w:szCs w:val="24"/>
        </w:rPr>
        <w:t xml:space="preserve"> 产品停产1年以上又重新恢复生产时；</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e</w:t>
      </w:r>
      <w:r>
        <w:rPr>
          <w:rFonts w:hint="eastAsia" w:ascii="宋体" w:hAnsi="宋体" w:eastAsia="宋体" w:cs="宋体"/>
          <w:sz w:val="24"/>
          <w:szCs w:val="24"/>
          <w:lang w:eastAsia="zh-CN"/>
        </w:rPr>
        <w:t>）</w:t>
      </w:r>
      <w:r>
        <w:rPr>
          <w:rFonts w:hint="eastAsia" w:ascii="宋体" w:hAnsi="宋体" w:eastAsia="宋体" w:cs="宋体"/>
          <w:sz w:val="24"/>
          <w:szCs w:val="24"/>
        </w:rPr>
        <w:t xml:space="preserve"> 国家技术监督机构或受其委托的技术检验部门提出型式检验要求时；</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f</w:t>
      </w:r>
      <w:r>
        <w:rPr>
          <w:rFonts w:hint="eastAsia" w:ascii="宋体" w:hAnsi="宋体" w:eastAsia="宋体" w:cs="宋体"/>
          <w:sz w:val="24"/>
          <w:szCs w:val="24"/>
          <w:lang w:eastAsia="zh-CN"/>
        </w:rPr>
        <w:t>）</w:t>
      </w:r>
      <w:r>
        <w:rPr>
          <w:rFonts w:hint="eastAsia" w:ascii="宋体" w:hAnsi="宋体" w:eastAsia="宋体" w:cs="宋体"/>
          <w:sz w:val="24"/>
          <w:szCs w:val="24"/>
        </w:rPr>
        <w:t xml:space="preserve"> 出厂检验结果与上批产品检验有较大差异时；</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kern w:val="0"/>
          <w:sz w:val="24"/>
          <w:szCs w:val="24"/>
        </w:rPr>
      </w:pPr>
      <w:r>
        <w:rPr>
          <w:rFonts w:hint="eastAsia" w:ascii="宋体" w:hAnsi="宋体" w:eastAsia="宋体" w:cs="宋体"/>
          <w:sz w:val="24"/>
          <w:szCs w:val="24"/>
        </w:rPr>
        <w:t>g</w:t>
      </w:r>
      <w:r>
        <w:rPr>
          <w:rFonts w:hint="eastAsia" w:ascii="宋体" w:hAnsi="宋体" w:eastAsia="宋体" w:cs="宋体"/>
          <w:sz w:val="24"/>
          <w:szCs w:val="24"/>
          <w:lang w:eastAsia="zh-CN"/>
        </w:rPr>
        <w:t>）</w:t>
      </w:r>
      <w:r>
        <w:rPr>
          <w:rFonts w:hint="eastAsia" w:ascii="宋体" w:hAnsi="宋体" w:eastAsia="宋体" w:cs="宋体"/>
          <w:sz w:val="24"/>
          <w:szCs w:val="24"/>
        </w:rPr>
        <w:t xml:space="preserve"> 合同规定时。</w:t>
      </w:r>
    </w:p>
    <w:p>
      <w:pPr>
        <w:keepNext w:val="0"/>
        <w:keepLines w:val="0"/>
        <w:pageBreakBefore w:val="0"/>
        <w:widowControl w:val="0"/>
        <w:kinsoku/>
        <w:wordWrap/>
        <w:overflowPunct/>
        <w:topLinePunct w:val="0"/>
        <w:autoSpaceDE/>
        <w:autoSpaceDN/>
        <w:bidi w:val="0"/>
        <w:adjustRightInd/>
        <w:snapToGrid/>
        <w:spacing w:before="0" w:beforeLines="100" w:after="0" w:afterLines="50" w:line="240" w:lineRule="auto"/>
        <w:ind w:left="0"/>
        <w:jc w:val="left"/>
        <w:textAlignment w:val="auto"/>
        <w:rPr>
          <w:rFonts w:hint="eastAsia" w:ascii="黑体" w:hAnsi="黑体" w:eastAsia="黑体" w:cs="黑体"/>
          <w:b/>
          <w:kern w:val="0"/>
          <w:sz w:val="24"/>
          <w:szCs w:val="24"/>
        </w:rPr>
      </w:pPr>
      <w:bookmarkStart w:id="91" w:name="_Toc379370305"/>
      <w:r>
        <w:rPr>
          <w:rFonts w:hint="eastAsia" w:ascii="黑体" w:hAnsi="黑体" w:eastAsia="黑体" w:cs="黑体"/>
          <w:b/>
          <w:kern w:val="0"/>
          <w:sz w:val="24"/>
          <w:szCs w:val="24"/>
        </w:rPr>
        <w:t>6.3 出厂检验</w:t>
      </w:r>
      <w:bookmarkEnd w:id="91"/>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每台校验仪置出厂前须经制造厂的质量检验部门进行出厂检验，检验在基准条件下进行，检验项目见表7。</w:t>
      </w:r>
    </w:p>
    <w:p>
      <w:pPr>
        <w:keepNext w:val="0"/>
        <w:keepLines w:val="0"/>
        <w:pageBreakBefore w:val="0"/>
        <w:widowControl w:val="0"/>
        <w:kinsoku/>
        <w:wordWrap/>
        <w:overflowPunct/>
        <w:topLinePunct w:val="0"/>
        <w:autoSpaceDE/>
        <w:autoSpaceDN/>
        <w:bidi w:val="0"/>
        <w:adjustRightInd/>
        <w:snapToGrid/>
        <w:spacing w:before="0" w:beforeLines="100" w:after="0" w:afterLines="50" w:line="240" w:lineRule="auto"/>
        <w:ind w:left="0"/>
        <w:jc w:val="left"/>
        <w:textAlignment w:val="auto"/>
        <w:rPr>
          <w:rFonts w:hint="eastAsia" w:ascii="黑体" w:hAnsi="黑体" w:eastAsia="黑体" w:cs="黑体"/>
          <w:b/>
          <w:kern w:val="0"/>
          <w:sz w:val="24"/>
          <w:szCs w:val="24"/>
        </w:rPr>
      </w:pPr>
      <w:bookmarkStart w:id="92" w:name="_Toc197768192"/>
      <w:r>
        <w:rPr>
          <w:rFonts w:hint="eastAsia" w:ascii="黑体" w:hAnsi="黑体" w:eastAsia="黑体" w:cs="黑体"/>
          <w:b/>
          <w:kern w:val="0"/>
          <w:sz w:val="24"/>
          <w:szCs w:val="24"/>
        </w:rPr>
        <w:t>6.4 定期检验</w:t>
      </w:r>
      <w:bookmarkEnd w:id="92"/>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黑体" w:hAnsi="黑体" w:eastAsia="黑体" w:cs="黑体"/>
          <w:color w:val="000000"/>
          <w:w w:val="102"/>
          <w:sz w:val="18"/>
          <w:szCs w:val="18"/>
        </w:rPr>
      </w:pPr>
      <w:r>
        <w:rPr>
          <w:rFonts w:hint="eastAsia" w:ascii="宋体" w:hAnsi="宋体" w:eastAsia="宋体" w:cs="宋体"/>
          <w:sz w:val="24"/>
          <w:szCs w:val="24"/>
        </w:rPr>
        <w:t>在规定使用的时间内，使用部门应将校验裝置送到指定检验部门定期检验，检验在基准条件下进行，检验项目见表7。</w:t>
      </w:r>
    </w:p>
    <w:p>
      <w:pPr>
        <w:keepNext w:val="0"/>
        <w:keepLines w:val="0"/>
        <w:pageBreakBefore w:val="0"/>
        <w:widowControl w:val="0"/>
        <w:kinsoku/>
        <w:wordWrap/>
        <w:overflowPunct/>
        <w:topLinePunct w:val="0"/>
        <w:autoSpaceDE/>
        <w:autoSpaceDN/>
        <w:bidi w:val="0"/>
        <w:adjustRightInd/>
        <w:snapToGrid/>
        <w:spacing w:before="0" w:beforeLines="100" w:after="10" w:line="240" w:lineRule="auto"/>
        <w:ind w:left="0"/>
        <w:jc w:val="center"/>
        <w:textAlignment w:val="auto"/>
        <w:rPr>
          <w:rFonts w:hint="eastAsia" w:ascii="黑体" w:hAnsi="黑体" w:eastAsia="黑体" w:cs="黑体"/>
          <w:kern w:val="0"/>
          <w:sz w:val="18"/>
          <w:szCs w:val="18"/>
        </w:rPr>
      </w:pPr>
      <w:r>
        <w:rPr>
          <w:rFonts w:hint="eastAsia" w:ascii="黑体" w:hAnsi="黑体" w:eastAsia="黑体" w:cs="黑体"/>
          <w:kern w:val="0"/>
          <w:sz w:val="18"/>
          <w:szCs w:val="18"/>
        </w:rPr>
        <w:t>表7 校验仪检验项目</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544"/>
        <w:gridCol w:w="1418"/>
        <w:gridCol w:w="1275"/>
        <w:gridCol w:w="1276"/>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r>
              <w:rPr>
                <w:color w:val="000000"/>
                <w:szCs w:val="21"/>
              </w:rPr>
              <w:t>序号</w:t>
            </w:r>
          </w:p>
        </w:tc>
        <w:tc>
          <w:tcPr>
            <w:tcW w:w="35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r>
              <w:rPr>
                <w:color w:val="000000"/>
                <w:szCs w:val="21"/>
              </w:rPr>
              <w:t>检验项目名称</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r>
              <w:rPr>
                <w:color w:val="000000"/>
                <w:szCs w:val="21"/>
              </w:rPr>
              <w:t>型式检验</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r>
              <w:rPr>
                <w:color w:val="000000"/>
                <w:szCs w:val="21"/>
              </w:rPr>
              <w:t>出厂检验</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r>
              <w:rPr>
                <w:color w:val="000000"/>
                <w:szCs w:val="21"/>
              </w:rPr>
              <w:t>定期检验</w:t>
            </w:r>
          </w:p>
        </w:tc>
        <w:tc>
          <w:tcPr>
            <w:tcW w:w="13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r>
              <w:rPr>
                <w:color w:val="000000"/>
                <w:szCs w:val="21"/>
              </w:rPr>
              <w:t>对应章节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r>
              <w:rPr>
                <w:color w:val="000000"/>
                <w:szCs w:val="21"/>
              </w:rPr>
              <w:t>1</w:t>
            </w:r>
          </w:p>
        </w:tc>
        <w:tc>
          <w:tcPr>
            <w:tcW w:w="35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r>
              <w:rPr>
                <w:color w:val="000000"/>
                <w:szCs w:val="21"/>
              </w:rPr>
              <w:t>环境适应性试验</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r>
              <w:rPr>
                <w:color w:val="000000"/>
                <w:szCs w:val="21"/>
              </w:rPr>
              <w:t>Δ</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p>
        </w:tc>
        <w:tc>
          <w:tcPr>
            <w:tcW w:w="13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FF0000"/>
                <w:szCs w:val="21"/>
              </w:rPr>
            </w:pPr>
            <w:r>
              <w:rPr>
                <w:szCs w:val="21"/>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r>
              <w:rPr>
                <w:color w:val="000000"/>
                <w:szCs w:val="21"/>
              </w:rPr>
              <w:t>2</w:t>
            </w:r>
          </w:p>
        </w:tc>
        <w:tc>
          <w:tcPr>
            <w:tcW w:w="35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r>
              <w:rPr>
                <w:rFonts w:hint="eastAsia"/>
                <w:color w:val="000000"/>
                <w:szCs w:val="21"/>
              </w:rPr>
              <w:t>结构与</w:t>
            </w:r>
            <w:r>
              <w:rPr>
                <w:color w:val="000000"/>
                <w:szCs w:val="21"/>
              </w:rPr>
              <w:t>机械性能检验</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r>
              <w:rPr>
                <w:color w:val="000000"/>
                <w:szCs w:val="21"/>
              </w:rPr>
              <w:t>Δ</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p>
        </w:tc>
        <w:tc>
          <w:tcPr>
            <w:tcW w:w="13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FF0000"/>
                <w:szCs w:val="21"/>
              </w:rPr>
            </w:pPr>
            <w:r>
              <w:rPr>
                <w:rFonts w:eastAsia="宋体" w:cs="Times New Roman"/>
                <w:szCs w:val="21"/>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r>
              <w:rPr>
                <w:color w:val="000000"/>
                <w:szCs w:val="21"/>
              </w:rPr>
              <w:t>3</w:t>
            </w:r>
          </w:p>
        </w:tc>
        <w:tc>
          <w:tcPr>
            <w:tcW w:w="35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r>
              <w:rPr>
                <w:color w:val="000000"/>
                <w:szCs w:val="21"/>
              </w:rPr>
              <w:t>电气试验</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r>
              <w:rPr>
                <w:color w:val="000000"/>
                <w:szCs w:val="21"/>
              </w:rPr>
              <w:t>Δ</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r>
              <w:rPr>
                <w:color w:val="000000"/>
                <w:szCs w:val="21"/>
              </w:rPr>
              <w:t>Δ</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r>
              <w:rPr>
                <w:color w:val="000000"/>
                <w:szCs w:val="21"/>
              </w:rPr>
              <w:t>Δ</w:t>
            </w:r>
          </w:p>
        </w:tc>
        <w:tc>
          <w:tcPr>
            <w:tcW w:w="13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FF0000"/>
                <w:szCs w:val="21"/>
              </w:rPr>
            </w:pPr>
            <w:r>
              <w:rPr>
                <w:szCs w:val="21"/>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r>
              <w:rPr>
                <w:color w:val="000000"/>
                <w:szCs w:val="21"/>
              </w:rPr>
              <w:t>4</w:t>
            </w:r>
          </w:p>
        </w:tc>
        <w:tc>
          <w:tcPr>
            <w:tcW w:w="35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r>
              <w:rPr>
                <w:color w:val="000000"/>
                <w:szCs w:val="21"/>
              </w:rPr>
              <w:t>电磁兼容试验</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r>
              <w:rPr>
                <w:color w:val="000000"/>
                <w:szCs w:val="21"/>
              </w:rPr>
              <w:t>Δ</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r>
              <w:rPr>
                <w:color w:val="000000"/>
                <w:szCs w:val="21"/>
              </w:rPr>
              <w:t>Δ</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p>
        </w:tc>
        <w:tc>
          <w:tcPr>
            <w:tcW w:w="13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FF0000"/>
                <w:szCs w:val="21"/>
              </w:rPr>
            </w:pPr>
            <w:r>
              <w:rPr>
                <w:szCs w:val="21"/>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r>
              <w:rPr>
                <w:color w:val="000000"/>
                <w:szCs w:val="21"/>
              </w:rPr>
              <w:t>5</w:t>
            </w:r>
          </w:p>
        </w:tc>
        <w:tc>
          <w:tcPr>
            <w:tcW w:w="35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r>
              <w:rPr>
                <w:color w:val="000000"/>
                <w:szCs w:val="21"/>
              </w:rPr>
              <w:t>测量性能试验</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r>
              <w:rPr>
                <w:color w:val="000000"/>
                <w:szCs w:val="21"/>
              </w:rPr>
              <w:t>Δ</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r>
              <w:rPr>
                <w:color w:val="000000"/>
                <w:szCs w:val="21"/>
              </w:rPr>
              <w:t>Δ</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r>
              <w:rPr>
                <w:color w:val="000000"/>
                <w:szCs w:val="21"/>
              </w:rPr>
              <w:t>Δ</w:t>
            </w:r>
          </w:p>
        </w:tc>
        <w:tc>
          <w:tcPr>
            <w:tcW w:w="13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FF0000"/>
                <w:szCs w:val="21"/>
              </w:rPr>
            </w:pPr>
            <w:r>
              <w:rPr>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r>
              <w:rPr>
                <w:color w:val="000000"/>
                <w:szCs w:val="21"/>
              </w:rPr>
              <w:t>6</w:t>
            </w:r>
          </w:p>
        </w:tc>
        <w:tc>
          <w:tcPr>
            <w:tcW w:w="35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r>
              <w:rPr>
                <w:color w:val="000000"/>
                <w:szCs w:val="21"/>
              </w:rPr>
              <w:t>接口试验</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r>
              <w:rPr>
                <w:color w:val="000000"/>
                <w:szCs w:val="21"/>
              </w:rPr>
              <w:t>Δ</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p>
        </w:tc>
        <w:tc>
          <w:tcPr>
            <w:tcW w:w="12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p>
        </w:tc>
        <w:tc>
          <w:tcPr>
            <w:tcW w:w="13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r>
              <w:rPr>
                <w:color w:val="000000"/>
                <w:szCs w:val="21"/>
              </w:rPr>
              <w:t>5.6</w:t>
            </w:r>
          </w:p>
        </w:tc>
      </w:tr>
    </w:tbl>
    <w:p>
      <w:pPr>
        <w:keepNext w:val="0"/>
        <w:keepLines w:val="0"/>
        <w:pageBreakBefore w:val="0"/>
        <w:widowControl w:val="0"/>
        <w:kinsoku/>
        <w:wordWrap/>
        <w:overflowPunct/>
        <w:topLinePunct w:val="0"/>
        <w:autoSpaceDE/>
        <w:autoSpaceDN/>
        <w:bidi w:val="0"/>
        <w:adjustRightInd/>
        <w:snapToGrid/>
        <w:spacing w:before="0" w:beforeLines="200" w:after="0" w:afterLines="100" w:line="240" w:lineRule="auto"/>
        <w:ind w:left="0"/>
        <w:jc w:val="left"/>
        <w:textAlignment w:val="auto"/>
        <w:rPr>
          <w:rFonts w:hint="eastAsia" w:ascii="黑体" w:hAnsi="黑体" w:eastAsia="黑体" w:cs="黑体"/>
          <w:b/>
          <w:kern w:val="0"/>
          <w:sz w:val="32"/>
          <w:szCs w:val="32"/>
        </w:rPr>
      </w:pPr>
      <w:bookmarkStart w:id="93" w:name="_Toc1732801035"/>
      <w:r>
        <w:rPr>
          <w:rFonts w:hint="eastAsia" w:ascii="黑体" w:hAnsi="黑体" w:eastAsia="黑体" w:cs="黑体"/>
          <w:b/>
          <w:kern w:val="0"/>
          <w:sz w:val="32"/>
          <w:szCs w:val="32"/>
        </w:rPr>
        <w:t>7 包装、运输、储存</w:t>
      </w:r>
      <w:bookmarkEnd w:id="93"/>
    </w:p>
    <w:p>
      <w:pPr>
        <w:keepNext w:val="0"/>
        <w:keepLines w:val="0"/>
        <w:pageBreakBefore w:val="0"/>
        <w:widowControl w:val="0"/>
        <w:kinsoku/>
        <w:wordWrap/>
        <w:overflowPunct/>
        <w:topLinePunct w:val="0"/>
        <w:autoSpaceDE/>
        <w:autoSpaceDN/>
        <w:bidi w:val="0"/>
        <w:adjustRightInd/>
        <w:snapToGrid/>
        <w:spacing w:before="0" w:beforeLines="100" w:after="0" w:afterLines="50" w:line="240" w:lineRule="auto"/>
        <w:ind w:left="0"/>
        <w:jc w:val="left"/>
        <w:textAlignment w:val="auto"/>
        <w:rPr>
          <w:rFonts w:hint="eastAsia" w:ascii="黑体" w:hAnsi="黑体" w:eastAsia="黑体" w:cs="黑体"/>
          <w:b/>
          <w:kern w:val="0"/>
          <w:sz w:val="24"/>
          <w:szCs w:val="24"/>
        </w:rPr>
      </w:pPr>
      <w:bookmarkStart w:id="94" w:name="_Toc936494410"/>
      <w:bookmarkStart w:id="97" w:name="_GoBack"/>
      <w:bookmarkEnd w:id="97"/>
      <w:r>
        <w:rPr>
          <w:rFonts w:hint="eastAsia" w:ascii="黑体" w:hAnsi="黑体" w:eastAsia="黑体" w:cs="黑体"/>
          <w:b/>
          <w:kern w:val="0"/>
          <w:sz w:val="24"/>
          <w:szCs w:val="24"/>
        </w:rPr>
        <w:t>7.</w:t>
      </w:r>
      <w:r>
        <w:rPr>
          <w:rFonts w:hint="eastAsia" w:ascii="黑体" w:hAnsi="黑体" w:eastAsia="黑体" w:cs="黑体"/>
          <w:b/>
          <w:kern w:val="0"/>
          <w:sz w:val="24"/>
          <w:szCs w:val="24"/>
          <w:lang w:val="en-US" w:eastAsia="zh-CN"/>
        </w:rPr>
        <w:t>1</w:t>
      </w:r>
      <w:r>
        <w:rPr>
          <w:rFonts w:hint="eastAsia" w:ascii="黑体" w:hAnsi="黑体" w:eastAsia="黑体" w:cs="黑体"/>
          <w:b/>
          <w:kern w:val="0"/>
          <w:sz w:val="24"/>
          <w:szCs w:val="24"/>
        </w:rPr>
        <w:t>包装</w:t>
      </w:r>
      <w:bookmarkEnd w:id="94"/>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应有内包装和外包装。插件等可动部分应锁紧扎牢。包装应有防尘、防潮、防雨、防水、防震等措 施，应符合 GB/T13384—2008的规定。</w:t>
      </w:r>
    </w:p>
    <w:p>
      <w:pPr>
        <w:keepNext w:val="0"/>
        <w:keepLines w:val="0"/>
        <w:pageBreakBefore w:val="0"/>
        <w:widowControl w:val="0"/>
        <w:kinsoku/>
        <w:wordWrap/>
        <w:overflowPunct/>
        <w:topLinePunct w:val="0"/>
        <w:autoSpaceDE/>
        <w:autoSpaceDN/>
        <w:bidi w:val="0"/>
        <w:adjustRightInd/>
        <w:snapToGrid/>
        <w:spacing w:before="0" w:beforeLines="100" w:after="0" w:afterLines="50" w:line="240" w:lineRule="auto"/>
        <w:ind w:left="0"/>
        <w:jc w:val="left"/>
        <w:textAlignment w:val="auto"/>
        <w:rPr>
          <w:rFonts w:hint="eastAsia" w:ascii="黑体" w:hAnsi="黑体" w:eastAsia="黑体" w:cs="黑体"/>
          <w:b/>
          <w:kern w:val="0"/>
          <w:sz w:val="24"/>
          <w:szCs w:val="24"/>
        </w:rPr>
      </w:pPr>
      <w:bookmarkStart w:id="95" w:name="_Toc753900007"/>
      <w:r>
        <w:rPr>
          <w:rFonts w:hint="eastAsia" w:ascii="黑体" w:hAnsi="黑体" w:eastAsia="黑体" w:cs="黑体"/>
          <w:b/>
          <w:kern w:val="0"/>
          <w:sz w:val="24"/>
          <w:szCs w:val="24"/>
        </w:rPr>
        <w:t>7.</w:t>
      </w:r>
      <w:r>
        <w:rPr>
          <w:rFonts w:hint="eastAsia" w:ascii="黑体" w:hAnsi="黑体" w:eastAsia="黑体" w:cs="黑体"/>
          <w:b/>
          <w:kern w:val="0"/>
          <w:sz w:val="24"/>
          <w:szCs w:val="24"/>
          <w:lang w:val="en-US" w:eastAsia="zh-CN"/>
        </w:rPr>
        <w:t>2</w:t>
      </w:r>
      <w:r>
        <w:rPr>
          <w:rFonts w:hint="eastAsia" w:ascii="黑体" w:hAnsi="黑体" w:eastAsia="黑体" w:cs="黑体"/>
          <w:b/>
          <w:kern w:val="0"/>
          <w:sz w:val="24"/>
          <w:szCs w:val="24"/>
        </w:rPr>
        <w:t>运输</w:t>
      </w:r>
      <w:bookmarkEnd w:id="95"/>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应适于陆运、水（海）运、空运，运输装卸按照包装箱上的标志进行操作。</w:t>
      </w:r>
    </w:p>
    <w:p>
      <w:pPr>
        <w:keepNext w:val="0"/>
        <w:keepLines w:val="0"/>
        <w:pageBreakBefore w:val="0"/>
        <w:widowControl w:val="0"/>
        <w:kinsoku/>
        <w:wordWrap/>
        <w:overflowPunct/>
        <w:topLinePunct w:val="0"/>
        <w:autoSpaceDE/>
        <w:autoSpaceDN/>
        <w:bidi w:val="0"/>
        <w:adjustRightInd/>
        <w:snapToGrid/>
        <w:spacing w:before="0" w:beforeLines="100" w:after="0" w:afterLines="50" w:line="240" w:lineRule="auto"/>
        <w:ind w:left="0"/>
        <w:jc w:val="left"/>
        <w:textAlignment w:val="auto"/>
        <w:rPr>
          <w:rFonts w:hint="eastAsia" w:ascii="黑体" w:hAnsi="黑体" w:eastAsia="黑体" w:cs="黑体"/>
          <w:b/>
          <w:kern w:val="0"/>
          <w:sz w:val="24"/>
          <w:szCs w:val="24"/>
        </w:rPr>
      </w:pPr>
      <w:bookmarkStart w:id="96" w:name="_Toc643900349"/>
      <w:r>
        <w:rPr>
          <w:rFonts w:hint="eastAsia" w:ascii="黑体" w:hAnsi="黑体" w:eastAsia="黑体" w:cs="黑体"/>
          <w:b/>
          <w:kern w:val="0"/>
          <w:sz w:val="24"/>
          <w:szCs w:val="24"/>
        </w:rPr>
        <w:t>7.</w:t>
      </w:r>
      <w:r>
        <w:rPr>
          <w:rFonts w:hint="eastAsia" w:ascii="黑体" w:hAnsi="黑体" w:eastAsia="黑体" w:cs="黑体"/>
          <w:b/>
          <w:kern w:val="0"/>
          <w:sz w:val="24"/>
          <w:szCs w:val="24"/>
          <w:lang w:val="en-US" w:eastAsia="zh-CN"/>
        </w:rPr>
        <w:t>3</w:t>
      </w:r>
      <w:r>
        <w:rPr>
          <w:rFonts w:hint="eastAsia" w:ascii="黑体" w:hAnsi="黑体" w:eastAsia="黑体" w:cs="黑体"/>
          <w:b/>
          <w:kern w:val="0"/>
          <w:sz w:val="24"/>
          <w:szCs w:val="24"/>
        </w:rPr>
        <w:t>贮存</w:t>
      </w:r>
      <w:bookmarkEnd w:id="96"/>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lang w:eastAsia="zh-CN"/>
        </w:rPr>
      </w:pPr>
      <w:r>
        <w:rPr>
          <w:rFonts w:hint="eastAsia" w:ascii="宋体" w:hAnsi="宋体" w:eastAsia="宋体" w:cs="宋体"/>
          <w:sz w:val="24"/>
          <w:szCs w:val="24"/>
        </w:rPr>
        <w:t>装置贮存的极限环境温度为-25 ℃～+70 ℃</w:t>
      </w:r>
      <w:r>
        <w:rPr>
          <w:rFonts w:hint="eastAsia" w:ascii="宋体" w:hAnsi="宋体" w:cs="宋体"/>
          <w:sz w:val="24"/>
          <w:szCs w:val="24"/>
          <w:lang w:eastAsia="zh-CN"/>
        </w:rPr>
        <w:t>，</w:t>
      </w:r>
      <w:r>
        <w:rPr>
          <w:rFonts w:hint="eastAsia" w:ascii="宋体" w:hAnsi="宋体" w:eastAsia="宋体" w:cs="宋体"/>
          <w:sz w:val="24"/>
          <w:szCs w:val="24"/>
        </w:rPr>
        <w:t>长期不使用的装置应贮存在至少满足以下规定的场所</w:t>
      </w:r>
      <w:r>
        <w:rPr>
          <w:rFonts w:hint="eastAsia" w:ascii="宋体" w:hAnsi="宋体" w:cs="宋体"/>
          <w:sz w:val="24"/>
          <w:szCs w:val="24"/>
          <w:lang w:eastAsia="zh-CN"/>
        </w:rPr>
        <w:t>：</w:t>
      </w:r>
      <w:r>
        <w:rPr>
          <w:rFonts w:hint="eastAsia" w:ascii="宋体" w:hAnsi="宋体" w:eastAsia="宋体" w:cs="宋体"/>
          <w:sz w:val="24"/>
          <w:szCs w:val="24"/>
        </w:rPr>
        <w:br w:type="textWrapping"/>
      </w:r>
      <w:r>
        <w:rPr>
          <w:rFonts w:hint="eastAsia" w:ascii="宋体" w:hAnsi="宋体" w:cs="宋体"/>
          <w:sz w:val="24"/>
          <w:szCs w:val="24"/>
          <w:lang w:val="en-US" w:eastAsia="zh-CN"/>
        </w:rPr>
        <w:t xml:space="preserve">    </w:t>
      </w:r>
      <w:r>
        <w:rPr>
          <w:rFonts w:hint="eastAsia" w:ascii="宋体" w:hAnsi="宋体" w:eastAsia="宋体" w:cs="宋体"/>
          <w:sz w:val="24"/>
          <w:szCs w:val="24"/>
        </w:rPr>
        <w:t>a</w:t>
      </w:r>
      <w:r>
        <w:rPr>
          <w:rFonts w:hint="eastAsia" w:ascii="宋体" w:hAnsi="宋体" w:cs="宋体"/>
          <w:sz w:val="24"/>
          <w:szCs w:val="24"/>
          <w:lang w:eastAsia="zh-CN"/>
        </w:rPr>
        <w:t>）</w:t>
      </w:r>
      <w:r>
        <w:rPr>
          <w:rFonts w:hint="eastAsia" w:ascii="宋体" w:hAnsi="宋体" w:eastAsia="宋体" w:cs="宋体"/>
          <w:sz w:val="24"/>
          <w:szCs w:val="24"/>
        </w:rPr>
        <w:t>相对湿度不大于95%</w:t>
      </w:r>
      <w:r>
        <w:rPr>
          <w:rFonts w:hint="eastAsia" w:ascii="宋体" w:hAnsi="宋体" w:cs="宋体"/>
          <w:sz w:val="24"/>
          <w:szCs w:val="24"/>
          <w:lang w:eastAsia="zh-CN"/>
        </w:rPr>
        <w:t>；</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lang w:eastAsia="zh-CN"/>
        </w:rPr>
      </w:pPr>
      <w:r>
        <w:rPr>
          <w:rFonts w:hint="eastAsia" w:ascii="宋体" w:hAnsi="宋体" w:eastAsia="宋体" w:cs="宋体"/>
          <w:sz w:val="24"/>
          <w:szCs w:val="24"/>
        </w:rPr>
        <w:t>b</w:t>
      </w:r>
      <w:r>
        <w:rPr>
          <w:rFonts w:hint="eastAsia" w:ascii="宋体" w:hAnsi="宋体" w:cs="宋体"/>
          <w:sz w:val="24"/>
          <w:szCs w:val="24"/>
          <w:lang w:eastAsia="zh-CN"/>
        </w:rPr>
        <w:t>）</w:t>
      </w:r>
      <w:r>
        <w:rPr>
          <w:rFonts w:hint="eastAsia" w:ascii="宋体" w:hAnsi="宋体" w:eastAsia="宋体" w:cs="宋体"/>
          <w:sz w:val="24"/>
          <w:szCs w:val="24"/>
        </w:rPr>
        <w:t>无酸、碱、盐等腐蚀性气体</w:t>
      </w:r>
      <w:r>
        <w:rPr>
          <w:rFonts w:hint="eastAsia" w:ascii="宋体" w:hAnsi="宋体" w:cs="宋体"/>
          <w:sz w:val="24"/>
          <w:szCs w:val="24"/>
          <w:lang w:eastAsia="zh-CN"/>
        </w:rPr>
        <w:t>；</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outlineLvl w:val="3"/>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cs="宋体"/>
          <w:sz w:val="24"/>
          <w:szCs w:val="24"/>
          <w:lang w:eastAsia="zh-CN"/>
        </w:rPr>
        <w:t>）</w:t>
      </w:r>
      <w:r>
        <w:rPr>
          <w:rFonts w:hint="eastAsia" w:ascii="宋体" w:hAnsi="宋体" w:eastAsia="宋体" w:cs="宋体"/>
          <w:sz w:val="24"/>
          <w:szCs w:val="24"/>
        </w:rPr>
        <w:t>不受雨、雪及灰尘的侵害。</w:t>
      </w:r>
    </w:p>
    <w:p>
      <w:pPr>
        <w:spacing w:before="499" w:beforeLines="160" w:line="270" w:lineRule="exact"/>
        <w:jc w:val="center"/>
        <w:rPr>
          <w:rFonts w:eastAsia="黑体"/>
          <w:color w:val="000000"/>
          <w:spacing w:val="-20"/>
          <w:szCs w:val="21"/>
        </w:rPr>
      </w:pPr>
      <w:r>
        <w:rPr>
          <w:rFonts w:eastAsia="黑体"/>
          <w:color w:val="000000"/>
          <w:spacing w:val="-20"/>
          <w:szCs w:val="21"/>
        </w:rPr>
        <w:t>------------------------------------------------------------</w:t>
      </w:r>
    </w:p>
    <w:p>
      <w:pPr>
        <w:spacing w:line="300" w:lineRule="exact"/>
        <w:rPr>
          <w:rFonts w:hint="eastAsia" w:ascii="宋体" w:hAnsi="宋体" w:cs="宋体"/>
          <w:color w:val="000000"/>
          <w:kern w:val="0"/>
          <w:sz w:val="24"/>
          <w:szCs w:val="24"/>
        </w:rPr>
      </w:pPr>
    </w:p>
    <w:sectPr>
      <w:headerReference r:id="rId8" w:type="default"/>
      <w:footerReference r:id="rId9" w:type="default"/>
      <w:pgSz w:w="11906" w:h="16838"/>
      <w:pgMar w:top="567" w:right="1134" w:bottom="1134" w:left="1418" w:header="0" w:footer="0" w:gutter="0"/>
      <w:pgNumType w:fmt="decimal"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EU-F1">
    <w:altName w:val="Noto Serif SC"/>
    <w:panose1 w:val="00000000000000000000"/>
    <w:charset w:val="00"/>
    <w:family w:val="script"/>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firstLine="360"/>
      <w:rPr>
        <w:rStyle w:val="19"/>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1"/>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1FC91163"/>
    <w:multiLevelType w:val="multilevel"/>
    <w:tmpl w:val="1FC91163"/>
    <w:lvl w:ilvl="0" w:tentative="0">
      <w:start w:val="1"/>
      <w:numFmt w:val="decimal"/>
      <w:pStyle w:val="22"/>
      <w:suff w:val="nothing"/>
      <w:lvlText w:val="%1　"/>
      <w:lvlJc w:val="left"/>
      <w:pPr>
        <w:ind w:left="426" w:firstLine="0"/>
      </w:pPr>
      <w:rPr>
        <w:rFonts w:hint="eastAsia" w:ascii="黑体" w:hAnsi="Times New Roman" w:eastAsia="黑体"/>
        <w:b w:val="0"/>
        <w:i w:val="0"/>
        <w:sz w:val="21"/>
        <w:szCs w:val="21"/>
      </w:rPr>
    </w:lvl>
    <w:lvl w:ilvl="1" w:tentative="0">
      <w:start w:val="1"/>
      <w:numFmt w:val="decimal"/>
      <w:suff w:val="nothing"/>
      <w:lvlText w:val="%1.%2　"/>
      <w:lvlJc w:val="left"/>
      <w:pPr>
        <w:ind w:left="14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47"/>
      <w:suff w:val="nothing"/>
      <w:lvlText w:val="%1.%2.%3　"/>
      <w:lvlJc w:val="left"/>
      <w:pPr>
        <w:ind w:left="568" w:firstLine="0"/>
      </w:pPr>
      <w:rPr>
        <w:rFonts w:hint="eastAsia" w:ascii="黑体" w:hAnsi="Times New Roman" w:eastAsia="黑体"/>
        <w:b w:val="0"/>
        <w:i w:val="0"/>
        <w:sz w:val="21"/>
      </w:rPr>
    </w:lvl>
    <w:lvl w:ilvl="3" w:tentative="0">
      <w:start w:val="1"/>
      <w:numFmt w:val="decimal"/>
      <w:pStyle w:val="49"/>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C5917C3"/>
    <w:multiLevelType w:val="multilevel"/>
    <w:tmpl w:val="2C5917C3"/>
    <w:lvl w:ilvl="0" w:tentative="0">
      <w:start w:val="1"/>
      <w:numFmt w:val="none"/>
      <w:pStyle w:val="53"/>
      <w:suff w:val="nothing"/>
      <w:lvlText w:val="%1——"/>
      <w:lvlJc w:val="left"/>
      <w:pPr>
        <w:ind w:left="975"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3">
    <w:nsid w:val="57996431"/>
    <w:multiLevelType w:val="multilevel"/>
    <w:tmpl w:val="57996431"/>
    <w:lvl w:ilvl="0" w:tentative="0">
      <w:start w:val="1"/>
      <w:numFmt w:val="lowerLetter"/>
      <w:pStyle w:val="55"/>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646260FA"/>
    <w:multiLevelType w:val="multilevel"/>
    <w:tmpl w:val="646260FA"/>
    <w:lvl w:ilvl="0" w:tentative="0">
      <w:start w:val="1"/>
      <w:numFmt w:val="decimal"/>
      <w:pStyle w:val="50"/>
      <w:suff w:val="nothing"/>
      <w:lvlText w:val="表%1　"/>
      <w:lvlJc w:val="left"/>
      <w:pPr>
        <w:ind w:left="3685" w:firstLine="0"/>
      </w:pPr>
      <w:rPr>
        <w:rFonts w:hint="eastAsia" w:ascii="黑体" w:hAnsi="Times New Roman" w:eastAsia="黑体"/>
        <w:b w:val="0"/>
        <w:i w:val="0"/>
        <w:sz w:val="21"/>
      </w:rPr>
    </w:lvl>
    <w:lvl w:ilvl="1" w:tentative="0">
      <w:start w:val="1"/>
      <w:numFmt w:val="decimal"/>
      <w:lvlText w:val="%1.%2"/>
      <w:lvlJc w:val="left"/>
      <w:pPr>
        <w:tabs>
          <w:tab w:val="left" w:pos="3543"/>
        </w:tabs>
        <w:ind w:left="3543" w:hanging="567"/>
      </w:pPr>
      <w:rPr>
        <w:rFonts w:hint="eastAsia"/>
      </w:rPr>
    </w:lvl>
    <w:lvl w:ilvl="2" w:tentative="0">
      <w:start w:val="1"/>
      <w:numFmt w:val="decimal"/>
      <w:lvlText w:val="%1.%2.%3"/>
      <w:lvlJc w:val="left"/>
      <w:pPr>
        <w:tabs>
          <w:tab w:val="left" w:pos="3969"/>
        </w:tabs>
        <w:ind w:left="3969" w:hanging="567"/>
      </w:pPr>
      <w:rPr>
        <w:rFonts w:hint="eastAsia"/>
      </w:rPr>
    </w:lvl>
    <w:lvl w:ilvl="3" w:tentative="0">
      <w:start w:val="1"/>
      <w:numFmt w:val="decimal"/>
      <w:lvlText w:val="%1.%2.%3.%4"/>
      <w:lvlJc w:val="left"/>
      <w:pPr>
        <w:tabs>
          <w:tab w:val="left" w:pos="4535"/>
        </w:tabs>
        <w:ind w:left="4535" w:hanging="708"/>
      </w:pPr>
      <w:rPr>
        <w:rFonts w:hint="eastAsia"/>
      </w:rPr>
    </w:lvl>
    <w:lvl w:ilvl="4" w:tentative="0">
      <w:start w:val="1"/>
      <w:numFmt w:val="decimal"/>
      <w:lvlText w:val="%1.%2.%3.%4.%5"/>
      <w:lvlJc w:val="left"/>
      <w:pPr>
        <w:tabs>
          <w:tab w:val="left" w:pos="5102"/>
        </w:tabs>
        <w:ind w:left="5102" w:hanging="850"/>
      </w:pPr>
      <w:rPr>
        <w:rFonts w:hint="eastAsia"/>
      </w:rPr>
    </w:lvl>
    <w:lvl w:ilvl="5" w:tentative="0">
      <w:start w:val="1"/>
      <w:numFmt w:val="decimal"/>
      <w:lvlText w:val="%1.%2.%3.%4.%5.%6"/>
      <w:lvlJc w:val="left"/>
      <w:pPr>
        <w:tabs>
          <w:tab w:val="left" w:pos="5811"/>
        </w:tabs>
        <w:ind w:left="5811" w:hanging="1134"/>
      </w:pPr>
      <w:rPr>
        <w:rFonts w:hint="eastAsia"/>
      </w:rPr>
    </w:lvl>
    <w:lvl w:ilvl="6" w:tentative="0">
      <w:start w:val="1"/>
      <w:numFmt w:val="decimal"/>
      <w:lvlText w:val="%1.%2.%3.%4.%5.%6.%7"/>
      <w:lvlJc w:val="left"/>
      <w:pPr>
        <w:tabs>
          <w:tab w:val="left" w:pos="6378"/>
        </w:tabs>
        <w:ind w:left="6378" w:hanging="1276"/>
      </w:pPr>
      <w:rPr>
        <w:rFonts w:hint="eastAsia"/>
      </w:rPr>
    </w:lvl>
    <w:lvl w:ilvl="7" w:tentative="0">
      <w:start w:val="1"/>
      <w:numFmt w:val="decimal"/>
      <w:lvlText w:val="%1.%2.%3.%4.%5.%6.%7.%8"/>
      <w:lvlJc w:val="left"/>
      <w:pPr>
        <w:tabs>
          <w:tab w:val="left" w:pos="6945"/>
        </w:tabs>
        <w:ind w:left="6945" w:hanging="1418"/>
      </w:pPr>
      <w:rPr>
        <w:rFonts w:hint="eastAsia"/>
      </w:rPr>
    </w:lvl>
    <w:lvl w:ilvl="8" w:tentative="0">
      <w:start w:val="1"/>
      <w:numFmt w:val="decimal"/>
      <w:lvlText w:val="%1.%2.%3.%4.%5.%6.%7.%8.%9"/>
      <w:lvlJc w:val="left"/>
      <w:pPr>
        <w:tabs>
          <w:tab w:val="left" w:pos="7653"/>
        </w:tabs>
        <w:ind w:left="7653" w:hanging="1700"/>
      </w:pPr>
      <w:rPr>
        <w:rFonts w:hint="eastAsia"/>
      </w:rPr>
    </w:lvl>
  </w:abstractNum>
  <w:abstractNum w:abstractNumId="5">
    <w:nsid w:val="657D3FBC"/>
    <w:multiLevelType w:val="multilevel"/>
    <w:tmpl w:val="657D3FBC"/>
    <w:lvl w:ilvl="0" w:tentative="0">
      <w:start w:val="1"/>
      <w:numFmt w:val="upperLetter"/>
      <w:pStyle w:val="56"/>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F13ECB"/>
    <w:rsid w:val="000A5E37"/>
    <w:rsid w:val="001226AB"/>
    <w:rsid w:val="006E651E"/>
    <w:rsid w:val="008A5224"/>
    <w:rsid w:val="0099612B"/>
    <w:rsid w:val="00B24D69"/>
    <w:rsid w:val="00C04A32"/>
    <w:rsid w:val="00C13394"/>
    <w:rsid w:val="00DF7CE2"/>
    <w:rsid w:val="00E20AD9"/>
    <w:rsid w:val="00F24023"/>
    <w:rsid w:val="00F56F1D"/>
    <w:rsid w:val="05AC4387"/>
    <w:rsid w:val="06473C10"/>
    <w:rsid w:val="09AD4C20"/>
    <w:rsid w:val="09EF0847"/>
    <w:rsid w:val="0AC96101"/>
    <w:rsid w:val="0CB076DD"/>
    <w:rsid w:val="13744479"/>
    <w:rsid w:val="183201DA"/>
    <w:rsid w:val="1E3E2BC0"/>
    <w:rsid w:val="1ED9721A"/>
    <w:rsid w:val="1FC05BB2"/>
    <w:rsid w:val="22FB01A9"/>
    <w:rsid w:val="279A1854"/>
    <w:rsid w:val="27FF2542"/>
    <w:rsid w:val="29CA293A"/>
    <w:rsid w:val="2BBF4DD2"/>
    <w:rsid w:val="2DB557BA"/>
    <w:rsid w:val="2DFB7DC1"/>
    <w:rsid w:val="2E7E4BEA"/>
    <w:rsid w:val="2FD9EC89"/>
    <w:rsid w:val="31DFDA59"/>
    <w:rsid w:val="31FFBE08"/>
    <w:rsid w:val="342F6FFC"/>
    <w:rsid w:val="3545535D"/>
    <w:rsid w:val="376F6935"/>
    <w:rsid w:val="384E6A1F"/>
    <w:rsid w:val="39F13ECB"/>
    <w:rsid w:val="3BAF7685"/>
    <w:rsid w:val="3D63B16F"/>
    <w:rsid w:val="3D7727B3"/>
    <w:rsid w:val="3ECDADD3"/>
    <w:rsid w:val="3EE18A27"/>
    <w:rsid w:val="3F596D32"/>
    <w:rsid w:val="3F93711E"/>
    <w:rsid w:val="41A06E8E"/>
    <w:rsid w:val="499F7ECF"/>
    <w:rsid w:val="499FB3FE"/>
    <w:rsid w:val="4CBFFB66"/>
    <w:rsid w:val="4D647BC3"/>
    <w:rsid w:val="4E295198"/>
    <w:rsid w:val="4F347949"/>
    <w:rsid w:val="4FCA162A"/>
    <w:rsid w:val="4FFDCFF6"/>
    <w:rsid w:val="53661141"/>
    <w:rsid w:val="55970B4F"/>
    <w:rsid w:val="55F3A1B3"/>
    <w:rsid w:val="56B37ACB"/>
    <w:rsid w:val="583F2B9F"/>
    <w:rsid w:val="58C16820"/>
    <w:rsid w:val="594C8CA2"/>
    <w:rsid w:val="5AEF0028"/>
    <w:rsid w:val="5B5CC1E3"/>
    <w:rsid w:val="5C960B48"/>
    <w:rsid w:val="5D73864C"/>
    <w:rsid w:val="5D77A3CD"/>
    <w:rsid w:val="5D7FDDFE"/>
    <w:rsid w:val="5DFF7705"/>
    <w:rsid w:val="5EFF976C"/>
    <w:rsid w:val="5F37A524"/>
    <w:rsid w:val="5F7F43C9"/>
    <w:rsid w:val="5F9709CC"/>
    <w:rsid w:val="5FDBACE5"/>
    <w:rsid w:val="5FFB3BE4"/>
    <w:rsid w:val="628258D8"/>
    <w:rsid w:val="65477F70"/>
    <w:rsid w:val="67DF4F03"/>
    <w:rsid w:val="67EF663D"/>
    <w:rsid w:val="6D1D49D9"/>
    <w:rsid w:val="6DCEC7D8"/>
    <w:rsid w:val="6DFDFF1F"/>
    <w:rsid w:val="6E6FB8EA"/>
    <w:rsid w:val="6EA6A7AD"/>
    <w:rsid w:val="6EBA0E73"/>
    <w:rsid w:val="6F9F8857"/>
    <w:rsid w:val="6FDFADF6"/>
    <w:rsid w:val="6FFA19EC"/>
    <w:rsid w:val="706F7FBC"/>
    <w:rsid w:val="71FB6DEB"/>
    <w:rsid w:val="735F670F"/>
    <w:rsid w:val="73F628DB"/>
    <w:rsid w:val="73FBF761"/>
    <w:rsid w:val="755F8369"/>
    <w:rsid w:val="75FF10B6"/>
    <w:rsid w:val="7737B89D"/>
    <w:rsid w:val="779ED326"/>
    <w:rsid w:val="77BD7EDB"/>
    <w:rsid w:val="77DD2186"/>
    <w:rsid w:val="77EFE15A"/>
    <w:rsid w:val="77FDF45A"/>
    <w:rsid w:val="79EFABD1"/>
    <w:rsid w:val="79FE8015"/>
    <w:rsid w:val="7BACB46B"/>
    <w:rsid w:val="7BE71860"/>
    <w:rsid w:val="7BED3349"/>
    <w:rsid w:val="7BF134D6"/>
    <w:rsid w:val="7D37CF7D"/>
    <w:rsid w:val="7D7BFED0"/>
    <w:rsid w:val="7D7F4A14"/>
    <w:rsid w:val="7DEB049F"/>
    <w:rsid w:val="7DEF8B81"/>
    <w:rsid w:val="7DFCBCCD"/>
    <w:rsid w:val="7E3BEAE4"/>
    <w:rsid w:val="7E3F67DE"/>
    <w:rsid w:val="7E417769"/>
    <w:rsid w:val="7E7D229C"/>
    <w:rsid w:val="7EBBC91C"/>
    <w:rsid w:val="7EF7CCA9"/>
    <w:rsid w:val="7EF8725E"/>
    <w:rsid w:val="7F1BB203"/>
    <w:rsid w:val="7F474670"/>
    <w:rsid w:val="7F5D46C0"/>
    <w:rsid w:val="7F7FD4E1"/>
    <w:rsid w:val="7FB57B7D"/>
    <w:rsid w:val="7FB9F2D0"/>
    <w:rsid w:val="7FBFDFED"/>
    <w:rsid w:val="7FCE8FB0"/>
    <w:rsid w:val="7FD7AA15"/>
    <w:rsid w:val="7FED5415"/>
    <w:rsid w:val="7FFAEED6"/>
    <w:rsid w:val="7FFB68CD"/>
    <w:rsid w:val="7FFFE454"/>
    <w:rsid w:val="8EE7BDC0"/>
    <w:rsid w:val="9BFF342D"/>
    <w:rsid w:val="9CE33AE1"/>
    <w:rsid w:val="9EFB737B"/>
    <w:rsid w:val="9F4FFE17"/>
    <w:rsid w:val="9F773BEA"/>
    <w:rsid w:val="ABB7828B"/>
    <w:rsid w:val="AFFF5768"/>
    <w:rsid w:val="B2B7822E"/>
    <w:rsid w:val="B4B748E5"/>
    <w:rsid w:val="B6DBEC06"/>
    <w:rsid w:val="B7FE5A9F"/>
    <w:rsid w:val="B7FF2772"/>
    <w:rsid w:val="B7FF2802"/>
    <w:rsid w:val="BBE4438C"/>
    <w:rsid w:val="BDBDF555"/>
    <w:rsid w:val="BFABCD80"/>
    <w:rsid w:val="BFBFD1F3"/>
    <w:rsid w:val="BFF9F8BA"/>
    <w:rsid w:val="BFFFCD69"/>
    <w:rsid w:val="C6FEA0C4"/>
    <w:rsid w:val="CB5EB997"/>
    <w:rsid w:val="CBF6E4FD"/>
    <w:rsid w:val="CFC7C2F9"/>
    <w:rsid w:val="D0BBC639"/>
    <w:rsid w:val="D1BF582B"/>
    <w:rsid w:val="D56FB43C"/>
    <w:rsid w:val="D7EBBDE4"/>
    <w:rsid w:val="DAAFD322"/>
    <w:rsid w:val="DAFE2383"/>
    <w:rsid w:val="DBC7864E"/>
    <w:rsid w:val="DBDF942B"/>
    <w:rsid w:val="DBFF1FC5"/>
    <w:rsid w:val="DC7BCCBE"/>
    <w:rsid w:val="DDCD61DF"/>
    <w:rsid w:val="DF5E27C3"/>
    <w:rsid w:val="DF8C8923"/>
    <w:rsid w:val="DFF721B3"/>
    <w:rsid w:val="DFF7657B"/>
    <w:rsid w:val="DFFD1265"/>
    <w:rsid w:val="E52D6E71"/>
    <w:rsid w:val="E5EB3E3A"/>
    <w:rsid w:val="E7FB433A"/>
    <w:rsid w:val="EB8F9016"/>
    <w:rsid w:val="ED6B6A7E"/>
    <w:rsid w:val="EEA665E5"/>
    <w:rsid w:val="EF4F563C"/>
    <w:rsid w:val="EFA04FCB"/>
    <w:rsid w:val="F63D20E5"/>
    <w:rsid w:val="F6CF758E"/>
    <w:rsid w:val="F713A5CF"/>
    <w:rsid w:val="F773AAD1"/>
    <w:rsid w:val="F78002AD"/>
    <w:rsid w:val="FAEB379F"/>
    <w:rsid w:val="FBCDD406"/>
    <w:rsid w:val="FBE783DA"/>
    <w:rsid w:val="FBFC7290"/>
    <w:rsid w:val="FC772287"/>
    <w:rsid w:val="FCCAE780"/>
    <w:rsid w:val="FDDE336C"/>
    <w:rsid w:val="FEB293A6"/>
    <w:rsid w:val="FEE5B2E9"/>
    <w:rsid w:val="FEEF53F3"/>
    <w:rsid w:val="FEFE950E"/>
    <w:rsid w:val="FF5B2A3E"/>
    <w:rsid w:val="FF8D3CC1"/>
    <w:rsid w:val="FFBB98E1"/>
    <w:rsid w:val="FFBE2734"/>
    <w:rsid w:val="FFEEE0EF"/>
    <w:rsid w:val="FFEF0686"/>
    <w:rsid w:val="FFF76522"/>
    <w:rsid w:val="FFFB0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b/>
      <w:bCs/>
      <w:kern w:val="44"/>
      <w:sz w:val="44"/>
      <w:szCs w:val="44"/>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unhideWhenUsed/>
    <w:qFormat/>
    <w:uiPriority w:val="99"/>
    <w:pPr>
      <w:spacing w:after="120"/>
    </w:pPr>
    <w:rPr>
      <w:rFonts w:ascii="Times New Roman" w:hAnsi="Times New Roman"/>
      <w:szCs w:val="20"/>
    </w:rPr>
  </w:style>
  <w:style w:type="paragraph" w:styleId="7">
    <w:name w:val="toc 3"/>
    <w:basedOn w:val="1"/>
    <w:next w:val="1"/>
    <w:qFormat/>
    <w:uiPriority w:val="39"/>
    <w:pPr>
      <w:tabs>
        <w:tab w:val="right" w:leader="dot" w:pos="9241"/>
      </w:tabs>
      <w:ind w:firstLine="102" w:firstLineChars="100"/>
      <w:jc w:val="left"/>
    </w:pPr>
    <w:rPr>
      <w:rFonts w:ascii="宋体"/>
      <w:szCs w:val="21"/>
    </w:rPr>
  </w:style>
  <w:style w:type="paragraph" w:styleId="8">
    <w:name w:val="Plain Text"/>
    <w:basedOn w:val="1"/>
    <w:unhideWhenUsed/>
    <w:qFormat/>
    <w:uiPriority w:val="0"/>
    <w:rPr>
      <w:rFonts w:ascii="宋体" w:hAnsi="Courier New"/>
      <w:szCs w:val="20"/>
    </w:rPr>
  </w:style>
  <w:style w:type="paragraph" w:styleId="9">
    <w:name w:val="footer"/>
    <w:basedOn w:val="1"/>
    <w:qFormat/>
    <w:uiPriority w:val="99"/>
    <w:pPr>
      <w:tabs>
        <w:tab w:val="center" w:pos="4153"/>
        <w:tab w:val="right" w:pos="8306"/>
      </w:tabs>
      <w:snapToGrid w:val="0"/>
      <w:jc w:val="left"/>
    </w:pPr>
    <w:rPr>
      <w:kern w:val="0"/>
      <w:sz w:val="18"/>
      <w:szCs w:val="18"/>
    </w:rPr>
  </w:style>
  <w:style w:type="paragraph" w:styleId="10">
    <w:name w:val="header"/>
    <w:basedOn w:val="1"/>
    <w:link w:val="46"/>
    <w:qFormat/>
    <w:uiPriority w:val="0"/>
    <w:pP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9241"/>
      </w:tabs>
      <w:spacing w:before="25" w:beforeLines="25" w:after="25" w:afterLines="25"/>
      <w:jc w:val="left"/>
    </w:pPr>
    <w:rPr>
      <w:rFonts w:ascii="宋体" w:hAnsi="Times New Roman"/>
      <w:szCs w:val="21"/>
    </w:rPr>
  </w:style>
  <w:style w:type="paragraph" w:styleId="12">
    <w:name w:val="toc 2"/>
    <w:basedOn w:val="1"/>
    <w:next w:val="1"/>
    <w:qFormat/>
    <w:uiPriority w:val="39"/>
    <w:pPr>
      <w:tabs>
        <w:tab w:val="right" w:leader="dot" w:pos="9241"/>
      </w:tabs>
    </w:pPr>
    <w:rPr>
      <w:rFonts w:ascii="宋体"/>
      <w:szCs w:val="21"/>
    </w:rPr>
  </w:style>
  <w:style w:type="paragraph" w:styleId="13">
    <w:name w:val="Normal (Web)"/>
    <w:basedOn w:val="1"/>
    <w:qFormat/>
    <w:uiPriority w:val="99"/>
    <w:rPr>
      <w:sz w:val="24"/>
    </w:rPr>
  </w:style>
  <w:style w:type="paragraph" w:styleId="14">
    <w:name w:val="Title"/>
    <w:basedOn w:val="1"/>
    <w:next w:val="1"/>
    <w:qFormat/>
    <w:uiPriority w:val="0"/>
    <w:pPr>
      <w:spacing w:before="240" w:after="60"/>
      <w:jc w:val="center"/>
      <w:outlineLvl w:val="0"/>
    </w:pPr>
    <w:rPr>
      <w:rFonts w:ascii="Cambria" w:hAnsi="Cambria"/>
      <w:b/>
      <w:bCs/>
      <w:sz w:val="32"/>
      <w:szCs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qFormat/>
    <w:uiPriority w:val="0"/>
    <w:rPr>
      <w:rFonts w:ascii="Times New Roman" w:hAnsi="Times New Roman" w:eastAsia="宋体"/>
      <w:sz w:val="18"/>
    </w:rPr>
  </w:style>
  <w:style w:type="character" w:styleId="20">
    <w:name w:val="Hyperlink"/>
    <w:qFormat/>
    <w:uiPriority w:val="99"/>
    <w:rPr>
      <w:rFonts w:cs="Times New Roman"/>
      <w:color w:val="0563C1"/>
      <w:u w:val="single"/>
    </w:rPr>
  </w:style>
  <w:style w:type="paragraph" w:customStyle="1" w:styleId="2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2">
    <w:name w:val="章标题"/>
    <w:next w:val="21"/>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
    <w:name w:val="目次、标准名称标题"/>
    <w:basedOn w:val="24"/>
    <w:next w:val="21"/>
    <w:qFormat/>
    <w:uiPriority w:val="0"/>
    <w:pPr>
      <w:keepNext/>
      <w:pageBreakBefore/>
      <w:spacing w:line="460" w:lineRule="exact"/>
    </w:pPr>
  </w:style>
  <w:style w:type="paragraph" w:customStyle="1" w:styleId="24">
    <w:name w:val="前言、引言标题"/>
    <w:next w:val="2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
    <w:name w:val="样式 标题 1 + 非加粗"/>
    <w:basedOn w:val="2"/>
    <w:qFormat/>
    <w:uiPriority w:val="0"/>
    <w:pPr>
      <w:spacing w:before="100" w:beforeLines="100" w:after="100" w:afterLines="100" w:line="240" w:lineRule="auto"/>
    </w:pPr>
    <w:rPr>
      <w:rFonts w:eastAsia="黑体"/>
      <w:b w:val="0"/>
      <w:bCs w:val="0"/>
      <w:sz w:val="21"/>
    </w:rPr>
  </w:style>
  <w:style w:type="paragraph" w:customStyle="1" w:styleId="26">
    <w:name w:val="附录章标题"/>
    <w:next w:val="21"/>
    <w:qFormat/>
    <w:uiPriority w:val="0"/>
    <w:pPr>
      <w:numPr>
        <w:ilvl w:val="1"/>
        <w:numId w:val="2"/>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styleId="27">
    <w:name w:val="List Paragraph"/>
    <w:basedOn w:val="1"/>
    <w:qFormat/>
    <w:uiPriority w:val="34"/>
    <w:pPr>
      <w:ind w:firstLine="420" w:firstLineChars="200"/>
    </w:pPr>
  </w:style>
  <w:style w:type="paragraph" w:customStyle="1" w:styleId="2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9">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30">
    <w:name w:val="ICS"/>
    <w:basedOn w:val="31"/>
    <w:qFormat/>
    <w:uiPriority w:val="0"/>
    <w:pPr>
      <w:jc w:val="left"/>
    </w:pPr>
    <w:rPr>
      <w:rFonts w:ascii="黑体" w:eastAsia="黑体"/>
      <w:sz w:val="21"/>
    </w:rPr>
  </w:style>
  <w:style w:type="paragraph" w:customStyle="1" w:styleId="31">
    <w:name w:val="封面正文"/>
    <w:qFormat/>
    <w:uiPriority w:val="0"/>
    <w:pPr>
      <w:jc w:val="both"/>
    </w:pPr>
    <w:rPr>
      <w:rFonts w:ascii="Times New Roman" w:hAnsi="Times New Roman" w:eastAsia="宋体" w:cs="Times New Roman"/>
      <w:lang w:val="en-US" w:eastAsia="zh-CN" w:bidi="ar-SA"/>
    </w:rPr>
  </w:style>
  <w:style w:type="paragraph" w:customStyle="1" w:styleId="32">
    <w:name w:val="发布TB"/>
    <w:basedOn w:val="33"/>
    <w:qFormat/>
    <w:uiPriority w:val="0"/>
    <w:pPr>
      <w:ind w:left="567"/>
    </w:pPr>
  </w:style>
  <w:style w:type="paragraph" w:customStyle="1" w:styleId="33">
    <w:name w:val="发布GB"/>
    <w:basedOn w:val="6"/>
    <w:qFormat/>
    <w:uiPriority w:val="0"/>
    <w:pPr>
      <w:spacing w:after="0" w:line="280" w:lineRule="exact"/>
      <w:ind w:left="284"/>
    </w:pPr>
    <w:rPr>
      <w:rFonts w:ascii="黑体" w:eastAsia="黑体"/>
      <w:kern w:val="3"/>
      <w:sz w:val="28"/>
    </w:rPr>
  </w:style>
  <w:style w:type="paragraph" w:customStyle="1" w:styleId="34">
    <w:name w:val="发布部门TB"/>
    <w:basedOn w:val="1"/>
    <w:qFormat/>
    <w:uiPriority w:val="0"/>
    <w:pPr>
      <w:widowControl/>
      <w:spacing w:line="360" w:lineRule="exact"/>
      <w:jc w:val="center"/>
    </w:pPr>
    <w:rPr>
      <w:rFonts w:ascii="黑体" w:hAnsi="黑体" w:eastAsia="黑体"/>
      <w:spacing w:val="20"/>
      <w:w w:val="135"/>
      <w:kern w:val="0"/>
      <w:sz w:val="36"/>
      <w:szCs w:val="20"/>
    </w:rPr>
  </w:style>
  <w:style w:type="paragraph" w:customStyle="1" w:styleId="35">
    <w:name w:val="实施日期"/>
    <w:basedOn w:val="36"/>
    <w:qFormat/>
    <w:uiPriority w:val="0"/>
    <w:pPr>
      <w:jc w:val="right"/>
    </w:pPr>
  </w:style>
  <w:style w:type="paragraph" w:customStyle="1" w:styleId="36">
    <w:name w:val="发布日期"/>
    <w:qFormat/>
    <w:uiPriority w:val="0"/>
    <w:rPr>
      <w:rFonts w:ascii="黑体" w:hAnsi="黑体" w:eastAsia="黑体" w:cs="Times New Roman"/>
      <w:sz w:val="28"/>
      <w:lang w:val="en-US" w:eastAsia="zh-CN" w:bidi="ar-SA"/>
    </w:rPr>
  </w:style>
  <w:style w:type="paragraph" w:customStyle="1" w:styleId="37">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8">
    <w:name w:val="封面标准英文名称"/>
    <w:basedOn w:val="37"/>
    <w:qFormat/>
    <w:uiPriority w:val="0"/>
    <w:pPr>
      <w:spacing w:before="330" w:line="400" w:lineRule="exact"/>
    </w:pPr>
    <w:rPr>
      <w:sz w:val="28"/>
    </w:rPr>
  </w:style>
  <w:style w:type="paragraph" w:customStyle="1" w:styleId="39">
    <w:name w:val="封面一致性程度标识"/>
    <w:basedOn w:val="38"/>
    <w:qFormat/>
    <w:uiPriority w:val="0"/>
    <w:pPr>
      <w:spacing w:before="680"/>
    </w:pPr>
    <w:rPr>
      <w:rFonts w:hAnsi="黑体"/>
    </w:rPr>
  </w:style>
  <w:style w:type="paragraph" w:customStyle="1" w:styleId="40">
    <w:name w:val="封面标准号1"/>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41">
    <w:name w:val="封面标准代替信息"/>
    <w:basedOn w:val="42"/>
    <w:qFormat/>
    <w:uiPriority w:val="0"/>
    <w:pPr>
      <w:spacing w:before="0" w:line="360" w:lineRule="exact"/>
    </w:pPr>
    <w:rPr>
      <w:rFonts w:hAnsi="黑体"/>
      <w:sz w:val="21"/>
    </w:rPr>
  </w:style>
  <w:style w:type="paragraph" w:customStyle="1" w:styleId="42">
    <w:name w:val="封面标准号2"/>
    <w:basedOn w:val="40"/>
    <w:qFormat/>
    <w:uiPriority w:val="0"/>
    <w:pPr>
      <w:adjustRightInd w:val="0"/>
      <w:spacing w:before="357" w:line="280" w:lineRule="exact"/>
    </w:pPr>
  </w:style>
  <w:style w:type="paragraph" w:customStyle="1" w:styleId="43">
    <w:name w:val="标准书眉_偶数页"/>
    <w:basedOn w:val="28"/>
    <w:next w:val="1"/>
    <w:qFormat/>
    <w:uiPriority w:val="0"/>
    <w:pPr>
      <w:jc w:val="left"/>
    </w:pPr>
  </w:style>
  <w:style w:type="paragraph" w:customStyle="1" w:styleId="44">
    <w:name w:val="标准书眉一"/>
    <w:qFormat/>
    <w:uiPriority w:val="0"/>
    <w:pPr>
      <w:jc w:val="both"/>
    </w:pPr>
    <w:rPr>
      <w:rFonts w:ascii="Times New Roman" w:hAnsi="Times New Roman" w:eastAsia="宋体" w:cs="Times New Roman"/>
      <w:lang w:val="en-US" w:eastAsia="zh-CN" w:bidi="ar-SA"/>
    </w:rPr>
  </w:style>
  <w:style w:type="paragraph" w:customStyle="1" w:styleId="45">
    <w:name w:val="标准书脚_偶数页"/>
    <w:qFormat/>
    <w:uiPriority w:val="0"/>
    <w:pPr>
      <w:spacing w:before="120"/>
    </w:pPr>
    <w:rPr>
      <w:rFonts w:ascii="Times New Roman" w:hAnsi="Times New Roman" w:eastAsia="宋体" w:cs="Times New Roman"/>
      <w:sz w:val="18"/>
      <w:lang w:val="en-US" w:eastAsia="zh-CN" w:bidi="ar-SA"/>
    </w:rPr>
  </w:style>
  <w:style w:type="character" w:customStyle="1" w:styleId="46">
    <w:name w:val="页眉 字符"/>
    <w:basedOn w:val="17"/>
    <w:link w:val="10"/>
    <w:qFormat/>
    <w:uiPriority w:val="0"/>
    <w:rPr>
      <w:rFonts w:ascii="Calibri" w:hAnsi="Calibri" w:eastAsia="宋体" w:cs="Times New Roman"/>
      <w:kern w:val="2"/>
      <w:sz w:val="18"/>
      <w:szCs w:val="18"/>
    </w:rPr>
  </w:style>
  <w:style w:type="paragraph" w:customStyle="1" w:styleId="47">
    <w:name w:val="二级条标题"/>
    <w:basedOn w:val="48"/>
    <w:next w:val="21"/>
    <w:qFormat/>
    <w:uiPriority w:val="0"/>
    <w:pPr>
      <w:numPr>
        <w:ilvl w:val="2"/>
        <w:numId w:val="1"/>
      </w:numPr>
      <w:spacing w:before="50" w:after="50"/>
      <w:outlineLvl w:val="3"/>
    </w:pPr>
  </w:style>
  <w:style w:type="paragraph" w:customStyle="1" w:styleId="48">
    <w:name w:val="一级条标题"/>
    <w:next w:val="21"/>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9">
    <w:name w:val="三级条标题"/>
    <w:basedOn w:val="47"/>
    <w:next w:val="21"/>
    <w:qFormat/>
    <w:uiPriority w:val="0"/>
    <w:pPr>
      <w:numPr>
        <w:ilvl w:val="3"/>
      </w:numPr>
      <w:outlineLvl w:val="4"/>
    </w:pPr>
  </w:style>
  <w:style w:type="paragraph" w:customStyle="1" w:styleId="50">
    <w:name w:val="正文表标题"/>
    <w:next w:val="21"/>
    <w:qFormat/>
    <w:uiPriority w:val="0"/>
    <w:pPr>
      <w:numPr>
        <w:ilvl w:val="0"/>
        <w:numId w:val="3"/>
      </w:numPr>
      <w:tabs>
        <w:tab w:val="left" w:pos="360"/>
      </w:tabs>
      <w:spacing w:before="156" w:beforeLines="50" w:after="156" w:afterLines="50"/>
      <w:ind w:left="0"/>
      <w:jc w:val="center"/>
    </w:pPr>
    <w:rPr>
      <w:rFonts w:ascii="黑体" w:hAnsi="Times New Roman" w:eastAsia="黑体" w:cs="Times New Roman"/>
      <w:sz w:val="21"/>
      <w:lang w:val="en-US" w:eastAsia="zh-CN" w:bidi="ar-SA"/>
    </w:rPr>
  </w:style>
  <w:style w:type="paragraph" w:customStyle="1" w:styleId="51">
    <w:name w:val="注×："/>
    <w:qFormat/>
    <w:uiPriority w:val="0"/>
    <w:pPr>
      <w:widowControl w:val="0"/>
      <w:numPr>
        <w:ilvl w:val="0"/>
        <w:numId w:val="4"/>
      </w:numPr>
      <w:autoSpaceDE w:val="0"/>
      <w:autoSpaceDN w:val="0"/>
      <w:jc w:val="both"/>
    </w:pPr>
    <w:rPr>
      <w:rFonts w:ascii="宋体" w:hAnsi="Times New Roman" w:eastAsia="宋体" w:cs="Times New Roman"/>
      <w:sz w:val="18"/>
      <w:szCs w:val="18"/>
      <w:lang w:val="en-US" w:eastAsia="zh-CN" w:bidi="ar-SA"/>
    </w:rPr>
  </w:style>
  <w:style w:type="paragraph" w:customStyle="1" w:styleId="52">
    <w:name w:val="表头"/>
    <w:basedOn w:val="1"/>
    <w:qFormat/>
    <w:uiPriority w:val="0"/>
    <w:pPr>
      <w:topLinePunct/>
      <w:spacing w:before="120" w:after="60" w:line="312" w:lineRule="exact"/>
      <w:jc w:val="center"/>
    </w:pPr>
    <w:rPr>
      <w:rFonts w:ascii="EU-F1" w:eastAsia="黑体"/>
      <w:szCs w:val="21"/>
    </w:rPr>
  </w:style>
  <w:style w:type="paragraph" w:customStyle="1" w:styleId="53">
    <w:name w:val="列项——（一级）"/>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54">
    <w:name w:val="正文公式编号制表符"/>
    <w:basedOn w:val="21"/>
    <w:next w:val="21"/>
    <w:qFormat/>
    <w:uiPriority w:val="0"/>
    <w:pPr>
      <w:ind w:firstLine="0" w:firstLineChars="0"/>
    </w:pPr>
  </w:style>
  <w:style w:type="paragraph" w:customStyle="1" w:styleId="55">
    <w:name w:val="字母编号列项（一级）"/>
    <w:qFormat/>
    <w:uiPriority w:val="0"/>
    <w:pPr>
      <w:numPr>
        <w:ilvl w:val="0"/>
        <w:numId w:val="6"/>
      </w:numPr>
      <w:jc w:val="both"/>
    </w:pPr>
    <w:rPr>
      <w:rFonts w:ascii="宋体" w:hAnsi="Times New Roman" w:eastAsia="宋体" w:cs="Times New Roman"/>
      <w:sz w:val="21"/>
      <w:lang w:val="en-US" w:eastAsia="zh-CN" w:bidi="ar-SA"/>
    </w:rPr>
  </w:style>
  <w:style w:type="paragraph" w:customStyle="1" w:styleId="56">
    <w:name w:val="附录标识"/>
    <w:basedOn w:val="1"/>
    <w:next w:val="21"/>
    <w:qFormat/>
    <w:uiPriority w:val="99"/>
    <w:pPr>
      <w:keepNext/>
      <w:widowControl/>
      <w:numPr>
        <w:ilvl w:val="0"/>
        <w:numId w:val="2"/>
      </w:numPr>
      <w:shd w:val="clear" w:color="FFFFFF" w:fill="FFFFFF"/>
      <w:tabs>
        <w:tab w:val="left" w:pos="360"/>
        <w:tab w:val="left" w:pos="6405"/>
      </w:tabs>
      <w:spacing w:before="640" w:after="280"/>
      <w:jc w:val="center"/>
      <w:outlineLvl w:val="0"/>
    </w:pPr>
    <w:rPr>
      <w:rFonts w:ascii="黑体" w:eastAsia="黑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4C2E8C-B25C-4E01-B337-BA001A846AD9}">
  <ds:schemaRefs/>
</ds:datastoreItem>
</file>

<file path=docProps/app.xml><?xml version="1.0" encoding="utf-8"?>
<Properties xmlns="http://schemas.openxmlformats.org/officeDocument/2006/extended-properties" xmlns:vt="http://schemas.openxmlformats.org/officeDocument/2006/docPropsVTypes">
  <Template>Normal</Template>
  <Pages>17</Pages>
  <Words>1781</Words>
  <Characters>2330</Characters>
  <Lines>496</Lines>
  <Paragraphs>674</Paragraphs>
  <TotalTime>0</TotalTime>
  <ScaleCrop>false</ScaleCrop>
  <LinksUpToDate>false</LinksUpToDate>
  <CharactersWithSpaces>2489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2026-03-11T01:00:00Z</dcterms:created>
  <dc:creator>全</dc:creator>
  <cp:lastModifiedBy>全</cp:lastModifiedBy>
  <dcterms:modified xsi:type="dcterms:W3CDTF">2026-04-22T01:58:03Z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88F3E924C1CB26EC2DF3DC69E27B859A_43</vt:lpwstr>
  </property>
  <property fmtid="{D5CDD505-2E9C-101B-9397-08002B2CF9AE}" pid="4" name="KSOTemplateDocerSaveRecord">
    <vt:lpwstr>eyJoZGlkIjoiNzNiYzI1Yjg3ZmIwN2ZiM2NkOTgxNTY4MmI4M2I3N2YiLCJ1c2VySWQiOiIxNDQ4OTg5MTM3In0=</vt:lpwstr>
  </property>
</Properties>
</file>