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snapToGrid w:val="0"/>
        <w:spacing w:line="360" w:lineRule="auto"/>
        <w:ind w:right="64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w:t>
      </w:r>
    </w:p>
    <w:p>
      <w:pPr>
        <w:jc w:val="center"/>
        <w:rPr>
          <w:rFonts w:hint="eastAsia" w:ascii="仿宋_GB2312" w:hAnsi="仿宋_GB2312" w:eastAsia="仿宋_GB2312" w:cs="仿宋_GB2312"/>
          <w:bCs/>
          <w:color w:val="000000"/>
          <w:sz w:val="32"/>
          <w:szCs w:val="32"/>
          <w:highlight w:val="none"/>
          <w:lang w:val="en-US" w:eastAsia="zh-CN"/>
        </w:rPr>
      </w:pPr>
      <w:bookmarkStart w:id="0" w:name="_GoBack"/>
      <w:r>
        <w:rPr>
          <w:rFonts w:hint="eastAsia" w:ascii="方正小标宋简体" w:hAnsi="Times New Roman" w:eastAsia="方正小标宋简体" w:cs="Times New Roman"/>
          <w:sz w:val="44"/>
          <w:szCs w:val="44"/>
          <w:lang w:val="en-US" w:eastAsia="zh-CN"/>
        </w:rPr>
        <w:t>研修活动简明日程（拟）</w:t>
      </w:r>
      <w:bookmarkEnd w:id="0"/>
    </w:p>
    <w:tbl>
      <w:tblPr>
        <w:tblStyle w:val="4"/>
        <w:tblpPr w:leftFromText="180" w:rightFromText="180" w:vertAnchor="text" w:horzAnchor="page" w:tblpX="1599" w:tblpY="116"/>
        <w:tblOverlap w:val="never"/>
        <w:tblW w:w="52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286"/>
        <w:gridCol w:w="1505"/>
        <w:gridCol w:w="62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721" w:type="pct"/>
            <w:noWrap w:val="0"/>
            <w:tcMar>
              <w:top w:w="120" w:type="dxa"/>
              <w:left w:w="120" w:type="dxa"/>
              <w:bottom w:w="120" w:type="dxa"/>
              <w:right w:w="120" w:type="dxa"/>
            </w:tcMar>
            <w:vAlign w:val="center"/>
          </w:tcPr>
          <w:p>
            <w:pPr>
              <w:keepNext w:val="0"/>
              <w:keepLines w:val="0"/>
              <w:widowControl/>
              <w:suppressLineNumbers w:val="0"/>
              <w:jc w:val="center"/>
              <w:rPr>
                <w:b/>
                <w:bCs/>
              </w:rPr>
            </w:pPr>
            <w:r>
              <w:rPr>
                <w:rFonts w:ascii="宋体" w:hAnsi="宋体" w:eastAsia="宋体" w:cs="宋体"/>
                <w:b/>
                <w:bCs/>
                <w:kern w:val="0"/>
                <w:sz w:val="24"/>
                <w:szCs w:val="24"/>
                <w:lang w:val="en-US" w:eastAsia="zh-CN" w:bidi="ar"/>
              </w:rPr>
              <w:t>日期</w:t>
            </w:r>
          </w:p>
        </w:tc>
        <w:tc>
          <w:tcPr>
            <w:tcW w:w="811" w:type="pct"/>
            <w:noWrap w:val="0"/>
            <w:tcMar>
              <w:top w:w="120" w:type="dxa"/>
              <w:left w:w="120" w:type="dxa"/>
              <w:bottom w:w="120" w:type="dxa"/>
              <w:right w:w="120" w:type="dxa"/>
            </w:tcMar>
            <w:vAlign w:val="center"/>
          </w:tcPr>
          <w:p>
            <w:pPr>
              <w:keepNext w:val="0"/>
              <w:keepLines w:val="0"/>
              <w:widowControl/>
              <w:suppressLineNumbers w:val="0"/>
              <w:jc w:val="center"/>
              <w:rPr>
                <w:b/>
                <w:bCs/>
              </w:rPr>
            </w:pPr>
            <w:r>
              <w:rPr>
                <w:rFonts w:ascii="宋体" w:hAnsi="宋体" w:eastAsia="宋体" w:cs="宋体"/>
                <w:b/>
                <w:bCs/>
                <w:kern w:val="0"/>
                <w:sz w:val="24"/>
                <w:szCs w:val="24"/>
                <w:lang w:val="en-US" w:eastAsia="zh-CN" w:bidi="ar"/>
              </w:rPr>
              <w:t>时间</w:t>
            </w:r>
          </w:p>
        </w:tc>
        <w:tc>
          <w:tcPr>
            <w:tcW w:w="3467" w:type="pct"/>
            <w:noWrap w:val="0"/>
            <w:tcMar>
              <w:top w:w="120" w:type="dxa"/>
              <w:left w:w="120" w:type="dxa"/>
              <w:bottom w:w="120" w:type="dxa"/>
              <w:right w:w="120" w:type="dxa"/>
            </w:tcMar>
            <w:vAlign w:val="center"/>
          </w:tcPr>
          <w:p>
            <w:pPr>
              <w:keepNext w:val="0"/>
              <w:keepLines w:val="0"/>
              <w:widowControl/>
              <w:suppressLineNumbers w:val="0"/>
              <w:jc w:val="center"/>
              <w:rPr>
                <w:b/>
                <w:bCs/>
              </w:rPr>
            </w:pPr>
            <w:r>
              <w:rPr>
                <w:rFonts w:ascii="宋体" w:hAnsi="宋体" w:eastAsia="宋体" w:cs="宋体"/>
                <w:b/>
                <w:bCs/>
                <w:kern w:val="0"/>
                <w:sz w:val="24"/>
                <w:szCs w:val="24"/>
                <w:lang w:val="en-US" w:eastAsia="zh-CN" w:bidi="ar"/>
              </w:rPr>
              <w:t>活动安排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1" w:type="pct"/>
            <w:noWrap w:val="0"/>
            <w:tcMar>
              <w:top w:w="120" w:type="dxa"/>
              <w:left w:w="120" w:type="dxa"/>
              <w:bottom w:w="120" w:type="dxa"/>
              <w:right w:w="120" w:type="dxa"/>
            </w:tcMar>
            <w:vAlign w:val="center"/>
          </w:tcPr>
          <w:p>
            <w:pPr>
              <w:keepNext w:val="0"/>
              <w:keepLines w:val="0"/>
              <w:widowControl/>
              <w:suppressLineNumbers w:val="0"/>
              <w:jc w:val="center"/>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7月4日</w:t>
            </w:r>
          </w:p>
        </w:tc>
        <w:tc>
          <w:tcPr>
            <w:tcW w:w="811"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09:00-20:00</w:t>
            </w:r>
          </w:p>
        </w:tc>
        <w:tc>
          <w:tcPr>
            <w:tcW w:w="3467"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注册报到：签到、发活动手册、安全须知提示、办理入住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1" w:type="pct"/>
            <w:vMerge w:val="restart"/>
            <w:noWrap w:val="0"/>
            <w:tcMar>
              <w:top w:w="120" w:type="dxa"/>
              <w:left w:w="120" w:type="dxa"/>
              <w:bottom w:w="120" w:type="dxa"/>
              <w:right w:w="120" w:type="dxa"/>
            </w:tcMar>
            <w:vAlign w:val="center"/>
          </w:tcPr>
          <w:p>
            <w:pPr>
              <w:keepNext w:val="0"/>
              <w:keepLines w:val="0"/>
              <w:widowControl/>
              <w:suppressLineNumbers w:val="0"/>
              <w:jc w:val="center"/>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7月5日</w:t>
            </w:r>
          </w:p>
        </w:tc>
        <w:tc>
          <w:tcPr>
            <w:tcW w:w="811"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08:30-09:00</w:t>
            </w:r>
          </w:p>
        </w:tc>
        <w:tc>
          <w:tcPr>
            <w:tcW w:w="3467"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开班仪式：各方领导致辞，介绍活动背景、日程及安排，集体合影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1" w:type="pct"/>
            <w:vMerge w:val="continue"/>
            <w:noWrap w:val="0"/>
            <w:tcMar>
              <w:top w:w="120" w:type="dxa"/>
              <w:left w:w="120" w:type="dxa"/>
              <w:bottom w:w="120" w:type="dxa"/>
              <w:right w:w="120" w:type="dxa"/>
            </w:tcMar>
            <w:vAlign w:val="center"/>
          </w:tcPr>
          <w:p>
            <w:pPr>
              <w:jc w:val="center"/>
              <w:rPr>
                <w:rFonts w:hint="eastAsia" w:ascii="仿宋_GB2312" w:hAnsi="仿宋_GB2312" w:eastAsia="仿宋_GB2312" w:cs="仿宋_GB2312"/>
                <w:sz w:val="24"/>
                <w:szCs w:val="24"/>
              </w:rPr>
            </w:pPr>
          </w:p>
        </w:tc>
        <w:tc>
          <w:tcPr>
            <w:tcW w:w="811"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09:00-10:30</w:t>
            </w:r>
          </w:p>
        </w:tc>
        <w:tc>
          <w:tcPr>
            <w:tcW w:w="3467"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破冰活动：跨国互动协作，打破国界隔阂，增进交流联结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1" w:type="pct"/>
            <w:vMerge w:val="continue"/>
            <w:noWrap w:val="0"/>
            <w:tcMar>
              <w:top w:w="120" w:type="dxa"/>
              <w:left w:w="120" w:type="dxa"/>
              <w:bottom w:w="120" w:type="dxa"/>
              <w:right w:w="120" w:type="dxa"/>
            </w:tcMar>
            <w:vAlign w:val="center"/>
          </w:tcPr>
          <w:p>
            <w:pPr>
              <w:jc w:val="center"/>
              <w:rPr>
                <w:rFonts w:hint="eastAsia" w:ascii="仿宋_GB2312" w:hAnsi="仿宋_GB2312" w:eastAsia="仿宋_GB2312" w:cs="仿宋_GB2312"/>
                <w:sz w:val="24"/>
                <w:szCs w:val="24"/>
              </w:rPr>
            </w:pPr>
          </w:p>
        </w:tc>
        <w:tc>
          <w:tcPr>
            <w:tcW w:w="811"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10:30-11:10</w:t>
            </w:r>
          </w:p>
        </w:tc>
        <w:tc>
          <w:tcPr>
            <w:tcW w:w="3467"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highlight w:val="none"/>
              </w:rPr>
            </w:pPr>
            <w:r>
              <w:rPr>
                <w:rFonts w:hint="eastAsia" w:ascii="仿宋_GB2312" w:hAnsi="仿宋_GB2312" w:eastAsia="仿宋_GB2312" w:cs="仿宋_GB2312"/>
                <w:kern w:val="0"/>
                <w:sz w:val="24"/>
                <w:szCs w:val="24"/>
                <w:highlight w:val="none"/>
                <w:lang w:val="en-US" w:eastAsia="zh-CN" w:bidi="ar"/>
              </w:rPr>
              <w:t>组织报告1：中国工程能力评价标准与体系建设及国际互认推进路径分享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1" w:type="pct"/>
            <w:vMerge w:val="continue"/>
            <w:noWrap w:val="0"/>
            <w:tcMar>
              <w:top w:w="120" w:type="dxa"/>
              <w:left w:w="120" w:type="dxa"/>
              <w:bottom w:w="120" w:type="dxa"/>
              <w:right w:w="120" w:type="dxa"/>
            </w:tcMar>
            <w:vAlign w:val="center"/>
          </w:tcPr>
          <w:p>
            <w:pPr>
              <w:jc w:val="center"/>
              <w:rPr>
                <w:rFonts w:hint="eastAsia" w:ascii="仿宋_GB2312" w:hAnsi="仿宋_GB2312" w:eastAsia="仿宋_GB2312" w:cs="仿宋_GB2312"/>
                <w:sz w:val="24"/>
                <w:szCs w:val="24"/>
              </w:rPr>
            </w:pPr>
          </w:p>
        </w:tc>
        <w:tc>
          <w:tcPr>
            <w:tcW w:w="811"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11:20-12:00</w:t>
            </w:r>
          </w:p>
        </w:tc>
        <w:tc>
          <w:tcPr>
            <w:tcW w:w="3467"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highlight w:val="none"/>
              </w:rPr>
            </w:pPr>
            <w:r>
              <w:rPr>
                <w:rFonts w:hint="eastAsia" w:ascii="仿宋_GB2312" w:hAnsi="仿宋_GB2312" w:eastAsia="仿宋_GB2312" w:cs="仿宋_GB2312"/>
                <w:kern w:val="0"/>
                <w:sz w:val="24"/>
                <w:szCs w:val="24"/>
                <w:highlight w:val="none"/>
                <w:lang w:val="en-US" w:eastAsia="zh-CN" w:bidi="ar"/>
              </w:rPr>
              <w:t>组织报告2：东盟区域工程师能力评价体系构建与跨境互认实践探索及未来展望分享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0" w:hRule="atLeast"/>
        </w:trPr>
        <w:tc>
          <w:tcPr>
            <w:tcW w:w="721" w:type="pct"/>
            <w:vMerge w:val="continue"/>
            <w:noWrap w:val="0"/>
            <w:tcMar>
              <w:top w:w="120" w:type="dxa"/>
              <w:left w:w="120" w:type="dxa"/>
              <w:bottom w:w="120" w:type="dxa"/>
              <w:right w:w="120" w:type="dxa"/>
            </w:tcMar>
            <w:vAlign w:val="center"/>
          </w:tcPr>
          <w:p>
            <w:pPr>
              <w:jc w:val="center"/>
              <w:rPr>
                <w:rFonts w:hint="eastAsia" w:ascii="仿宋_GB2312" w:hAnsi="仿宋_GB2312" w:eastAsia="仿宋_GB2312" w:cs="仿宋_GB2312"/>
                <w:sz w:val="24"/>
                <w:szCs w:val="24"/>
              </w:rPr>
            </w:pPr>
          </w:p>
        </w:tc>
        <w:tc>
          <w:tcPr>
            <w:tcW w:w="811"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14:00-14:40</w:t>
            </w:r>
          </w:p>
        </w:tc>
        <w:tc>
          <w:tcPr>
            <w:tcW w:w="3467"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highlight w:val="none"/>
              </w:rPr>
            </w:pPr>
            <w:r>
              <w:rPr>
                <w:rFonts w:hint="eastAsia" w:ascii="仿宋_GB2312" w:hAnsi="仿宋_GB2312" w:eastAsia="仿宋_GB2312" w:cs="仿宋_GB2312"/>
                <w:kern w:val="0"/>
                <w:sz w:val="24"/>
                <w:szCs w:val="24"/>
                <w:highlight w:val="none"/>
                <w:lang w:bidi="ar"/>
              </w:rPr>
              <w:t>技术报告</w:t>
            </w:r>
            <w:r>
              <w:rPr>
                <w:rFonts w:hint="eastAsia" w:ascii="仿宋_GB2312" w:hAnsi="仿宋_GB2312" w:eastAsia="仿宋_GB2312" w:cs="仿宋_GB2312"/>
                <w:kern w:val="0"/>
                <w:sz w:val="24"/>
                <w:szCs w:val="24"/>
                <w:highlight w:val="none"/>
                <w:lang w:val="en-US" w:eastAsia="zh-CN" w:bidi="ar"/>
              </w:rPr>
              <w:t>1</w:t>
            </w:r>
            <w:r>
              <w:rPr>
                <w:rFonts w:hint="eastAsia" w:ascii="仿宋_GB2312" w:hAnsi="仿宋_GB2312" w:eastAsia="仿宋_GB2312" w:cs="仿宋_GB2312"/>
                <w:kern w:val="0"/>
                <w:sz w:val="24"/>
                <w:szCs w:val="24"/>
                <w:highlight w:val="none"/>
                <w:lang w:bidi="ar"/>
              </w:rPr>
              <w:t>：新型电力系统下数字电网与未来能源协同发展技术路径及工程实践分享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0" w:hRule="atLeast"/>
        </w:trPr>
        <w:tc>
          <w:tcPr>
            <w:tcW w:w="721" w:type="pct"/>
            <w:vMerge w:val="continue"/>
            <w:noWrap w:val="0"/>
            <w:tcMar>
              <w:top w:w="120" w:type="dxa"/>
              <w:left w:w="120" w:type="dxa"/>
              <w:bottom w:w="120" w:type="dxa"/>
              <w:right w:w="120" w:type="dxa"/>
            </w:tcMar>
            <w:vAlign w:val="center"/>
          </w:tcPr>
          <w:p>
            <w:pPr>
              <w:keepNext w:val="0"/>
              <w:keepLines w:val="0"/>
              <w:widowControl/>
              <w:suppressLineNumbers w:val="0"/>
              <w:jc w:val="left"/>
            </w:pPr>
          </w:p>
        </w:tc>
        <w:tc>
          <w:tcPr>
            <w:tcW w:w="811" w:type="pct"/>
            <w:noWrap w:val="0"/>
            <w:tcMar>
              <w:top w:w="120" w:type="dxa"/>
              <w:left w:w="120" w:type="dxa"/>
              <w:bottom w:w="120" w:type="dxa"/>
              <w:right w:w="120" w:type="dxa"/>
            </w:tcMar>
            <w:vAlign w:val="center"/>
          </w:tcPr>
          <w:p>
            <w:pPr>
              <w:keepNext w:val="0"/>
              <w:keepLines w:val="0"/>
              <w:widowControl/>
              <w:suppressLineNumbers w:val="0"/>
              <w:jc w:val="left"/>
              <w:rPr>
                <w:rFonts w:hint="default" w:ascii="仿宋_GB2312" w:hAnsi="仿宋_GB2312" w:eastAsia="仿宋_GB2312" w:cs="仿宋_GB2312"/>
                <w:kern w:val="0"/>
                <w:sz w:val="24"/>
                <w:szCs w:val="24"/>
                <w:lang w:val="en-US" w:eastAsia="zh-CN" w:bidi="ar"/>
              </w:rPr>
            </w:pPr>
            <w:r>
              <w:rPr>
                <w:rFonts w:hint="eastAsia" w:ascii="仿宋_GB2312" w:hAnsi="仿宋_GB2312" w:eastAsia="仿宋_GB2312" w:cs="仿宋_GB2312"/>
                <w:kern w:val="0"/>
                <w:sz w:val="24"/>
                <w:szCs w:val="24"/>
                <w:lang w:val="en-US" w:eastAsia="zh-CN" w:bidi="ar"/>
              </w:rPr>
              <w:t>14:40-15:20</w:t>
            </w:r>
          </w:p>
        </w:tc>
        <w:tc>
          <w:tcPr>
            <w:tcW w:w="3467"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kern w:val="0"/>
                <w:sz w:val="24"/>
                <w:szCs w:val="24"/>
                <w:lang w:val="en-US" w:eastAsia="zh-CN" w:bidi="ar"/>
              </w:rPr>
            </w:pPr>
            <w:r>
              <w:rPr>
                <w:rFonts w:hint="eastAsia" w:ascii="仿宋_GB2312" w:hAnsi="仿宋_GB2312" w:eastAsia="仿宋_GB2312" w:cs="仿宋_GB2312"/>
                <w:kern w:val="0"/>
                <w:sz w:val="24"/>
                <w:szCs w:val="24"/>
                <w:highlight w:val="none"/>
                <w:lang w:bidi="ar"/>
              </w:rPr>
              <w:t>技术报告</w:t>
            </w:r>
            <w:r>
              <w:rPr>
                <w:rFonts w:hint="eastAsia" w:ascii="仿宋_GB2312" w:hAnsi="仿宋_GB2312" w:eastAsia="仿宋_GB2312" w:cs="仿宋_GB2312"/>
                <w:kern w:val="0"/>
                <w:sz w:val="24"/>
                <w:szCs w:val="24"/>
                <w:highlight w:val="none"/>
                <w:lang w:val="en-US" w:eastAsia="zh-CN" w:bidi="ar"/>
              </w:rPr>
              <w:t>2</w:t>
            </w:r>
            <w:r>
              <w:rPr>
                <w:rFonts w:hint="eastAsia" w:ascii="仿宋_GB2312" w:hAnsi="仿宋_GB2312" w:eastAsia="仿宋_GB2312" w:cs="仿宋_GB2312"/>
                <w:kern w:val="0"/>
                <w:sz w:val="24"/>
                <w:szCs w:val="24"/>
                <w:highlight w:val="none"/>
                <w:lang w:bidi="ar"/>
              </w:rPr>
              <w:t>：绿氢制备与电网耦合关键技术及规模化工程化应用实践分享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0" w:hRule="atLeast"/>
        </w:trPr>
        <w:tc>
          <w:tcPr>
            <w:tcW w:w="721" w:type="pct"/>
            <w:vMerge w:val="continue"/>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kern w:val="0"/>
                <w:sz w:val="24"/>
                <w:szCs w:val="24"/>
                <w:lang w:val="en-US" w:eastAsia="zh-CN" w:bidi="ar"/>
              </w:rPr>
            </w:pPr>
          </w:p>
        </w:tc>
        <w:tc>
          <w:tcPr>
            <w:tcW w:w="811"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kern w:val="0"/>
                <w:sz w:val="24"/>
                <w:szCs w:val="24"/>
                <w:lang w:val="en-US" w:eastAsia="zh-CN" w:bidi="ar"/>
              </w:rPr>
            </w:pPr>
            <w:r>
              <w:rPr>
                <w:rFonts w:hint="eastAsia" w:ascii="仿宋_GB2312" w:hAnsi="仿宋_GB2312" w:eastAsia="仿宋_GB2312" w:cs="仿宋_GB2312"/>
                <w:kern w:val="0"/>
                <w:sz w:val="24"/>
                <w:szCs w:val="24"/>
                <w:lang w:val="en-US" w:eastAsia="zh-CN" w:bidi="ar"/>
              </w:rPr>
              <w:t>15:20-16:00</w:t>
            </w:r>
          </w:p>
        </w:tc>
        <w:tc>
          <w:tcPr>
            <w:tcW w:w="3467"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kern w:val="0"/>
                <w:sz w:val="24"/>
                <w:szCs w:val="24"/>
                <w:lang w:val="en-US" w:eastAsia="zh-CN" w:bidi="ar"/>
              </w:rPr>
            </w:pPr>
            <w:r>
              <w:rPr>
                <w:rFonts w:hint="eastAsia" w:ascii="仿宋_GB2312" w:hAnsi="仿宋_GB2312" w:eastAsia="仿宋_GB2312" w:cs="仿宋_GB2312"/>
                <w:kern w:val="0"/>
                <w:sz w:val="24"/>
                <w:szCs w:val="24"/>
                <w:highlight w:val="none"/>
                <w:lang w:bidi="ar"/>
              </w:rPr>
              <w:t>技术报告</w:t>
            </w:r>
            <w:r>
              <w:rPr>
                <w:rFonts w:hint="eastAsia" w:ascii="仿宋_GB2312" w:hAnsi="仿宋_GB2312" w:eastAsia="仿宋_GB2312" w:cs="仿宋_GB2312"/>
                <w:kern w:val="0"/>
                <w:sz w:val="24"/>
                <w:szCs w:val="24"/>
                <w:highlight w:val="none"/>
                <w:lang w:val="en-US" w:eastAsia="zh-CN" w:bidi="ar"/>
              </w:rPr>
              <w:t>3</w:t>
            </w:r>
            <w:r>
              <w:rPr>
                <w:rFonts w:hint="eastAsia" w:ascii="仿宋_GB2312" w:hAnsi="仿宋_GB2312" w:eastAsia="仿宋_GB2312" w:cs="仿宋_GB2312"/>
                <w:kern w:val="0"/>
                <w:sz w:val="24"/>
                <w:szCs w:val="24"/>
                <w:highlight w:val="none"/>
                <w:lang w:bidi="ar"/>
              </w:rPr>
              <w:t>：未来能源体系中特高压输电与新能源高效消纳关键技术突破分享技术报告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0" w:hRule="atLeast"/>
        </w:trPr>
        <w:tc>
          <w:tcPr>
            <w:tcW w:w="721" w:type="pct"/>
            <w:vMerge w:val="continue"/>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kern w:val="0"/>
                <w:sz w:val="24"/>
                <w:szCs w:val="24"/>
                <w:lang w:val="en-US" w:eastAsia="zh-CN" w:bidi="ar"/>
              </w:rPr>
            </w:pPr>
          </w:p>
        </w:tc>
        <w:tc>
          <w:tcPr>
            <w:tcW w:w="811"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kern w:val="0"/>
                <w:sz w:val="24"/>
                <w:szCs w:val="24"/>
                <w:lang w:val="en-US" w:eastAsia="zh-CN" w:bidi="ar"/>
              </w:rPr>
            </w:pPr>
            <w:r>
              <w:rPr>
                <w:rFonts w:hint="eastAsia" w:ascii="仿宋_GB2312" w:hAnsi="仿宋_GB2312" w:eastAsia="仿宋_GB2312" w:cs="仿宋_GB2312"/>
                <w:kern w:val="0"/>
                <w:sz w:val="24"/>
                <w:szCs w:val="24"/>
                <w:lang w:val="en-US" w:eastAsia="zh-CN" w:bidi="ar"/>
              </w:rPr>
              <w:t>16:00-16:40</w:t>
            </w:r>
          </w:p>
        </w:tc>
        <w:tc>
          <w:tcPr>
            <w:tcW w:w="3467"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kern w:val="0"/>
                <w:sz w:val="24"/>
                <w:szCs w:val="24"/>
                <w:lang w:val="en-US" w:eastAsia="zh-CN" w:bidi="ar"/>
              </w:rPr>
            </w:pPr>
            <w:r>
              <w:rPr>
                <w:rFonts w:hint="eastAsia" w:ascii="仿宋_GB2312" w:hAnsi="仿宋_GB2312" w:eastAsia="仿宋_GB2312" w:cs="仿宋_GB2312"/>
                <w:kern w:val="0"/>
                <w:sz w:val="24"/>
                <w:szCs w:val="24"/>
                <w:highlight w:val="none"/>
                <w:lang w:val="en-US" w:eastAsia="zh-CN" w:bidi="ar"/>
              </w:rPr>
              <w:t>技术报告4：</w:t>
            </w:r>
            <w:r>
              <w:rPr>
                <w:rFonts w:hint="eastAsia" w:ascii="仿宋_GB2312" w:hAnsi="仿宋_GB2312" w:eastAsia="仿宋_GB2312" w:cs="仿宋_GB2312"/>
                <w:kern w:val="0"/>
                <w:sz w:val="24"/>
                <w:szCs w:val="24"/>
                <w:highlight w:val="none"/>
                <w:lang w:bidi="ar"/>
              </w:rPr>
              <w:t>新型储能技术在未来能源发电系统中的规模化应用与技术创新分享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0" w:hRule="atLeast"/>
        </w:trPr>
        <w:tc>
          <w:tcPr>
            <w:tcW w:w="721" w:type="pct"/>
            <w:vMerge w:val="continue"/>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kern w:val="0"/>
                <w:sz w:val="24"/>
                <w:szCs w:val="24"/>
                <w:lang w:val="en-US" w:eastAsia="zh-CN" w:bidi="ar"/>
              </w:rPr>
            </w:pPr>
          </w:p>
        </w:tc>
        <w:tc>
          <w:tcPr>
            <w:tcW w:w="811"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kern w:val="0"/>
                <w:sz w:val="24"/>
                <w:szCs w:val="24"/>
                <w:lang w:val="en-US" w:eastAsia="zh-CN" w:bidi="ar"/>
              </w:rPr>
            </w:pPr>
            <w:r>
              <w:rPr>
                <w:rFonts w:hint="eastAsia" w:ascii="仿宋_GB2312" w:hAnsi="仿宋_GB2312" w:eastAsia="仿宋_GB2312" w:cs="仿宋_GB2312"/>
                <w:kern w:val="0"/>
                <w:sz w:val="24"/>
                <w:szCs w:val="24"/>
                <w:lang w:val="en-US" w:eastAsia="zh-CN" w:bidi="ar"/>
              </w:rPr>
              <w:t>16:40-17:20</w:t>
            </w:r>
          </w:p>
        </w:tc>
        <w:tc>
          <w:tcPr>
            <w:tcW w:w="3467"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kern w:val="0"/>
                <w:sz w:val="24"/>
                <w:szCs w:val="24"/>
                <w:lang w:val="en-US" w:eastAsia="zh-CN" w:bidi="ar"/>
              </w:rPr>
            </w:pPr>
            <w:r>
              <w:rPr>
                <w:rFonts w:hint="eastAsia" w:ascii="仿宋_GB2312" w:hAnsi="仿宋_GB2312" w:eastAsia="仿宋_GB2312" w:cs="仿宋_GB2312"/>
                <w:kern w:val="0"/>
                <w:sz w:val="24"/>
                <w:szCs w:val="24"/>
                <w:highlight w:val="none"/>
                <w:lang w:bidi="ar"/>
              </w:rPr>
              <w:t>技术报告</w:t>
            </w:r>
            <w:r>
              <w:rPr>
                <w:rFonts w:hint="eastAsia" w:ascii="仿宋_GB2312" w:hAnsi="仿宋_GB2312" w:eastAsia="仿宋_GB2312" w:cs="仿宋_GB2312"/>
                <w:kern w:val="0"/>
                <w:sz w:val="24"/>
                <w:szCs w:val="24"/>
                <w:highlight w:val="none"/>
                <w:lang w:val="en-US" w:eastAsia="zh-CN" w:bidi="ar"/>
              </w:rPr>
              <w:t>5</w:t>
            </w:r>
            <w:r>
              <w:rPr>
                <w:rFonts w:hint="eastAsia" w:ascii="仿宋_GB2312" w:hAnsi="仿宋_GB2312" w:eastAsia="仿宋_GB2312" w:cs="仿宋_GB2312"/>
                <w:kern w:val="0"/>
                <w:sz w:val="24"/>
                <w:szCs w:val="24"/>
                <w:highlight w:val="none"/>
                <w:lang w:bidi="ar"/>
              </w:rPr>
              <w:t>：东盟区域可再生能源发电布局与未来能源国际合作发展模式分享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1" w:type="pct"/>
            <w:vMerge w:val="restart"/>
            <w:noWrap w:val="0"/>
            <w:tcMar>
              <w:top w:w="120" w:type="dxa"/>
              <w:left w:w="120" w:type="dxa"/>
              <w:bottom w:w="120" w:type="dxa"/>
              <w:right w:w="120" w:type="dxa"/>
            </w:tcMar>
            <w:vAlign w:val="center"/>
          </w:tcPr>
          <w:p>
            <w:pPr>
              <w:keepNext w:val="0"/>
              <w:keepLines w:val="0"/>
              <w:widowControl/>
              <w:suppressLineNumbers w:val="0"/>
              <w:jc w:val="center"/>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7月6日</w:t>
            </w:r>
          </w:p>
        </w:tc>
        <w:tc>
          <w:tcPr>
            <w:tcW w:w="811"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08:30-12:00</w:t>
            </w:r>
          </w:p>
        </w:tc>
        <w:tc>
          <w:tcPr>
            <w:tcW w:w="3467"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技术考察及交流：参观广西最大清洁燃煤电厂“神华电厂”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1" w:type="pct"/>
            <w:vMerge w:val="continue"/>
            <w:noWrap w:val="0"/>
            <w:tcMar>
              <w:top w:w="120" w:type="dxa"/>
              <w:left w:w="120" w:type="dxa"/>
              <w:bottom w:w="120" w:type="dxa"/>
              <w:right w:w="120" w:type="dxa"/>
            </w:tcMar>
            <w:vAlign w:val="center"/>
          </w:tcPr>
          <w:p>
            <w:pPr>
              <w:jc w:val="center"/>
              <w:rPr>
                <w:rFonts w:hint="eastAsia" w:ascii="仿宋_GB2312" w:hAnsi="仿宋_GB2312" w:eastAsia="仿宋_GB2312" w:cs="仿宋_GB2312"/>
                <w:sz w:val="24"/>
                <w:szCs w:val="24"/>
              </w:rPr>
            </w:pPr>
          </w:p>
        </w:tc>
        <w:tc>
          <w:tcPr>
            <w:tcW w:w="811"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14:00-17:00</w:t>
            </w:r>
          </w:p>
        </w:tc>
        <w:tc>
          <w:tcPr>
            <w:tcW w:w="3467"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技术考察及交流：方案一/方案二（参观“中国建设工程鲁班奖（国家优质工程）”500千伏北海（福成）变电站/金海培训基地（东盟能源学院实训基地）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1" w:type="pct"/>
            <w:vMerge w:val="restart"/>
            <w:noWrap w:val="0"/>
            <w:tcMar>
              <w:top w:w="120" w:type="dxa"/>
              <w:left w:w="120" w:type="dxa"/>
              <w:bottom w:w="120" w:type="dxa"/>
              <w:right w:w="120" w:type="dxa"/>
            </w:tcMar>
            <w:vAlign w:val="center"/>
          </w:tcPr>
          <w:p>
            <w:pPr>
              <w:keepNext w:val="0"/>
              <w:keepLines w:val="0"/>
              <w:widowControl/>
              <w:suppressLineNumbers w:val="0"/>
              <w:jc w:val="center"/>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7月7日</w:t>
            </w:r>
          </w:p>
        </w:tc>
        <w:tc>
          <w:tcPr>
            <w:tcW w:w="811"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09:00-10:30</w:t>
            </w:r>
          </w:p>
        </w:tc>
        <w:tc>
          <w:tcPr>
            <w:tcW w:w="3467"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工作坊：未来能源领域跨国工程真实案例分享，解读中外工程标准应用与适配经验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1" w:type="pct"/>
            <w:vMerge w:val="continue"/>
            <w:noWrap w:val="0"/>
            <w:tcMar>
              <w:top w:w="120" w:type="dxa"/>
              <w:left w:w="120" w:type="dxa"/>
              <w:bottom w:w="120" w:type="dxa"/>
              <w:right w:w="120" w:type="dxa"/>
            </w:tcMar>
            <w:vAlign w:val="center"/>
          </w:tcPr>
          <w:p>
            <w:pPr>
              <w:jc w:val="center"/>
              <w:rPr>
                <w:rFonts w:hint="eastAsia" w:ascii="仿宋_GB2312" w:hAnsi="仿宋_GB2312" w:eastAsia="仿宋_GB2312" w:cs="仿宋_GB2312"/>
                <w:sz w:val="24"/>
                <w:szCs w:val="24"/>
              </w:rPr>
            </w:pPr>
          </w:p>
        </w:tc>
        <w:tc>
          <w:tcPr>
            <w:tcW w:w="811"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10:30-12:00</w:t>
            </w:r>
          </w:p>
        </w:tc>
        <w:tc>
          <w:tcPr>
            <w:tcW w:w="3467"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工作坊：实战拆解工程问题，中外工程师跨国分组讨论并形成初步解决方案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1" w:type="pct"/>
            <w:vMerge w:val="continue"/>
            <w:noWrap w:val="0"/>
            <w:tcMar>
              <w:top w:w="120" w:type="dxa"/>
              <w:left w:w="120" w:type="dxa"/>
              <w:bottom w:w="120" w:type="dxa"/>
              <w:right w:w="120" w:type="dxa"/>
            </w:tcMar>
            <w:vAlign w:val="center"/>
          </w:tcPr>
          <w:p>
            <w:pPr>
              <w:jc w:val="center"/>
              <w:rPr>
                <w:rFonts w:hint="eastAsia" w:ascii="仿宋_GB2312" w:hAnsi="仿宋_GB2312" w:eastAsia="仿宋_GB2312" w:cs="仿宋_GB2312"/>
                <w:sz w:val="24"/>
                <w:szCs w:val="24"/>
              </w:rPr>
            </w:pPr>
          </w:p>
        </w:tc>
        <w:tc>
          <w:tcPr>
            <w:tcW w:w="811"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14:00-15:30</w:t>
            </w:r>
          </w:p>
        </w:tc>
        <w:tc>
          <w:tcPr>
            <w:tcW w:w="3467"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工作坊：项目专家对小组解决方案进行针对性点评与指导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1" w:type="pct"/>
            <w:vMerge w:val="continue"/>
            <w:noWrap w:val="0"/>
            <w:tcMar>
              <w:top w:w="120" w:type="dxa"/>
              <w:left w:w="120" w:type="dxa"/>
              <w:bottom w:w="120" w:type="dxa"/>
              <w:right w:w="120" w:type="dxa"/>
            </w:tcMar>
            <w:vAlign w:val="center"/>
          </w:tcPr>
          <w:p>
            <w:pPr>
              <w:jc w:val="center"/>
              <w:rPr>
                <w:rFonts w:hint="eastAsia" w:ascii="仿宋_GB2312" w:hAnsi="仿宋_GB2312" w:eastAsia="仿宋_GB2312" w:cs="仿宋_GB2312"/>
                <w:sz w:val="24"/>
                <w:szCs w:val="24"/>
              </w:rPr>
            </w:pPr>
          </w:p>
        </w:tc>
        <w:tc>
          <w:tcPr>
            <w:tcW w:w="811"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15:30-17:00</w:t>
            </w:r>
          </w:p>
        </w:tc>
        <w:tc>
          <w:tcPr>
            <w:tcW w:w="3467"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工作坊：国别工程经验交流，分享各国未来能源发展规划、技术标准及工程建设难点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1" w:type="pct"/>
            <w:vMerge w:val="restart"/>
            <w:noWrap w:val="0"/>
            <w:tcMar>
              <w:top w:w="120" w:type="dxa"/>
              <w:left w:w="120" w:type="dxa"/>
              <w:bottom w:w="120" w:type="dxa"/>
              <w:right w:w="120" w:type="dxa"/>
            </w:tcMar>
            <w:vAlign w:val="center"/>
          </w:tcPr>
          <w:p>
            <w:pPr>
              <w:keepNext w:val="0"/>
              <w:keepLines w:val="0"/>
              <w:widowControl/>
              <w:suppressLineNumbers w:val="0"/>
              <w:jc w:val="center"/>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7月8日</w:t>
            </w:r>
          </w:p>
        </w:tc>
        <w:tc>
          <w:tcPr>
            <w:tcW w:w="811"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09:30-11:30</w:t>
            </w:r>
          </w:p>
        </w:tc>
        <w:tc>
          <w:tcPr>
            <w:tcW w:w="3467"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工程文化交流：参观合浦汉代文化博物馆，感悟海上丝绸之路文化，探讨能源电力国际合作文化内核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1" w:type="pct"/>
            <w:vMerge w:val="continue"/>
            <w:noWrap w:val="0"/>
            <w:tcMar>
              <w:top w:w="120" w:type="dxa"/>
              <w:left w:w="120" w:type="dxa"/>
              <w:bottom w:w="120" w:type="dxa"/>
              <w:right w:w="120" w:type="dxa"/>
            </w:tcMar>
            <w:vAlign w:val="center"/>
          </w:tcPr>
          <w:p>
            <w:pPr>
              <w:jc w:val="center"/>
              <w:rPr>
                <w:rFonts w:hint="eastAsia" w:ascii="仿宋_GB2312" w:hAnsi="仿宋_GB2312" w:eastAsia="仿宋_GB2312" w:cs="仿宋_GB2312"/>
                <w:sz w:val="24"/>
                <w:szCs w:val="24"/>
              </w:rPr>
            </w:pPr>
          </w:p>
        </w:tc>
        <w:tc>
          <w:tcPr>
            <w:tcW w:w="811"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14:00-16:00</w:t>
            </w:r>
          </w:p>
        </w:tc>
        <w:tc>
          <w:tcPr>
            <w:tcW w:w="3467"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结业式：小组研修成果分享，颁发研修证书，活动评价调研，集体合影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1" w:type="pct"/>
            <w:noWrap w:val="0"/>
            <w:tcMar>
              <w:top w:w="120" w:type="dxa"/>
              <w:left w:w="120" w:type="dxa"/>
              <w:bottom w:w="120" w:type="dxa"/>
              <w:right w:w="120" w:type="dxa"/>
            </w:tcMar>
            <w:vAlign w:val="center"/>
          </w:tcPr>
          <w:p>
            <w:pPr>
              <w:keepNext w:val="0"/>
              <w:keepLines w:val="0"/>
              <w:widowControl/>
              <w:suppressLineNumbers w:val="0"/>
              <w:jc w:val="center"/>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7月9日</w:t>
            </w:r>
          </w:p>
        </w:tc>
        <w:tc>
          <w:tcPr>
            <w:tcW w:w="811"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09:00-20:00</w:t>
            </w:r>
          </w:p>
        </w:tc>
        <w:tc>
          <w:tcPr>
            <w:tcW w:w="3467" w:type="pct"/>
            <w:noWrap w:val="0"/>
            <w:tcMar>
              <w:top w:w="120" w:type="dxa"/>
              <w:left w:w="120" w:type="dxa"/>
              <w:bottom w:w="120" w:type="dxa"/>
              <w:right w:w="120" w:type="dxa"/>
            </w:tcMar>
            <w:vAlign w:val="center"/>
          </w:tcPr>
          <w:p>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kern w:val="0"/>
                <w:sz w:val="24"/>
                <w:szCs w:val="24"/>
                <w:lang w:val="en-US" w:eastAsia="zh-CN" w:bidi="ar"/>
              </w:rPr>
              <w:t>离会：办理退房，协助学员返程</w:t>
            </w:r>
          </w:p>
        </w:tc>
      </w:tr>
    </w:tbl>
    <w:p>
      <w:pPr>
        <w:numPr>
          <w:ilvl w:val="0"/>
          <w:numId w:val="0"/>
        </w:numPr>
        <w:spacing w:line="580" w:lineRule="exact"/>
        <w:ind w:firstLine="643" w:firstLineChars="200"/>
        <w:outlineLvl w:val="1"/>
        <w:rPr>
          <w:rFonts w:hint="eastAsia" w:ascii="仿宋_GB2312" w:hAnsi="仿宋_GB2312" w:eastAsia="仿宋_GB2312" w:cs="仿宋_GB2312"/>
          <w:b/>
          <w:bCs/>
          <w:color w:val="auto"/>
          <w:sz w:val="32"/>
          <w:szCs w:val="32"/>
          <w:highlight w:val="none"/>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0" w:usb1="00000000" w:usb2="00000000" w:usb3="00000000" w:csb0="0016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panose1 w:val="02010609060101010101"/>
    <w:charset w:val="86"/>
    <w:family w:val="auto"/>
    <w:pitch w:val="default"/>
    <w:sig w:usb0="00000000" w:usb1="00000000" w:usb2="00000000" w:usb3="00000000" w:csb0="00160000" w:csb1="00000000"/>
  </w:font>
  <w:font w:name="Courier New">
    <w:panose1 w:val="02070309020205020404"/>
    <w:charset w:val="01"/>
    <w:family w:val="modern"/>
    <w:pitch w:val="default"/>
    <w:sig w:usb0="00000000" w:usb1="00000000" w:usb2="00000000" w:usb3="00000000" w:csb0="00000000" w:csb1="00000000"/>
  </w:font>
  <w:font w:name="Symbol">
    <w:panose1 w:val="00000000000000000000"/>
    <w:charset w:val="02"/>
    <w:family w:val="roman"/>
    <w:pitch w:val="default"/>
    <w:sig w:usb0="00000000" w:usb1="00000000" w:usb2="00000000" w:usb3="00000000" w:csb0="00000000" w:csb1="00000000"/>
  </w:font>
  <w:font w:name="Calibri">
    <w:panose1 w:val="020F0302020204030204"/>
    <w:charset w:val="00"/>
    <w:family w:val="swiss"/>
    <w:pitch w:val="default"/>
    <w:sig w:usb0="00000000" w:usb1="00000000" w:usb2="00000000" w:usb3="00000000" w:csb0="00000000" w:csb1="00000000"/>
  </w:font>
  <w:font w:name="仿宋_GB2312">
    <w:altName w:val="方正仿宋_GBK"/>
    <w:panose1 w:val="02010609030101010101"/>
    <w:charset w:val="00"/>
    <w:family w:val="modern"/>
    <w:pitch w:val="default"/>
    <w:sig w:usb0="00000000" w:usb1="00000000" w:usb2="00000000" w:usb3="00000000" w:csb0="00040000" w:csb1="00000000"/>
  </w:font>
  <w:font w:name="华文中宋">
    <w:panose1 w:val="02010600040101010101"/>
    <w:charset w:val="86"/>
    <w:family w:val="auto"/>
    <w:pitch w:val="default"/>
    <w:sig w:usb0="00000000" w:usb1="00000000" w:usb2="00000000" w:usb3="00000000" w:csb0="00160000" w:csb1="00000000"/>
  </w:font>
  <w:font w:name="方正小标宋简体">
    <w:panose1 w:val="02010601030101010101"/>
    <w:charset w:val="86"/>
    <w:family w:val="auto"/>
    <w:pitch w:val="default"/>
    <w:sig w:usb0="00000000" w:usb1="00000000" w:usb2="00000000" w:usb3="00000000" w:csb0="00060000" w:csb1="00000000"/>
  </w:font>
  <w:font w:name="方正仿宋_GBK">
    <w:panose1 w:val="02000000000000000000"/>
    <w:charset w:val="86"/>
    <w:family w:val="auto"/>
    <w:pitch w:val="default"/>
    <w:sig w:usb0="00000000" w:usb1="00000000" w:usb2="00000000" w:usb3="00000000" w:csb0="0016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6"/>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33F2858"/>
    <w:rsid w:val="B33F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before="1200" w:line="20" w:lineRule="exact"/>
    </w:pPr>
    <w:rPr>
      <w:rFonts w:ascii="仿宋_GB2312" w:eastAsia="仿宋_GB2312"/>
      <w:sz w:val="30"/>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Office_5.1.1.7662_F1E327BC-269C-435d-A152-05C5408002CA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2026-05-25T15:24:00Z</dcterms:created>
  <dc:creator>欢の</dc:creator>
  <cp:lastModifiedBy>欢の</cp:lastModifiedBy>
  <dcterms:modified xsi:type="dcterms:W3CDTF">2026-05-25T15:25:07Z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2052-5.1.1.7662</vt:lpwstr>
  </property>
  <property fmtid="{D5CDD505-2E9C-101B-9397-08002B2CF9AE}" pid="3" name="ICV">
    <vt:lpwstr>5E89AC3E970260D642F9136A69BEB563</vt:lpwstr>
  </property>
</Properties>
</file>