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364E88" w14:paraId="1AB34BB7" w14:textId="77777777">
        <w:tc>
          <w:tcPr>
            <w:tcW w:w="509" w:type="dxa"/>
          </w:tcPr>
          <w:p w14:paraId="2EE29A38" w14:textId="77777777" w:rsidR="00364E88" w:rsidRDefault="004B1569">
            <w:pPr>
              <w:pStyle w:val="affff2"/>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64330C8" w14:textId="77777777" w:rsidR="00364E88" w:rsidRDefault="004B1569">
            <w:pPr>
              <w:pStyle w:val="affff2"/>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27.160</w:t>
            </w:r>
            <w:r>
              <w:rPr>
                <w:rFonts w:ascii="黑体" w:eastAsia="黑体" w:hAnsi="黑体"/>
                <w:sz w:val="21"/>
                <w:szCs w:val="21"/>
              </w:rPr>
              <w:fldChar w:fldCharType="end"/>
            </w:r>
            <w:bookmarkEnd w:id="0"/>
          </w:p>
        </w:tc>
      </w:tr>
      <w:tr w:rsidR="00364E88" w14:paraId="7499EE11" w14:textId="77777777">
        <w:tc>
          <w:tcPr>
            <w:tcW w:w="509" w:type="dxa"/>
          </w:tcPr>
          <w:p w14:paraId="6B6C63E6" w14:textId="77777777" w:rsidR="00364E88" w:rsidRDefault="004B1569">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b"/>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364E88" w14:paraId="3FF84905" w14:textId="77777777">
              <w:trPr>
                <w:trHeight w:hRule="exact" w:val="1021"/>
              </w:trPr>
              <w:tc>
                <w:tcPr>
                  <w:tcW w:w="9242" w:type="dxa"/>
                  <w:vAlign w:val="center"/>
                </w:tcPr>
                <w:p w14:paraId="38416624" w14:textId="77777777" w:rsidR="00364E88" w:rsidRDefault="00364E88" w:rsidP="007F3F1E">
                  <w:pPr>
                    <w:pStyle w:val="afffff4"/>
                    <w:framePr w:w="0" w:hRule="auto" w:wrap="auto" w:hAnchor="text" w:xAlign="left" w:yAlign="inline" w:anchorLock="0"/>
                    <w:ind w:right="2080"/>
                    <w:jc w:val="both"/>
                    <w:rPr>
                      <w:rFonts w:ascii="宋体" w:hAnsi="宋体" w:hint="eastAsia"/>
                      <w:sz w:val="28"/>
                      <w:szCs w:val="28"/>
                    </w:rPr>
                  </w:pPr>
                </w:p>
              </w:tc>
            </w:tr>
          </w:tbl>
          <w:p w14:paraId="33162BC5" w14:textId="77777777" w:rsidR="00364E88" w:rsidRDefault="004B1569">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F 29</w:t>
            </w:r>
            <w:r>
              <w:rPr>
                <w:rFonts w:ascii="黑体" w:eastAsia="黑体" w:hAnsi="黑体"/>
                <w:sz w:val="21"/>
                <w:szCs w:val="21"/>
              </w:rPr>
              <w:fldChar w:fldCharType="end"/>
            </w:r>
            <w:bookmarkEnd w:id="1"/>
          </w:p>
        </w:tc>
      </w:tr>
    </w:tbl>
    <w:p w14:paraId="504F09A5" w14:textId="77777777" w:rsidR="00364E88" w:rsidRDefault="004B1569">
      <w:pPr>
        <w:pStyle w:val="afffff5"/>
        <w:framePr w:w="9280" w:h="1004" w:hRule="exact" w:hSpace="181" w:vSpace="181" w:wrap="around" w:hAnchor="page" w:x="1537" w:y="1926"/>
        <w:rPr>
          <w:rFonts w:ascii="黑体" w:eastAsia="黑体" w:hAnsi="黑体" w:hint="eastAsia"/>
          <w:b w:val="0"/>
          <w:bCs w:val="0"/>
          <w:w w:val="100"/>
          <w:sz w:val="72"/>
          <w:szCs w:val="72"/>
        </w:rPr>
      </w:pPr>
      <w:bookmarkStart w:id="2" w:name="_Hlk26473981"/>
      <w:r>
        <w:rPr>
          <w:rFonts w:ascii="黑体" w:eastAsia="黑体" w:hint="eastAsia"/>
          <w:b w:val="0"/>
          <w:w w:val="100"/>
          <w:sz w:val="72"/>
          <w:szCs w:val="72"/>
        </w:rPr>
        <w:t>团体</w:t>
      </w:r>
      <w:r>
        <w:rPr>
          <w:rFonts w:ascii="黑体" w:eastAsia="黑体" w:hAnsi="黑体" w:hint="eastAsia"/>
          <w:b w:val="0"/>
          <w:bCs w:val="0"/>
          <w:w w:val="100"/>
          <w:sz w:val="72"/>
          <w:szCs w:val="72"/>
        </w:rPr>
        <w:t>标准</w:t>
      </w:r>
    </w:p>
    <w:bookmarkEnd w:id="2"/>
    <w:p w14:paraId="0331E85F" w14:textId="4551BED8" w:rsidR="00364E88" w:rsidRDefault="004B1569">
      <w:pPr>
        <w:pStyle w:val="affffffffff7"/>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sidR="007F3F1E">
        <w:rPr>
          <w:rFonts w:hint="eastAsia"/>
        </w:rPr>
        <w:t>CESS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2CAC276E" w14:textId="77777777" w:rsidR="00364E88" w:rsidRDefault="004B1569">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0E52094" wp14:editId="311FB013">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371732A" w14:textId="77777777" w:rsidR="00364E88" w:rsidRDefault="00364E88">
      <w:pPr>
        <w:pStyle w:val="afffff5"/>
        <w:framePr w:w="9639" w:h="6976" w:hRule="exact" w:hSpace="0" w:vSpace="0" w:wrap="around" w:hAnchor="page" w:y="6408"/>
        <w:jc w:val="center"/>
        <w:rPr>
          <w:rFonts w:ascii="黑体" w:eastAsia="黑体" w:hAnsi="黑体" w:hint="eastAsia"/>
          <w:b w:val="0"/>
          <w:bCs w:val="0"/>
          <w:w w:val="100"/>
        </w:rPr>
      </w:pPr>
    </w:p>
    <w:p w14:paraId="125BF8B0" w14:textId="77777777" w:rsidR="00364E88" w:rsidRDefault="004B1569">
      <w:pPr>
        <w:pStyle w:val="affffffffff9"/>
        <w:framePr w:h="6974" w:hRule="exact" w:wrap="around" w:x="1419" w:anchorLock="1"/>
        <w:rPr>
          <w:rFonts w:hint="eastAsia"/>
        </w:rPr>
      </w:pPr>
      <w:r>
        <w:rPr>
          <w:rFonts w:hint="eastAsia"/>
        </w:rPr>
        <w:fldChar w:fldCharType="begin">
          <w:ffData>
            <w:name w:val="CSTD_NAME"/>
            <w:enabled/>
            <w:calcOnExit w:val="0"/>
            <w:textInput>
              <w:default w:val="光伏电站太阳能板巡检清洁一体化设备技术要求"/>
            </w:textInput>
          </w:ffData>
        </w:fldChar>
      </w:r>
      <w:bookmarkStart w:id="6" w:name="CSTD_NAME"/>
      <w:r>
        <w:rPr>
          <w:rFonts w:hint="eastAsia"/>
        </w:rPr>
        <w:instrText xml:space="preserve"> </w:instrText>
      </w:r>
      <w:r>
        <w:instrText>FORMTEXT</w:instrText>
      </w:r>
      <w:r>
        <w:rPr>
          <w:rFonts w:hint="eastAsia"/>
        </w:rPr>
        <w:instrText xml:space="preserve"> </w:instrText>
      </w:r>
      <w:r>
        <w:rPr>
          <w:rFonts w:hint="eastAsia"/>
        </w:rPr>
      </w:r>
      <w:r>
        <w:rPr>
          <w:rFonts w:hint="eastAsia"/>
        </w:rPr>
        <w:fldChar w:fldCharType="separate"/>
      </w:r>
      <w:r>
        <w:rPr>
          <w:rFonts w:hint="eastAsia"/>
        </w:rPr>
        <w:t>光伏电站太阳能板巡检清洁一体化设备技术要求</w:t>
      </w:r>
      <w:r>
        <w:rPr>
          <w:rFonts w:hint="eastAsia"/>
        </w:rPr>
        <w:fldChar w:fldCharType="end"/>
      </w:r>
      <w:bookmarkEnd w:id="6"/>
    </w:p>
    <w:p w14:paraId="6D603706" w14:textId="77777777" w:rsidR="00364E88" w:rsidRDefault="00364E88">
      <w:pPr>
        <w:framePr w:w="9639" w:h="6974" w:hRule="exact" w:wrap="around" w:vAnchor="page" w:hAnchor="page" w:x="1419" w:y="6408" w:anchorLock="1"/>
        <w:ind w:left="-1418"/>
      </w:pPr>
    </w:p>
    <w:p w14:paraId="1F2BDF23" w14:textId="77777777" w:rsidR="00364E88" w:rsidRPr="00C42F62" w:rsidRDefault="004B1569">
      <w:pPr>
        <w:pStyle w:val="afffffffd"/>
        <w:framePr w:w="9639" w:h="6974" w:hRule="exact" w:wrap="around" w:vAnchor="page" w:hAnchor="page" w:x="1419" w:y="6408" w:anchorLock="1"/>
        <w:textAlignment w:val="bottom"/>
        <w:rPr>
          <w:rFonts w:eastAsia="黑体"/>
          <w:b/>
          <w:bCs/>
          <w:szCs w:val="28"/>
        </w:rPr>
      </w:pPr>
      <w:r w:rsidRPr="00C42F62">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sidRPr="00C42F62">
        <w:rPr>
          <w:rFonts w:eastAsia="黑体"/>
          <w:szCs w:val="28"/>
        </w:rPr>
      </w:r>
      <w:r w:rsidRPr="00C42F62">
        <w:rPr>
          <w:rFonts w:eastAsia="黑体"/>
          <w:szCs w:val="28"/>
        </w:rPr>
        <w:fldChar w:fldCharType="separate"/>
      </w:r>
      <w:r w:rsidRPr="00C42F62">
        <w:rPr>
          <w:rFonts w:eastAsia="黑体"/>
          <w:b/>
          <w:bCs/>
          <w:szCs w:val="28"/>
        </w:rPr>
        <w:t xml:space="preserve">Technical </w:t>
      </w:r>
      <w:r w:rsidRPr="00C42F62">
        <w:rPr>
          <w:rFonts w:eastAsia="黑体" w:hint="eastAsia"/>
          <w:b/>
          <w:bCs/>
          <w:szCs w:val="28"/>
        </w:rPr>
        <w:t>requirement</w:t>
      </w:r>
      <w:r w:rsidRPr="00C42F62">
        <w:rPr>
          <w:rFonts w:eastAsia="黑体"/>
          <w:b/>
          <w:bCs/>
          <w:szCs w:val="28"/>
        </w:rPr>
        <w:t xml:space="preserve"> for integrated solar panel inspection and cleaning equipment for photovoltaic power stations</w:t>
      </w:r>
      <w:r w:rsidRPr="00C42F62">
        <w:rPr>
          <w:rFonts w:eastAsia="黑体"/>
          <w:b/>
          <w:bCs/>
          <w:szCs w:val="28"/>
        </w:rPr>
        <w:fldChar w:fldCharType="end"/>
      </w:r>
      <w:bookmarkEnd w:id="7"/>
    </w:p>
    <w:p w14:paraId="711C023A" w14:textId="77777777" w:rsidR="00364E88" w:rsidRDefault="00364E88">
      <w:pPr>
        <w:framePr w:w="9639" w:h="6974" w:hRule="exact" w:wrap="around" w:vAnchor="page" w:hAnchor="page" w:x="1419" w:y="6408" w:anchorLock="1"/>
        <w:spacing w:line="760" w:lineRule="exact"/>
        <w:ind w:left="-1418"/>
      </w:pPr>
    </w:p>
    <w:p w14:paraId="5A8E53F8" w14:textId="77777777" w:rsidR="00364E88" w:rsidRDefault="00364E88">
      <w:pPr>
        <w:pStyle w:val="afffffffd"/>
        <w:framePr w:w="9639" w:h="6974" w:hRule="exact" w:wrap="around" w:vAnchor="page" w:hAnchor="page" w:x="1419" w:y="6408" w:anchorLock="1"/>
        <w:textAlignment w:val="bottom"/>
        <w:rPr>
          <w:rFonts w:eastAsia="黑体"/>
          <w:szCs w:val="28"/>
        </w:rPr>
      </w:pPr>
    </w:p>
    <w:p w14:paraId="21383653" w14:textId="38C0ACB2" w:rsidR="00364E88" w:rsidRDefault="004B1569">
      <w:pPr>
        <w:pStyle w:val="afffffffd"/>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8"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8"/>
      <w:r>
        <w:rPr>
          <w:sz w:val="24"/>
          <w:szCs w:val="28"/>
        </w:rPr>
        <w:fldChar w:fldCharType="begin">
          <w:ffData>
            <w:name w:val=""/>
            <w:enabled/>
            <w:calcOnExit w:val="0"/>
            <w:ddList>
              <w:result w:val="3"/>
              <w:listEntry w:val=" "/>
              <w:listEntry w:val="草案版次选择"/>
              <w:listEntry w:val="（工作组讨论稿）"/>
              <w:listEntry w:val="（征求意见稿）"/>
              <w:listEntry w:val="（送审讨论稿）"/>
              <w:listEntry w:val="（送审稿）"/>
              <w:listEntry w:val="（报批稿）"/>
              <w:listEntry w:val="（草案）"/>
            </w:ddList>
          </w:ffData>
        </w:fldChar>
      </w:r>
      <w:r>
        <w:rPr>
          <w:sz w:val="24"/>
          <w:szCs w:val="28"/>
        </w:rPr>
        <w:instrText xml:space="preserve"> FORMDROPDOWN </w:instrText>
      </w:r>
      <w:r>
        <w:rPr>
          <w:sz w:val="24"/>
          <w:szCs w:val="28"/>
        </w:rPr>
      </w:r>
      <w:r>
        <w:rPr>
          <w:sz w:val="24"/>
          <w:szCs w:val="28"/>
        </w:rPr>
        <w:fldChar w:fldCharType="separate"/>
      </w:r>
      <w:r>
        <w:rPr>
          <w:sz w:val="24"/>
          <w:szCs w:val="28"/>
        </w:rPr>
        <w:fldChar w:fldCharType="end"/>
      </w:r>
    </w:p>
    <w:p w14:paraId="0488D0D8" w14:textId="35151A2B" w:rsidR="00364E88" w:rsidRDefault="004B1569">
      <w:pPr>
        <w:pStyle w:val="afffffffd"/>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r>
      <w:r>
        <w:rPr>
          <w:sz w:val="21"/>
          <w:szCs w:val="28"/>
        </w:rPr>
        <w:fldChar w:fldCharType="separate"/>
      </w:r>
      <w:r w:rsidR="00C42F62">
        <w:rPr>
          <w:sz w:val="21"/>
          <w:szCs w:val="28"/>
        </w:rPr>
        <w:t> </w:t>
      </w:r>
      <w:r w:rsidR="00C42F62">
        <w:rPr>
          <w:sz w:val="21"/>
          <w:szCs w:val="28"/>
        </w:rPr>
        <w:t> </w:t>
      </w:r>
      <w:r w:rsidR="00C42F62">
        <w:rPr>
          <w:sz w:val="21"/>
          <w:szCs w:val="28"/>
        </w:rPr>
        <w:t> </w:t>
      </w:r>
      <w:r w:rsidR="00C42F62">
        <w:rPr>
          <w:sz w:val="21"/>
          <w:szCs w:val="28"/>
        </w:rPr>
        <w:t> </w:t>
      </w:r>
      <w:r w:rsidR="00C42F62">
        <w:rPr>
          <w:sz w:val="21"/>
          <w:szCs w:val="28"/>
        </w:rPr>
        <w:t> </w:t>
      </w:r>
      <w:r>
        <w:rPr>
          <w:sz w:val="21"/>
          <w:szCs w:val="28"/>
        </w:rPr>
        <w:fldChar w:fldCharType="end"/>
      </w:r>
      <w:bookmarkEnd w:id="9"/>
    </w:p>
    <w:p w14:paraId="0FC094E9" w14:textId="77777777" w:rsidR="00364E88" w:rsidRDefault="004B1569">
      <w:pPr>
        <w:pStyle w:val="afffffffd"/>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0"/>
    </w:p>
    <w:p w14:paraId="6A1D6916" w14:textId="77777777" w:rsidR="00364E88" w:rsidRDefault="004B1569">
      <w:pPr>
        <w:pStyle w:val="affffffffff5"/>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14:paraId="055564E9" w14:textId="77777777" w:rsidR="00364E88" w:rsidRDefault="004B1569">
      <w:pPr>
        <w:pStyle w:val="affffffffff6"/>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14:paraId="380CF20C" w14:textId="77777777" w:rsidR="00364E88" w:rsidRDefault="004B1569">
      <w:pPr>
        <w:pStyle w:val="affffffffd"/>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中国电机工程学会</w:t>
      </w:r>
      <w:r>
        <w:rPr>
          <w:rFonts w:hAnsi="黑体"/>
          <w:w w:val="100"/>
          <w:sz w:val="28"/>
        </w:rPr>
        <w:fldChar w:fldCharType="end"/>
      </w:r>
      <w:bookmarkEnd w:id="17"/>
      <w:r>
        <w:rPr>
          <w:rFonts w:ascii="Times New Roman"/>
          <w:w w:val="100"/>
          <w:sz w:val="28"/>
        </w:rPr>
        <w:t>  </w:t>
      </w:r>
      <w:r>
        <w:rPr>
          <w:rStyle w:val="afffffffffffe"/>
          <w:rFonts w:hAnsi="黑体" w:hint="eastAsia"/>
          <w:position w:val="0"/>
        </w:rPr>
        <w:t>发</w:t>
      </w:r>
      <w:r>
        <w:rPr>
          <w:rStyle w:val="afffffffffffe"/>
          <w:rFonts w:hAnsi="黑体" w:hint="eastAsia"/>
          <w:spacing w:val="0"/>
          <w:position w:val="0"/>
        </w:rPr>
        <w:t>布</w:t>
      </w:r>
    </w:p>
    <w:p w14:paraId="63AE8110" w14:textId="77777777" w:rsidR="00364E88" w:rsidRDefault="004B1569">
      <w:pPr>
        <w:rPr>
          <w:rFonts w:ascii="宋体" w:hAnsi="宋体" w:hint="eastAsia"/>
          <w:sz w:val="28"/>
          <w:szCs w:val="28"/>
        </w:rPr>
        <w:sectPr w:rsidR="00364E88">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7B2885E" wp14:editId="07265239">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89A2053" w14:textId="77777777" w:rsidR="00364E88" w:rsidRDefault="004B1569">
      <w:pPr>
        <w:pStyle w:val="afffffff"/>
        <w:spacing w:after="360"/>
      </w:pPr>
      <w:bookmarkStart w:id="18" w:name="BookMark1"/>
      <w:r>
        <w:rPr>
          <w:rFonts w:hint="eastAsia"/>
          <w:spacing w:val="320"/>
        </w:rPr>
        <w:lastRenderedPageBreak/>
        <w:t>目</w:t>
      </w:r>
      <w:r>
        <w:rPr>
          <w:rFonts w:hint="eastAsia"/>
        </w:rPr>
        <w:t>次</w:t>
      </w:r>
    </w:p>
    <w:p w14:paraId="0BD6DE02" w14:textId="77777777" w:rsidR="00364E88" w:rsidRDefault="004B1569">
      <w:pPr>
        <w:pStyle w:val="TOC1"/>
        <w:tabs>
          <w:tab w:val="right" w:leader="dot" w:pos="9354"/>
        </w:tabs>
      </w:pPr>
      <w:r>
        <w:fldChar w:fldCharType="begin"/>
      </w:r>
      <w:r>
        <w:instrText xml:space="preserve"> </w:instrText>
      </w:r>
      <w:r>
        <w:rPr>
          <w:rFonts w:hint="eastAsia"/>
        </w:rPr>
        <w:instrText>TOC \o "1-1" \h \t "标准文件_一级条标题,2,标准文件_二级条标题,3,标准文件_三级条标题,4,标准文件_附录一级条标题,2,标准文件_附录二级条标题,3,标准文件_附录三级条标题,4,"</w:instrText>
      </w:r>
      <w:r>
        <w:instrText xml:space="preserve"> </w:instrText>
      </w:r>
      <w:r>
        <w:fldChar w:fldCharType="separate"/>
      </w:r>
      <w:hyperlink w:anchor="_Toc14936" w:history="1">
        <w:r>
          <w:rPr>
            <w:rFonts w:hint="eastAsia"/>
            <w:spacing w:val="320"/>
          </w:rPr>
          <w:t>前</w:t>
        </w:r>
        <w:r>
          <w:rPr>
            <w:rFonts w:hint="eastAsia"/>
          </w:rPr>
          <w:t>言</w:t>
        </w:r>
        <w:r>
          <w:tab/>
        </w:r>
        <w:r>
          <w:fldChar w:fldCharType="begin"/>
        </w:r>
        <w:r>
          <w:instrText xml:space="preserve"> PAGEREF _Toc14936 \h </w:instrText>
        </w:r>
        <w:r>
          <w:fldChar w:fldCharType="separate"/>
        </w:r>
        <w:r>
          <w:t>III</w:t>
        </w:r>
        <w:r>
          <w:fldChar w:fldCharType="end"/>
        </w:r>
      </w:hyperlink>
    </w:p>
    <w:p w14:paraId="4D0F9BA3" w14:textId="77777777" w:rsidR="00364E88" w:rsidRDefault="004B1569">
      <w:pPr>
        <w:pStyle w:val="TOC1"/>
        <w:tabs>
          <w:tab w:val="right" w:leader="dot" w:pos="9354"/>
        </w:tabs>
      </w:pPr>
      <w:hyperlink w:anchor="_Toc4178" w:history="1">
        <w:r>
          <w:rPr>
            <w:rFonts w:ascii="黑体" w:eastAsia="黑体" w:hint="eastAsia"/>
          </w:rPr>
          <w:t xml:space="preserve">1 </w:t>
        </w:r>
        <w:r>
          <w:rPr>
            <w:rFonts w:hint="eastAsia"/>
          </w:rPr>
          <w:t>范围</w:t>
        </w:r>
        <w:r>
          <w:tab/>
        </w:r>
        <w:r>
          <w:fldChar w:fldCharType="begin"/>
        </w:r>
        <w:r>
          <w:instrText xml:space="preserve"> PAGEREF _Toc4178 \h </w:instrText>
        </w:r>
        <w:r>
          <w:fldChar w:fldCharType="separate"/>
        </w:r>
        <w:r>
          <w:t>4</w:t>
        </w:r>
        <w:r>
          <w:fldChar w:fldCharType="end"/>
        </w:r>
      </w:hyperlink>
    </w:p>
    <w:p w14:paraId="6AD29CCC" w14:textId="77777777" w:rsidR="00364E88" w:rsidRDefault="004B1569">
      <w:pPr>
        <w:pStyle w:val="TOC1"/>
        <w:tabs>
          <w:tab w:val="right" w:leader="dot" w:pos="9354"/>
        </w:tabs>
      </w:pPr>
      <w:hyperlink w:anchor="_Toc24772" w:history="1">
        <w:r>
          <w:rPr>
            <w:rFonts w:ascii="黑体" w:eastAsia="黑体" w:hint="eastAsia"/>
          </w:rPr>
          <w:t xml:space="preserve">2 </w:t>
        </w:r>
        <w:r>
          <w:rPr>
            <w:rFonts w:hint="eastAsia"/>
          </w:rPr>
          <w:t>规范性引用文件</w:t>
        </w:r>
        <w:r>
          <w:tab/>
        </w:r>
        <w:r>
          <w:fldChar w:fldCharType="begin"/>
        </w:r>
        <w:r>
          <w:instrText xml:space="preserve"> PAGEREF _Toc24772 \h </w:instrText>
        </w:r>
        <w:r>
          <w:fldChar w:fldCharType="separate"/>
        </w:r>
        <w:r>
          <w:t>4</w:t>
        </w:r>
        <w:r>
          <w:fldChar w:fldCharType="end"/>
        </w:r>
      </w:hyperlink>
    </w:p>
    <w:p w14:paraId="2CD61D1F" w14:textId="77777777" w:rsidR="00364E88" w:rsidRDefault="004B1569">
      <w:pPr>
        <w:pStyle w:val="TOC1"/>
        <w:tabs>
          <w:tab w:val="right" w:leader="dot" w:pos="9354"/>
        </w:tabs>
      </w:pPr>
      <w:hyperlink w:anchor="_Toc8063" w:history="1">
        <w:r>
          <w:rPr>
            <w:rFonts w:ascii="黑体" w:eastAsia="黑体" w:hint="eastAsia"/>
          </w:rPr>
          <w:t xml:space="preserve">3 </w:t>
        </w:r>
        <w:r>
          <w:rPr>
            <w:rFonts w:hint="eastAsia"/>
          </w:rPr>
          <w:t>术语、定义和缩略语</w:t>
        </w:r>
        <w:r>
          <w:tab/>
        </w:r>
        <w:r>
          <w:fldChar w:fldCharType="begin"/>
        </w:r>
        <w:r>
          <w:instrText xml:space="preserve"> PAGEREF _Toc8063 \h </w:instrText>
        </w:r>
        <w:r>
          <w:fldChar w:fldCharType="separate"/>
        </w:r>
        <w:r>
          <w:t>4</w:t>
        </w:r>
        <w:r>
          <w:fldChar w:fldCharType="end"/>
        </w:r>
      </w:hyperlink>
    </w:p>
    <w:p w14:paraId="2D27EE07" w14:textId="77777777" w:rsidR="00364E88" w:rsidRDefault="004B1569">
      <w:pPr>
        <w:pStyle w:val="TOC2"/>
        <w:tabs>
          <w:tab w:val="clear" w:pos="9344"/>
          <w:tab w:val="right" w:leader="dot" w:pos="9354"/>
        </w:tabs>
      </w:pPr>
      <w:hyperlink w:anchor="_Toc7566" w:history="1">
        <w:r>
          <w:rPr>
            <w:rFonts w:ascii="黑体" w:eastAsia="黑体" w:hAnsi="Times New Roman" w:hint="eastAsia"/>
            <w:kern w:val="0"/>
            <w14:scene3d>
              <w14:camera w14:prst="orthographicFront"/>
              <w14:lightRig w14:rig="threePt" w14:dir="t">
                <w14:rot w14:lat="0" w14:lon="0" w14:rev="0"/>
              </w14:lightRig>
            </w14:scene3d>
          </w:rPr>
          <w:t xml:space="preserve">3.1 </w:t>
        </w:r>
        <w:r>
          <w:rPr>
            <w:rFonts w:hint="eastAsia"/>
          </w:rPr>
          <w:t>术语和定义</w:t>
        </w:r>
        <w:r>
          <w:tab/>
        </w:r>
        <w:r>
          <w:fldChar w:fldCharType="begin"/>
        </w:r>
        <w:r>
          <w:instrText xml:space="preserve"> PAGEREF _Toc7566 \h </w:instrText>
        </w:r>
        <w:r>
          <w:fldChar w:fldCharType="separate"/>
        </w:r>
        <w:r>
          <w:t>4</w:t>
        </w:r>
        <w:r>
          <w:fldChar w:fldCharType="end"/>
        </w:r>
      </w:hyperlink>
    </w:p>
    <w:p w14:paraId="6FE34C1F" w14:textId="77777777" w:rsidR="00364E88" w:rsidRDefault="004B1569">
      <w:pPr>
        <w:pStyle w:val="TOC2"/>
        <w:tabs>
          <w:tab w:val="clear" w:pos="9344"/>
          <w:tab w:val="right" w:leader="dot" w:pos="9354"/>
        </w:tabs>
      </w:pPr>
      <w:hyperlink w:anchor="_Toc21838" w:history="1">
        <w:r>
          <w:rPr>
            <w:rFonts w:ascii="黑体" w:eastAsia="黑体" w:hAnsi="Times New Roman" w:hint="eastAsia"/>
            <w:kern w:val="0"/>
            <w14:scene3d>
              <w14:camera w14:prst="orthographicFront"/>
              <w14:lightRig w14:rig="threePt" w14:dir="t">
                <w14:rot w14:lat="0" w14:lon="0" w14:rev="0"/>
              </w14:lightRig>
            </w14:scene3d>
          </w:rPr>
          <w:t xml:space="preserve">3.2 </w:t>
        </w:r>
        <w:r>
          <w:rPr>
            <w:rFonts w:hint="eastAsia"/>
          </w:rPr>
          <w:t>缩略语</w:t>
        </w:r>
        <w:r>
          <w:tab/>
        </w:r>
        <w:r>
          <w:fldChar w:fldCharType="begin"/>
        </w:r>
        <w:r>
          <w:instrText xml:space="preserve"> PAGEREF _Toc21838 \h </w:instrText>
        </w:r>
        <w:r>
          <w:fldChar w:fldCharType="separate"/>
        </w:r>
        <w:r>
          <w:t>4</w:t>
        </w:r>
        <w:r>
          <w:fldChar w:fldCharType="end"/>
        </w:r>
      </w:hyperlink>
    </w:p>
    <w:p w14:paraId="7DEC2955" w14:textId="77777777" w:rsidR="00364E88" w:rsidRDefault="004B1569">
      <w:pPr>
        <w:pStyle w:val="TOC1"/>
        <w:tabs>
          <w:tab w:val="right" w:leader="dot" w:pos="9354"/>
        </w:tabs>
      </w:pPr>
      <w:hyperlink w:anchor="_Toc13876" w:history="1">
        <w:r>
          <w:rPr>
            <w:rFonts w:ascii="黑体" w:eastAsia="黑体" w:hint="eastAsia"/>
          </w:rPr>
          <w:t xml:space="preserve">4 </w:t>
        </w:r>
        <w:r>
          <w:rPr>
            <w:rFonts w:hint="eastAsia"/>
          </w:rPr>
          <w:t>设备结构</w:t>
        </w:r>
        <w:r>
          <w:tab/>
        </w:r>
        <w:r>
          <w:fldChar w:fldCharType="begin"/>
        </w:r>
        <w:r>
          <w:instrText xml:space="preserve"> PAGEREF _Toc13876 \h </w:instrText>
        </w:r>
        <w:r>
          <w:fldChar w:fldCharType="separate"/>
        </w:r>
        <w:r>
          <w:t>4</w:t>
        </w:r>
        <w:r>
          <w:fldChar w:fldCharType="end"/>
        </w:r>
      </w:hyperlink>
    </w:p>
    <w:p w14:paraId="67FAAD9E" w14:textId="77777777" w:rsidR="00364E88" w:rsidRDefault="004B1569">
      <w:pPr>
        <w:pStyle w:val="TOC2"/>
        <w:tabs>
          <w:tab w:val="clear" w:pos="9344"/>
          <w:tab w:val="right" w:leader="dot" w:pos="9354"/>
        </w:tabs>
      </w:pPr>
      <w:hyperlink w:anchor="_Toc24902" w:history="1">
        <w:r>
          <w:rPr>
            <w:rFonts w:ascii="黑体" w:eastAsia="黑体" w:hAnsi="Times New Roman" w:hint="eastAsia"/>
            <w:kern w:val="0"/>
            <w14:scene3d>
              <w14:camera w14:prst="orthographicFront"/>
              <w14:lightRig w14:rig="threePt" w14:dir="t">
                <w14:rot w14:lat="0" w14:lon="0" w14:rev="0"/>
              </w14:lightRig>
            </w14:scene3d>
          </w:rPr>
          <w:t xml:space="preserve">4.1 </w:t>
        </w:r>
        <w:r>
          <w:rPr>
            <w:rFonts w:hint="eastAsia"/>
          </w:rPr>
          <w:t>总体结构</w:t>
        </w:r>
        <w:r>
          <w:tab/>
        </w:r>
        <w:r>
          <w:fldChar w:fldCharType="begin"/>
        </w:r>
        <w:r>
          <w:instrText xml:space="preserve"> PAGEREF _Toc24902 \h </w:instrText>
        </w:r>
        <w:r>
          <w:fldChar w:fldCharType="separate"/>
        </w:r>
        <w:r>
          <w:t>5</w:t>
        </w:r>
        <w:r>
          <w:fldChar w:fldCharType="end"/>
        </w:r>
      </w:hyperlink>
    </w:p>
    <w:p w14:paraId="16E37D76" w14:textId="77777777" w:rsidR="00364E88" w:rsidRDefault="004B1569">
      <w:pPr>
        <w:pStyle w:val="TOC2"/>
        <w:tabs>
          <w:tab w:val="clear" w:pos="9344"/>
          <w:tab w:val="right" w:leader="dot" w:pos="9354"/>
        </w:tabs>
      </w:pPr>
      <w:hyperlink w:anchor="_Toc1073" w:history="1">
        <w:r>
          <w:rPr>
            <w:rFonts w:ascii="黑体" w:eastAsia="黑体" w:hAnsi="Times New Roman" w:hint="eastAsia"/>
            <w:kern w:val="0"/>
            <w14:scene3d>
              <w14:camera w14:prst="orthographicFront"/>
              <w14:lightRig w14:rig="threePt" w14:dir="t">
                <w14:rot w14:lat="0" w14:lon="0" w14:rev="0"/>
              </w14:lightRig>
            </w14:scene3d>
          </w:rPr>
          <w:t xml:space="preserve">4.2 </w:t>
        </w:r>
        <w:r>
          <w:rPr>
            <w:rFonts w:hint="eastAsia"/>
          </w:rPr>
          <w:t>功能机构部件</w:t>
        </w:r>
        <w:r>
          <w:tab/>
        </w:r>
        <w:r>
          <w:fldChar w:fldCharType="begin"/>
        </w:r>
        <w:r>
          <w:instrText xml:space="preserve"> PAGEREF _Toc1073 \h </w:instrText>
        </w:r>
        <w:r>
          <w:fldChar w:fldCharType="separate"/>
        </w:r>
        <w:r>
          <w:t>5</w:t>
        </w:r>
        <w:r>
          <w:fldChar w:fldCharType="end"/>
        </w:r>
      </w:hyperlink>
    </w:p>
    <w:p w14:paraId="3050E365" w14:textId="77777777" w:rsidR="00364E88" w:rsidRDefault="004B1569">
      <w:pPr>
        <w:pStyle w:val="TOC2"/>
        <w:tabs>
          <w:tab w:val="clear" w:pos="9344"/>
          <w:tab w:val="right" w:leader="dot" w:pos="9354"/>
        </w:tabs>
      </w:pPr>
      <w:hyperlink w:anchor="_Toc18106" w:history="1">
        <w:r>
          <w:rPr>
            <w:rFonts w:ascii="黑体" w:eastAsia="黑体" w:hAnsi="Times New Roman" w:hint="eastAsia"/>
            <w:kern w:val="0"/>
            <w14:scene3d>
              <w14:camera w14:prst="orthographicFront"/>
              <w14:lightRig w14:rig="threePt" w14:dir="t">
                <w14:rot w14:lat="0" w14:lon="0" w14:rev="0"/>
              </w14:lightRig>
            </w14:scene3d>
          </w:rPr>
          <w:t xml:space="preserve">4.3 </w:t>
        </w:r>
        <w:r>
          <w:rPr>
            <w:rFonts w:hint="eastAsia"/>
          </w:rPr>
          <w:t>清洁机构部件</w:t>
        </w:r>
        <w:r>
          <w:tab/>
        </w:r>
        <w:r>
          <w:fldChar w:fldCharType="begin"/>
        </w:r>
        <w:r>
          <w:instrText xml:space="preserve"> PAGEREF _Toc18106 \h </w:instrText>
        </w:r>
        <w:r>
          <w:fldChar w:fldCharType="separate"/>
        </w:r>
        <w:r>
          <w:t>5</w:t>
        </w:r>
        <w:r>
          <w:fldChar w:fldCharType="end"/>
        </w:r>
      </w:hyperlink>
    </w:p>
    <w:p w14:paraId="2A307721" w14:textId="77777777" w:rsidR="00364E88" w:rsidRDefault="004B1569">
      <w:pPr>
        <w:pStyle w:val="TOC1"/>
        <w:tabs>
          <w:tab w:val="right" w:leader="dot" w:pos="9354"/>
        </w:tabs>
      </w:pPr>
      <w:hyperlink w:anchor="_Toc30259" w:history="1">
        <w:r>
          <w:rPr>
            <w:rFonts w:ascii="黑体" w:eastAsia="黑体" w:hint="eastAsia"/>
          </w:rPr>
          <w:t xml:space="preserve">5 </w:t>
        </w:r>
        <w:r>
          <w:rPr>
            <w:rFonts w:hint="eastAsia"/>
          </w:rPr>
          <w:t>功能要求</w:t>
        </w:r>
        <w:r>
          <w:tab/>
        </w:r>
        <w:r>
          <w:fldChar w:fldCharType="begin"/>
        </w:r>
        <w:r>
          <w:instrText xml:space="preserve"> PAGEREF _Toc30259 \h </w:instrText>
        </w:r>
        <w:r>
          <w:fldChar w:fldCharType="separate"/>
        </w:r>
        <w:r>
          <w:t>5</w:t>
        </w:r>
        <w:r>
          <w:fldChar w:fldCharType="end"/>
        </w:r>
      </w:hyperlink>
    </w:p>
    <w:p w14:paraId="2056F3DF" w14:textId="77777777" w:rsidR="00364E88" w:rsidRDefault="004B1569">
      <w:pPr>
        <w:pStyle w:val="TOC2"/>
        <w:tabs>
          <w:tab w:val="clear" w:pos="9344"/>
          <w:tab w:val="right" w:leader="dot" w:pos="9354"/>
        </w:tabs>
      </w:pPr>
      <w:hyperlink w:anchor="_Toc22460" w:history="1">
        <w:r>
          <w:rPr>
            <w:rFonts w:ascii="黑体" w:eastAsia="黑体" w:hAnsi="Times New Roman" w:hint="eastAsia"/>
            <w:kern w:val="0"/>
            <w14:scene3d>
              <w14:camera w14:prst="orthographicFront"/>
              <w14:lightRig w14:rig="threePt" w14:dir="t">
                <w14:rot w14:lat="0" w14:lon="0" w14:rev="0"/>
              </w14:lightRig>
            </w14:scene3d>
          </w:rPr>
          <w:t xml:space="preserve">5.1 </w:t>
        </w:r>
        <w:r>
          <w:rPr>
            <w:rFonts w:hint="eastAsia"/>
          </w:rPr>
          <w:t>防护膜收放</w:t>
        </w:r>
        <w:r>
          <w:tab/>
        </w:r>
        <w:r>
          <w:fldChar w:fldCharType="begin"/>
        </w:r>
        <w:r>
          <w:instrText xml:space="preserve"> PAGEREF _Toc22460 \h </w:instrText>
        </w:r>
        <w:r>
          <w:fldChar w:fldCharType="separate"/>
        </w:r>
        <w:r>
          <w:t>5</w:t>
        </w:r>
        <w:r>
          <w:fldChar w:fldCharType="end"/>
        </w:r>
      </w:hyperlink>
    </w:p>
    <w:p w14:paraId="42D68568" w14:textId="77777777" w:rsidR="00364E88" w:rsidRDefault="004B1569">
      <w:pPr>
        <w:pStyle w:val="TOC2"/>
        <w:tabs>
          <w:tab w:val="clear" w:pos="9344"/>
          <w:tab w:val="right" w:leader="dot" w:pos="9354"/>
        </w:tabs>
      </w:pPr>
      <w:hyperlink w:anchor="_Toc9137" w:history="1">
        <w:r>
          <w:rPr>
            <w:rFonts w:ascii="黑体" w:eastAsia="黑体" w:hAnsi="Times New Roman" w:hint="eastAsia"/>
            <w:kern w:val="0"/>
            <w14:scene3d>
              <w14:camera w14:prst="orthographicFront"/>
              <w14:lightRig w14:rig="threePt" w14:dir="t">
                <w14:rot w14:lat="0" w14:lon="0" w14:rev="0"/>
              </w14:lightRig>
            </w14:scene3d>
          </w:rPr>
          <w:t xml:space="preserve">5.2 </w:t>
        </w:r>
        <w:r>
          <w:rPr>
            <w:rFonts w:hint="eastAsia"/>
          </w:rPr>
          <w:t>移动定位</w:t>
        </w:r>
        <w:r>
          <w:tab/>
        </w:r>
        <w:r>
          <w:fldChar w:fldCharType="begin"/>
        </w:r>
        <w:r>
          <w:instrText xml:space="preserve"> PAGEREF _Toc9137 \h </w:instrText>
        </w:r>
        <w:r>
          <w:fldChar w:fldCharType="separate"/>
        </w:r>
        <w:r>
          <w:t>5</w:t>
        </w:r>
        <w:r>
          <w:fldChar w:fldCharType="end"/>
        </w:r>
      </w:hyperlink>
    </w:p>
    <w:p w14:paraId="3AC8C6FD" w14:textId="77777777" w:rsidR="00364E88" w:rsidRDefault="004B1569">
      <w:pPr>
        <w:pStyle w:val="TOC2"/>
        <w:tabs>
          <w:tab w:val="clear" w:pos="9344"/>
          <w:tab w:val="right" w:leader="dot" w:pos="9354"/>
        </w:tabs>
      </w:pPr>
      <w:hyperlink w:anchor="_Toc27860" w:history="1">
        <w:r>
          <w:rPr>
            <w:rFonts w:ascii="黑体" w:eastAsia="黑体" w:hAnsi="Times New Roman" w:hint="eastAsia"/>
            <w:kern w:val="0"/>
            <w14:scene3d>
              <w14:camera w14:prst="orthographicFront"/>
              <w14:lightRig w14:rig="threePt" w14:dir="t">
                <w14:rot w14:lat="0" w14:lon="0" w14:rev="0"/>
              </w14:lightRig>
            </w14:scene3d>
          </w:rPr>
          <w:t xml:space="preserve">5.3 </w:t>
        </w:r>
        <w:r>
          <w:rPr>
            <w:rFonts w:hint="eastAsia"/>
          </w:rPr>
          <w:t>面板清洁</w:t>
        </w:r>
        <w:r>
          <w:tab/>
        </w:r>
        <w:r>
          <w:fldChar w:fldCharType="begin"/>
        </w:r>
        <w:r>
          <w:instrText xml:space="preserve"> PAGEREF _Toc27860 \h </w:instrText>
        </w:r>
        <w:r>
          <w:fldChar w:fldCharType="separate"/>
        </w:r>
        <w:r>
          <w:t>5</w:t>
        </w:r>
        <w:r>
          <w:fldChar w:fldCharType="end"/>
        </w:r>
      </w:hyperlink>
    </w:p>
    <w:p w14:paraId="4386BA71" w14:textId="77777777" w:rsidR="00364E88" w:rsidRDefault="004B1569">
      <w:pPr>
        <w:pStyle w:val="TOC2"/>
        <w:tabs>
          <w:tab w:val="clear" w:pos="9344"/>
          <w:tab w:val="right" w:leader="dot" w:pos="9354"/>
        </w:tabs>
      </w:pPr>
      <w:hyperlink w:anchor="_Toc20058" w:history="1">
        <w:r>
          <w:rPr>
            <w:rFonts w:ascii="黑体" w:eastAsia="黑体" w:hAnsi="Times New Roman" w:hint="eastAsia"/>
            <w:kern w:val="0"/>
            <w14:scene3d>
              <w14:camera w14:prst="orthographicFront"/>
              <w14:lightRig w14:rig="threePt" w14:dir="t">
                <w14:rot w14:lat="0" w14:lon="0" w14:rev="0"/>
              </w14:lightRig>
            </w14:scene3d>
          </w:rPr>
          <w:t xml:space="preserve">5.4 </w:t>
        </w:r>
        <w:r>
          <w:rPr>
            <w:rFonts w:hint="eastAsia"/>
          </w:rPr>
          <w:t>面板巡检</w:t>
        </w:r>
        <w:r>
          <w:tab/>
        </w:r>
        <w:r>
          <w:fldChar w:fldCharType="begin"/>
        </w:r>
        <w:r>
          <w:instrText xml:space="preserve"> PAGEREF _Toc20058 \h </w:instrText>
        </w:r>
        <w:r>
          <w:fldChar w:fldCharType="separate"/>
        </w:r>
        <w:r>
          <w:t>5</w:t>
        </w:r>
        <w:r>
          <w:fldChar w:fldCharType="end"/>
        </w:r>
      </w:hyperlink>
    </w:p>
    <w:p w14:paraId="22AB556C" w14:textId="77777777" w:rsidR="00364E88" w:rsidRDefault="004B1569">
      <w:pPr>
        <w:pStyle w:val="TOC2"/>
        <w:tabs>
          <w:tab w:val="clear" w:pos="9344"/>
          <w:tab w:val="right" w:leader="dot" w:pos="9354"/>
        </w:tabs>
      </w:pPr>
      <w:hyperlink w:anchor="_Toc26409" w:history="1">
        <w:r>
          <w:rPr>
            <w:rFonts w:ascii="黑体" w:eastAsia="黑体" w:hAnsi="Times New Roman" w:hint="eastAsia"/>
            <w:kern w:val="0"/>
            <w14:scene3d>
              <w14:camera w14:prst="orthographicFront"/>
              <w14:lightRig w14:rig="threePt" w14:dir="t">
                <w14:rot w14:lat="0" w14:lon="0" w14:rev="0"/>
              </w14:lightRig>
            </w14:scene3d>
          </w:rPr>
          <w:t xml:space="preserve">5.5 </w:t>
        </w:r>
        <w:r>
          <w:rPr>
            <w:rFonts w:hint="eastAsia"/>
          </w:rPr>
          <w:t>协同控制</w:t>
        </w:r>
        <w:r>
          <w:tab/>
        </w:r>
        <w:r>
          <w:fldChar w:fldCharType="begin"/>
        </w:r>
        <w:r>
          <w:instrText xml:space="preserve"> PAGEREF _Toc26409 \h </w:instrText>
        </w:r>
        <w:r>
          <w:fldChar w:fldCharType="separate"/>
        </w:r>
        <w:r>
          <w:t>6</w:t>
        </w:r>
        <w:r>
          <w:fldChar w:fldCharType="end"/>
        </w:r>
      </w:hyperlink>
    </w:p>
    <w:p w14:paraId="21F8D7F1" w14:textId="77777777" w:rsidR="00364E88" w:rsidRDefault="004B1569">
      <w:pPr>
        <w:pStyle w:val="TOC2"/>
        <w:tabs>
          <w:tab w:val="clear" w:pos="9344"/>
          <w:tab w:val="right" w:leader="dot" w:pos="9354"/>
        </w:tabs>
      </w:pPr>
      <w:hyperlink w:anchor="_Toc18438" w:history="1">
        <w:r>
          <w:rPr>
            <w:rFonts w:ascii="黑体" w:eastAsia="黑体" w:hAnsi="Times New Roman" w:hint="eastAsia"/>
            <w:kern w:val="0"/>
            <w14:scene3d>
              <w14:camera w14:prst="orthographicFront"/>
              <w14:lightRig w14:rig="threePt" w14:dir="t">
                <w14:rot w14:lat="0" w14:lon="0" w14:rev="0"/>
              </w14:lightRig>
            </w14:scene3d>
          </w:rPr>
          <w:t xml:space="preserve">5.6 </w:t>
        </w:r>
        <w:r>
          <w:rPr>
            <w:rFonts w:hint="eastAsia"/>
          </w:rPr>
          <w:t>数据交互</w:t>
        </w:r>
        <w:r>
          <w:tab/>
        </w:r>
        <w:r>
          <w:fldChar w:fldCharType="begin"/>
        </w:r>
        <w:r>
          <w:instrText xml:space="preserve"> PAGEREF _Toc18438 \h </w:instrText>
        </w:r>
        <w:r>
          <w:fldChar w:fldCharType="separate"/>
        </w:r>
        <w:r>
          <w:t>6</w:t>
        </w:r>
        <w:r>
          <w:fldChar w:fldCharType="end"/>
        </w:r>
      </w:hyperlink>
    </w:p>
    <w:p w14:paraId="62810BDF" w14:textId="77777777" w:rsidR="00364E88" w:rsidRDefault="004B1569">
      <w:pPr>
        <w:pStyle w:val="TOC1"/>
        <w:tabs>
          <w:tab w:val="right" w:leader="dot" w:pos="9354"/>
        </w:tabs>
      </w:pPr>
      <w:hyperlink w:anchor="_Toc14659" w:history="1">
        <w:r>
          <w:rPr>
            <w:rFonts w:ascii="黑体" w:eastAsia="黑体" w:hint="eastAsia"/>
          </w:rPr>
          <w:t xml:space="preserve">6 </w:t>
        </w:r>
        <w:r>
          <w:rPr>
            <w:rFonts w:hint="eastAsia"/>
          </w:rPr>
          <w:t>性能要求</w:t>
        </w:r>
        <w:r>
          <w:tab/>
        </w:r>
        <w:r>
          <w:fldChar w:fldCharType="begin"/>
        </w:r>
        <w:r>
          <w:instrText xml:space="preserve"> PAGEREF _Toc14659 \h </w:instrText>
        </w:r>
        <w:r>
          <w:fldChar w:fldCharType="separate"/>
        </w:r>
        <w:r>
          <w:t>6</w:t>
        </w:r>
        <w:r>
          <w:fldChar w:fldCharType="end"/>
        </w:r>
      </w:hyperlink>
    </w:p>
    <w:p w14:paraId="0BB14341" w14:textId="77777777" w:rsidR="00364E88" w:rsidRDefault="004B1569">
      <w:pPr>
        <w:pStyle w:val="TOC2"/>
        <w:tabs>
          <w:tab w:val="clear" w:pos="9344"/>
          <w:tab w:val="right" w:leader="dot" w:pos="9354"/>
        </w:tabs>
      </w:pPr>
      <w:hyperlink w:anchor="_Toc10498" w:history="1">
        <w:r>
          <w:rPr>
            <w:rFonts w:ascii="黑体" w:eastAsia="黑体" w:hAnsi="Times New Roman" w:hint="eastAsia"/>
            <w:kern w:val="0"/>
            <w14:scene3d>
              <w14:camera w14:prst="orthographicFront"/>
              <w14:lightRig w14:rig="threePt" w14:dir="t">
                <w14:rot w14:lat="0" w14:lon="0" w14:rev="0"/>
              </w14:lightRig>
            </w14:scene3d>
          </w:rPr>
          <w:t xml:space="preserve">6.1 </w:t>
        </w:r>
        <w:r>
          <w:rPr>
            <w:rFonts w:hint="eastAsia"/>
          </w:rPr>
          <w:t>功能机构</w:t>
        </w:r>
        <w:r>
          <w:tab/>
        </w:r>
        <w:r>
          <w:fldChar w:fldCharType="begin"/>
        </w:r>
        <w:r>
          <w:instrText xml:space="preserve"> PAGEREF _Toc10498 \h </w:instrText>
        </w:r>
        <w:r>
          <w:fldChar w:fldCharType="separate"/>
        </w:r>
        <w:r>
          <w:t>6</w:t>
        </w:r>
        <w:r>
          <w:fldChar w:fldCharType="end"/>
        </w:r>
      </w:hyperlink>
    </w:p>
    <w:p w14:paraId="2A6DD4E7" w14:textId="77777777" w:rsidR="00364E88" w:rsidRDefault="004B1569">
      <w:pPr>
        <w:pStyle w:val="TOC2"/>
        <w:tabs>
          <w:tab w:val="clear" w:pos="9344"/>
          <w:tab w:val="right" w:leader="dot" w:pos="9354"/>
        </w:tabs>
      </w:pPr>
      <w:hyperlink w:anchor="_Toc21137" w:history="1">
        <w:r>
          <w:rPr>
            <w:rFonts w:ascii="黑体" w:eastAsia="黑体" w:hAnsi="Times New Roman" w:hint="eastAsia"/>
            <w:kern w:val="0"/>
            <w14:scene3d>
              <w14:camera w14:prst="orthographicFront"/>
              <w14:lightRig w14:rig="threePt" w14:dir="t">
                <w14:rot w14:lat="0" w14:lon="0" w14:rev="0"/>
              </w14:lightRig>
            </w14:scene3d>
          </w:rPr>
          <w:t xml:space="preserve">6.2 </w:t>
        </w:r>
        <w:r>
          <w:rPr>
            <w:rFonts w:hint="eastAsia"/>
          </w:rPr>
          <w:t>清洁机构</w:t>
        </w:r>
        <w:r>
          <w:tab/>
        </w:r>
        <w:r>
          <w:fldChar w:fldCharType="begin"/>
        </w:r>
        <w:r>
          <w:instrText xml:space="preserve"> PAGEREF _Toc21137 \h </w:instrText>
        </w:r>
        <w:r>
          <w:fldChar w:fldCharType="separate"/>
        </w:r>
        <w:r>
          <w:t>6</w:t>
        </w:r>
        <w:r>
          <w:fldChar w:fldCharType="end"/>
        </w:r>
      </w:hyperlink>
    </w:p>
    <w:p w14:paraId="528D75E9" w14:textId="77777777" w:rsidR="00364E88" w:rsidRDefault="004B1569">
      <w:pPr>
        <w:pStyle w:val="TOC2"/>
        <w:tabs>
          <w:tab w:val="clear" w:pos="9344"/>
          <w:tab w:val="right" w:leader="dot" w:pos="9354"/>
        </w:tabs>
      </w:pPr>
      <w:hyperlink w:anchor="_Toc25075" w:history="1">
        <w:r>
          <w:rPr>
            <w:rFonts w:ascii="黑体" w:eastAsia="黑体" w:hAnsi="Times New Roman" w:hint="eastAsia"/>
            <w:kern w:val="0"/>
            <w14:scene3d>
              <w14:camera w14:prst="orthographicFront"/>
              <w14:lightRig w14:rig="threePt" w14:dir="t">
                <w14:rot w14:lat="0" w14:lon="0" w14:rev="0"/>
              </w14:lightRig>
            </w14:scene3d>
          </w:rPr>
          <w:t xml:space="preserve">6.3 </w:t>
        </w:r>
        <w:r>
          <w:rPr>
            <w:rFonts w:hint="eastAsia"/>
          </w:rPr>
          <w:t>巡检模块</w:t>
        </w:r>
        <w:r>
          <w:tab/>
        </w:r>
        <w:r>
          <w:fldChar w:fldCharType="begin"/>
        </w:r>
        <w:r>
          <w:instrText xml:space="preserve"> PAGEREF _Toc25075 \h </w:instrText>
        </w:r>
        <w:r>
          <w:fldChar w:fldCharType="separate"/>
        </w:r>
        <w:r>
          <w:t>7</w:t>
        </w:r>
        <w:r>
          <w:fldChar w:fldCharType="end"/>
        </w:r>
      </w:hyperlink>
    </w:p>
    <w:p w14:paraId="17F15D3D" w14:textId="77777777" w:rsidR="00364E88" w:rsidRDefault="004B1569">
      <w:pPr>
        <w:pStyle w:val="TOC2"/>
        <w:tabs>
          <w:tab w:val="clear" w:pos="9344"/>
          <w:tab w:val="right" w:leader="dot" w:pos="9354"/>
        </w:tabs>
      </w:pPr>
      <w:hyperlink w:anchor="_Toc27726" w:history="1">
        <w:r>
          <w:rPr>
            <w:rFonts w:ascii="黑体" w:eastAsia="黑体" w:hAnsi="Times New Roman" w:hint="eastAsia"/>
            <w:kern w:val="0"/>
            <w14:scene3d>
              <w14:camera w14:prst="orthographicFront"/>
              <w14:lightRig w14:rig="threePt" w14:dir="t">
                <w14:rot w14:lat="0" w14:lon="0" w14:rev="0"/>
              </w14:lightRig>
            </w14:scene3d>
          </w:rPr>
          <w:t xml:space="preserve">6.4 </w:t>
        </w:r>
        <w:r>
          <w:rPr>
            <w:rFonts w:hint="eastAsia"/>
          </w:rPr>
          <w:t>整体性能</w:t>
        </w:r>
        <w:r>
          <w:tab/>
        </w:r>
        <w:r>
          <w:fldChar w:fldCharType="begin"/>
        </w:r>
        <w:r>
          <w:instrText xml:space="preserve"> PAGEREF _Toc27726 \h </w:instrText>
        </w:r>
        <w:r>
          <w:fldChar w:fldCharType="separate"/>
        </w:r>
        <w:r>
          <w:t>7</w:t>
        </w:r>
        <w:r>
          <w:fldChar w:fldCharType="end"/>
        </w:r>
      </w:hyperlink>
    </w:p>
    <w:p w14:paraId="2192AEB9" w14:textId="77777777" w:rsidR="00364E88" w:rsidRDefault="004B1569">
      <w:pPr>
        <w:pStyle w:val="TOC3"/>
        <w:tabs>
          <w:tab w:val="right" w:leader="dot" w:pos="9354"/>
        </w:tabs>
      </w:pPr>
      <w:hyperlink w:anchor="_Toc19881" w:history="1">
        <w:r>
          <w:rPr>
            <w:rFonts w:ascii="黑体" w:eastAsia="黑体" w:hint="eastAsia"/>
          </w:rPr>
          <w:t xml:space="preserve">6.4.1 </w:t>
        </w:r>
        <w:r>
          <w:rPr>
            <w:rFonts w:hint="eastAsia"/>
          </w:rPr>
          <w:t>温度适应性</w:t>
        </w:r>
        <w:r>
          <w:tab/>
        </w:r>
        <w:r>
          <w:fldChar w:fldCharType="begin"/>
        </w:r>
        <w:r>
          <w:instrText xml:space="preserve"> PAGEREF _Toc19881 \h </w:instrText>
        </w:r>
        <w:r>
          <w:fldChar w:fldCharType="separate"/>
        </w:r>
        <w:r>
          <w:t>7</w:t>
        </w:r>
        <w:r>
          <w:fldChar w:fldCharType="end"/>
        </w:r>
      </w:hyperlink>
    </w:p>
    <w:p w14:paraId="1345C694" w14:textId="77777777" w:rsidR="00364E88" w:rsidRDefault="004B1569">
      <w:pPr>
        <w:pStyle w:val="TOC3"/>
        <w:tabs>
          <w:tab w:val="right" w:leader="dot" w:pos="9354"/>
        </w:tabs>
      </w:pPr>
      <w:hyperlink w:anchor="_Toc27272" w:history="1">
        <w:r>
          <w:rPr>
            <w:rFonts w:ascii="黑体" w:eastAsia="黑体" w:hint="eastAsia"/>
          </w:rPr>
          <w:t xml:space="preserve">6.4.2 </w:t>
        </w:r>
        <w:r>
          <w:rPr>
            <w:rFonts w:hint="eastAsia"/>
          </w:rPr>
          <w:t>防腐蚀性</w:t>
        </w:r>
        <w:r>
          <w:tab/>
        </w:r>
        <w:r>
          <w:fldChar w:fldCharType="begin"/>
        </w:r>
        <w:r>
          <w:instrText xml:space="preserve"> PAGEREF _Toc27272 \h </w:instrText>
        </w:r>
        <w:r>
          <w:fldChar w:fldCharType="separate"/>
        </w:r>
        <w:r>
          <w:t>7</w:t>
        </w:r>
        <w:r>
          <w:fldChar w:fldCharType="end"/>
        </w:r>
      </w:hyperlink>
    </w:p>
    <w:p w14:paraId="76DFC74C" w14:textId="77777777" w:rsidR="00364E88" w:rsidRDefault="004B1569">
      <w:pPr>
        <w:pStyle w:val="TOC3"/>
        <w:tabs>
          <w:tab w:val="right" w:leader="dot" w:pos="9354"/>
        </w:tabs>
      </w:pPr>
      <w:hyperlink w:anchor="_Toc19084" w:history="1">
        <w:r>
          <w:rPr>
            <w:rFonts w:ascii="黑体" w:eastAsia="黑体" w:hint="eastAsia"/>
          </w:rPr>
          <w:t xml:space="preserve">6.4.3 </w:t>
        </w:r>
        <w:r>
          <w:rPr>
            <w:rFonts w:hint="eastAsia"/>
          </w:rPr>
          <w:t>运行可靠性</w:t>
        </w:r>
        <w:r>
          <w:tab/>
        </w:r>
        <w:r>
          <w:fldChar w:fldCharType="begin"/>
        </w:r>
        <w:r>
          <w:instrText xml:space="preserve"> PAGEREF _Toc19084 \h </w:instrText>
        </w:r>
        <w:r>
          <w:fldChar w:fldCharType="separate"/>
        </w:r>
        <w:r>
          <w:t>7</w:t>
        </w:r>
        <w:r>
          <w:fldChar w:fldCharType="end"/>
        </w:r>
      </w:hyperlink>
    </w:p>
    <w:p w14:paraId="01ED9CE8" w14:textId="77777777" w:rsidR="00364E88" w:rsidRDefault="004B1569">
      <w:pPr>
        <w:pStyle w:val="TOC3"/>
        <w:tabs>
          <w:tab w:val="right" w:leader="dot" w:pos="9354"/>
        </w:tabs>
      </w:pPr>
      <w:hyperlink w:anchor="_Toc23116" w:history="1">
        <w:r>
          <w:rPr>
            <w:rFonts w:ascii="黑体" w:eastAsia="黑体" w:hint="eastAsia"/>
          </w:rPr>
          <w:t xml:space="preserve">6.4.4 </w:t>
        </w:r>
        <w:r>
          <w:rPr>
            <w:rFonts w:hint="eastAsia"/>
          </w:rPr>
          <w:t>安全性</w:t>
        </w:r>
        <w:r>
          <w:tab/>
        </w:r>
        <w:r>
          <w:fldChar w:fldCharType="begin"/>
        </w:r>
        <w:r>
          <w:instrText xml:space="preserve"> PAGEREF _Toc23116 \h </w:instrText>
        </w:r>
        <w:r>
          <w:fldChar w:fldCharType="separate"/>
        </w:r>
        <w:r>
          <w:t>8</w:t>
        </w:r>
        <w:r>
          <w:fldChar w:fldCharType="end"/>
        </w:r>
      </w:hyperlink>
    </w:p>
    <w:p w14:paraId="13A93225" w14:textId="77777777" w:rsidR="00364E88" w:rsidRDefault="004B1569">
      <w:pPr>
        <w:pStyle w:val="TOC1"/>
        <w:tabs>
          <w:tab w:val="right" w:leader="dot" w:pos="9354"/>
        </w:tabs>
      </w:pPr>
      <w:hyperlink w:anchor="_Toc24727" w:history="1">
        <w:r>
          <w:rPr>
            <w:rFonts w:ascii="黑体" w:eastAsia="黑体" w:hint="eastAsia"/>
          </w:rPr>
          <w:t xml:space="preserve">7 </w:t>
        </w:r>
        <w:r>
          <w:rPr>
            <w:rFonts w:hint="eastAsia"/>
          </w:rPr>
          <w:t>试验方法</w:t>
        </w:r>
        <w:r>
          <w:tab/>
        </w:r>
        <w:r>
          <w:fldChar w:fldCharType="begin"/>
        </w:r>
        <w:r>
          <w:instrText xml:space="preserve"> PAGEREF _Toc24727 \h </w:instrText>
        </w:r>
        <w:r>
          <w:fldChar w:fldCharType="separate"/>
        </w:r>
        <w:r>
          <w:t>8</w:t>
        </w:r>
        <w:r>
          <w:fldChar w:fldCharType="end"/>
        </w:r>
      </w:hyperlink>
    </w:p>
    <w:p w14:paraId="5CF58252" w14:textId="77777777" w:rsidR="00364E88" w:rsidRDefault="004B1569">
      <w:pPr>
        <w:pStyle w:val="TOC2"/>
        <w:tabs>
          <w:tab w:val="clear" w:pos="9344"/>
          <w:tab w:val="right" w:leader="dot" w:pos="9354"/>
        </w:tabs>
      </w:pPr>
      <w:hyperlink w:anchor="_Toc7750" w:history="1">
        <w:r>
          <w:rPr>
            <w:rFonts w:ascii="黑体" w:eastAsia="黑体" w:hAnsi="Times New Roman" w:hint="eastAsia"/>
            <w:kern w:val="0"/>
            <w14:scene3d>
              <w14:camera w14:prst="orthographicFront"/>
              <w14:lightRig w14:rig="threePt" w14:dir="t">
                <w14:rot w14:lat="0" w14:lon="0" w14:rev="0"/>
              </w14:lightRig>
            </w14:scene3d>
          </w:rPr>
          <w:t xml:space="preserve">7.1 </w:t>
        </w:r>
        <w:r>
          <w:t>功能试验</w:t>
        </w:r>
        <w:r>
          <w:tab/>
        </w:r>
        <w:r>
          <w:fldChar w:fldCharType="begin"/>
        </w:r>
        <w:r>
          <w:instrText xml:space="preserve"> PAGEREF _Toc7750 \h </w:instrText>
        </w:r>
        <w:r>
          <w:fldChar w:fldCharType="separate"/>
        </w:r>
        <w:r>
          <w:t>8</w:t>
        </w:r>
        <w:r>
          <w:fldChar w:fldCharType="end"/>
        </w:r>
      </w:hyperlink>
    </w:p>
    <w:p w14:paraId="51955C34" w14:textId="77777777" w:rsidR="00364E88" w:rsidRDefault="004B1569">
      <w:pPr>
        <w:pStyle w:val="TOC2"/>
        <w:tabs>
          <w:tab w:val="clear" w:pos="9344"/>
          <w:tab w:val="right" w:leader="dot" w:pos="9354"/>
        </w:tabs>
      </w:pPr>
      <w:hyperlink w:anchor="_Toc24566" w:history="1">
        <w:r>
          <w:rPr>
            <w:rFonts w:ascii="黑体" w:eastAsia="黑体" w:hAnsi="Times New Roman" w:hint="eastAsia"/>
            <w:kern w:val="0"/>
            <w14:scene3d>
              <w14:camera w14:prst="orthographicFront"/>
              <w14:lightRig w14:rig="threePt" w14:dir="t">
                <w14:rot w14:lat="0" w14:lon="0" w14:rev="0"/>
              </w14:lightRig>
            </w14:scene3d>
          </w:rPr>
          <w:t xml:space="preserve">7.2 </w:t>
        </w:r>
        <w:r>
          <w:rPr>
            <w:rFonts w:hint="eastAsia"/>
          </w:rPr>
          <w:t>功能机构试验</w:t>
        </w:r>
        <w:r>
          <w:tab/>
        </w:r>
        <w:r>
          <w:fldChar w:fldCharType="begin"/>
        </w:r>
        <w:r>
          <w:instrText xml:space="preserve"> PAGEREF _Toc24566 \h </w:instrText>
        </w:r>
        <w:r>
          <w:fldChar w:fldCharType="separate"/>
        </w:r>
        <w:r>
          <w:t>8</w:t>
        </w:r>
        <w:r>
          <w:fldChar w:fldCharType="end"/>
        </w:r>
      </w:hyperlink>
    </w:p>
    <w:p w14:paraId="69FF1D9D" w14:textId="77777777" w:rsidR="00364E88" w:rsidRDefault="004B1569">
      <w:pPr>
        <w:pStyle w:val="TOC3"/>
        <w:tabs>
          <w:tab w:val="right" w:leader="dot" w:pos="9354"/>
        </w:tabs>
      </w:pPr>
      <w:hyperlink w:anchor="_Toc9563" w:history="1">
        <w:r>
          <w:rPr>
            <w:rFonts w:ascii="黑体" w:eastAsia="黑体" w:hint="eastAsia"/>
          </w:rPr>
          <w:t xml:space="preserve">7.2.1 </w:t>
        </w:r>
        <w:r>
          <w:rPr>
            <w:rFonts w:hint="eastAsia"/>
          </w:rPr>
          <w:t>收卷部件试验</w:t>
        </w:r>
        <w:r>
          <w:tab/>
        </w:r>
        <w:r>
          <w:fldChar w:fldCharType="begin"/>
        </w:r>
        <w:r>
          <w:instrText xml:space="preserve"> PAGEREF _Toc9563 \h </w:instrText>
        </w:r>
        <w:r>
          <w:fldChar w:fldCharType="separate"/>
        </w:r>
        <w:r>
          <w:t>8</w:t>
        </w:r>
        <w:r>
          <w:fldChar w:fldCharType="end"/>
        </w:r>
      </w:hyperlink>
    </w:p>
    <w:p w14:paraId="7B20115C" w14:textId="77777777" w:rsidR="00364E88" w:rsidRDefault="004B1569">
      <w:pPr>
        <w:pStyle w:val="TOC3"/>
        <w:tabs>
          <w:tab w:val="right" w:leader="dot" w:pos="9354"/>
        </w:tabs>
      </w:pPr>
      <w:hyperlink w:anchor="_Toc1472" w:history="1">
        <w:r>
          <w:rPr>
            <w:rFonts w:ascii="黑体" w:eastAsia="黑体" w:hint="eastAsia"/>
          </w:rPr>
          <w:t xml:space="preserve">7.2.2 </w:t>
        </w:r>
        <w:r>
          <w:rPr>
            <w:rFonts w:hint="eastAsia"/>
          </w:rPr>
          <w:t>移动部件试验</w:t>
        </w:r>
        <w:r>
          <w:tab/>
        </w:r>
        <w:r>
          <w:fldChar w:fldCharType="begin"/>
        </w:r>
        <w:r>
          <w:instrText xml:space="preserve"> PAGEREF _Toc1472 \h </w:instrText>
        </w:r>
        <w:r>
          <w:fldChar w:fldCharType="separate"/>
        </w:r>
        <w:r>
          <w:t>8</w:t>
        </w:r>
        <w:r>
          <w:fldChar w:fldCharType="end"/>
        </w:r>
      </w:hyperlink>
    </w:p>
    <w:p w14:paraId="1846E3E5" w14:textId="77777777" w:rsidR="00364E88" w:rsidRDefault="004B1569">
      <w:pPr>
        <w:pStyle w:val="TOC3"/>
        <w:tabs>
          <w:tab w:val="right" w:leader="dot" w:pos="9354"/>
        </w:tabs>
      </w:pPr>
      <w:hyperlink w:anchor="_Toc8958" w:history="1">
        <w:r>
          <w:rPr>
            <w:rFonts w:ascii="黑体" w:eastAsia="黑体" w:hint="eastAsia"/>
          </w:rPr>
          <w:t xml:space="preserve">7.2.3 </w:t>
        </w:r>
        <w:r>
          <w:rPr>
            <w:rFonts w:hint="eastAsia"/>
          </w:rPr>
          <w:t>调节部件试验</w:t>
        </w:r>
        <w:r>
          <w:tab/>
        </w:r>
        <w:r>
          <w:fldChar w:fldCharType="begin"/>
        </w:r>
        <w:r>
          <w:instrText xml:space="preserve"> PAGEREF _Toc8958 \h </w:instrText>
        </w:r>
        <w:r>
          <w:fldChar w:fldCharType="separate"/>
        </w:r>
        <w:r>
          <w:t>8</w:t>
        </w:r>
        <w:r>
          <w:fldChar w:fldCharType="end"/>
        </w:r>
      </w:hyperlink>
    </w:p>
    <w:p w14:paraId="72A18A33" w14:textId="77777777" w:rsidR="00364E88" w:rsidRDefault="004B1569">
      <w:pPr>
        <w:pStyle w:val="TOC2"/>
        <w:tabs>
          <w:tab w:val="clear" w:pos="9344"/>
          <w:tab w:val="right" w:leader="dot" w:pos="9354"/>
        </w:tabs>
      </w:pPr>
      <w:hyperlink w:anchor="_Toc24430" w:history="1">
        <w:r>
          <w:rPr>
            <w:rFonts w:ascii="黑体" w:eastAsia="黑体" w:hAnsi="Times New Roman" w:hint="eastAsia"/>
            <w:kern w:val="0"/>
            <w14:scene3d>
              <w14:camera w14:prst="orthographicFront"/>
              <w14:lightRig w14:rig="threePt" w14:dir="t">
                <w14:rot w14:lat="0" w14:lon="0" w14:rev="0"/>
              </w14:lightRig>
            </w14:scene3d>
          </w:rPr>
          <w:t xml:space="preserve">7.3 </w:t>
        </w:r>
        <w:r>
          <w:rPr>
            <w:rFonts w:hint="eastAsia"/>
          </w:rPr>
          <w:t>清洁机构试验</w:t>
        </w:r>
        <w:r>
          <w:tab/>
        </w:r>
        <w:r>
          <w:fldChar w:fldCharType="begin"/>
        </w:r>
        <w:r>
          <w:instrText xml:space="preserve"> PAGEREF _Toc24430 \h </w:instrText>
        </w:r>
        <w:r>
          <w:fldChar w:fldCharType="separate"/>
        </w:r>
        <w:r>
          <w:t>9</w:t>
        </w:r>
        <w:r>
          <w:fldChar w:fldCharType="end"/>
        </w:r>
      </w:hyperlink>
    </w:p>
    <w:p w14:paraId="3A3FC7B4" w14:textId="77777777" w:rsidR="00364E88" w:rsidRDefault="004B1569">
      <w:pPr>
        <w:pStyle w:val="TOC3"/>
        <w:tabs>
          <w:tab w:val="right" w:leader="dot" w:pos="9354"/>
        </w:tabs>
      </w:pPr>
      <w:hyperlink w:anchor="_Toc16213" w:history="1">
        <w:r>
          <w:rPr>
            <w:rFonts w:ascii="黑体" w:eastAsia="黑体" w:hint="eastAsia"/>
          </w:rPr>
          <w:t xml:space="preserve">7.3.1 </w:t>
        </w:r>
        <w:r>
          <w:rPr>
            <w:rFonts w:hint="eastAsia"/>
          </w:rPr>
          <w:t>清洁效率试验</w:t>
        </w:r>
        <w:r>
          <w:tab/>
        </w:r>
        <w:r>
          <w:fldChar w:fldCharType="begin"/>
        </w:r>
        <w:r>
          <w:instrText xml:space="preserve"> PAGEREF _Toc16213 \h </w:instrText>
        </w:r>
        <w:r>
          <w:fldChar w:fldCharType="separate"/>
        </w:r>
        <w:r>
          <w:t>9</w:t>
        </w:r>
        <w:r>
          <w:fldChar w:fldCharType="end"/>
        </w:r>
      </w:hyperlink>
    </w:p>
    <w:p w14:paraId="3BDD23ED" w14:textId="77777777" w:rsidR="00364E88" w:rsidRDefault="004B1569">
      <w:pPr>
        <w:pStyle w:val="TOC3"/>
        <w:tabs>
          <w:tab w:val="right" w:leader="dot" w:pos="9354"/>
        </w:tabs>
      </w:pPr>
      <w:hyperlink w:anchor="_Toc10989" w:history="1">
        <w:r>
          <w:rPr>
            <w:rFonts w:ascii="黑体" w:eastAsia="黑体" w:hint="eastAsia"/>
          </w:rPr>
          <w:t xml:space="preserve">7.3.2 </w:t>
        </w:r>
        <w:r>
          <w:rPr>
            <w:rFonts w:hint="eastAsia"/>
          </w:rPr>
          <w:t>水利用试验</w:t>
        </w:r>
        <w:r>
          <w:tab/>
        </w:r>
        <w:r>
          <w:fldChar w:fldCharType="begin"/>
        </w:r>
        <w:r>
          <w:instrText xml:space="preserve"> PAGEREF _Toc10989 \h </w:instrText>
        </w:r>
        <w:r>
          <w:fldChar w:fldCharType="separate"/>
        </w:r>
        <w:r>
          <w:t>9</w:t>
        </w:r>
        <w:r>
          <w:fldChar w:fldCharType="end"/>
        </w:r>
      </w:hyperlink>
    </w:p>
    <w:p w14:paraId="2DB80547" w14:textId="77777777" w:rsidR="00364E88" w:rsidRDefault="004B1569">
      <w:pPr>
        <w:pStyle w:val="TOC2"/>
        <w:tabs>
          <w:tab w:val="clear" w:pos="9344"/>
          <w:tab w:val="right" w:leader="dot" w:pos="9354"/>
        </w:tabs>
      </w:pPr>
      <w:hyperlink w:anchor="_Toc9580" w:history="1">
        <w:r>
          <w:rPr>
            <w:rFonts w:ascii="黑体" w:eastAsia="黑体" w:hAnsi="Times New Roman" w:hint="eastAsia"/>
            <w:kern w:val="0"/>
            <w14:scene3d>
              <w14:camera w14:prst="orthographicFront"/>
              <w14:lightRig w14:rig="threePt" w14:dir="t">
                <w14:rot w14:lat="0" w14:lon="0" w14:rev="0"/>
              </w14:lightRig>
            </w14:scene3d>
          </w:rPr>
          <w:t xml:space="preserve">7.4 </w:t>
        </w:r>
        <w:r>
          <w:rPr>
            <w:rFonts w:hint="eastAsia"/>
          </w:rPr>
          <w:t>巡检模块试验</w:t>
        </w:r>
        <w:r>
          <w:tab/>
        </w:r>
        <w:r>
          <w:fldChar w:fldCharType="begin"/>
        </w:r>
        <w:r>
          <w:instrText xml:space="preserve"> PAGEREF _Toc9580 \h </w:instrText>
        </w:r>
        <w:r>
          <w:fldChar w:fldCharType="separate"/>
        </w:r>
        <w:r>
          <w:t>9</w:t>
        </w:r>
        <w:r>
          <w:fldChar w:fldCharType="end"/>
        </w:r>
      </w:hyperlink>
    </w:p>
    <w:p w14:paraId="07AF47E4" w14:textId="77777777" w:rsidR="00364E88" w:rsidRDefault="004B1569">
      <w:pPr>
        <w:pStyle w:val="TOC3"/>
        <w:tabs>
          <w:tab w:val="right" w:leader="dot" w:pos="9354"/>
        </w:tabs>
      </w:pPr>
      <w:hyperlink w:anchor="_Toc8332" w:history="1">
        <w:r>
          <w:rPr>
            <w:rFonts w:ascii="黑体" w:eastAsia="黑体" w:hint="eastAsia"/>
          </w:rPr>
          <w:t xml:space="preserve">7.4.1 </w:t>
        </w:r>
        <w:r>
          <w:rPr>
            <w:rFonts w:hint="eastAsia"/>
          </w:rPr>
          <w:t>检测精度试验</w:t>
        </w:r>
        <w:r>
          <w:tab/>
        </w:r>
        <w:r>
          <w:fldChar w:fldCharType="begin"/>
        </w:r>
        <w:r>
          <w:instrText xml:space="preserve"> PAGEREF _Toc8332 \h </w:instrText>
        </w:r>
        <w:r>
          <w:fldChar w:fldCharType="separate"/>
        </w:r>
        <w:r>
          <w:t>9</w:t>
        </w:r>
        <w:r>
          <w:fldChar w:fldCharType="end"/>
        </w:r>
      </w:hyperlink>
    </w:p>
    <w:p w14:paraId="6A65BA29" w14:textId="77777777" w:rsidR="00364E88" w:rsidRDefault="004B1569">
      <w:pPr>
        <w:pStyle w:val="TOC3"/>
        <w:tabs>
          <w:tab w:val="right" w:leader="dot" w:pos="9354"/>
        </w:tabs>
      </w:pPr>
      <w:hyperlink w:anchor="_Toc18432" w:history="1">
        <w:r>
          <w:rPr>
            <w:rFonts w:ascii="黑体" w:eastAsia="黑体" w:hint="eastAsia"/>
          </w:rPr>
          <w:t xml:space="preserve">7.4.2 </w:t>
        </w:r>
        <w:r>
          <w:rPr>
            <w:rFonts w:hint="eastAsia"/>
          </w:rPr>
          <w:t>数据处理试验</w:t>
        </w:r>
        <w:r>
          <w:tab/>
        </w:r>
        <w:r>
          <w:fldChar w:fldCharType="begin"/>
        </w:r>
        <w:r>
          <w:instrText xml:space="preserve"> PAGEREF _Toc18432 \h </w:instrText>
        </w:r>
        <w:r>
          <w:fldChar w:fldCharType="separate"/>
        </w:r>
        <w:r>
          <w:t>10</w:t>
        </w:r>
        <w:r>
          <w:fldChar w:fldCharType="end"/>
        </w:r>
      </w:hyperlink>
    </w:p>
    <w:p w14:paraId="5BA3A9E8" w14:textId="77777777" w:rsidR="00364E88" w:rsidRDefault="004B1569">
      <w:pPr>
        <w:pStyle w:val="TOC2"/>
        <w:tabs>
          <w:tab w:val="clear" w:pos="9344"/>
          <w:tab w:val="right" w:leader="dot" w:pos="9354"/>
        </w:tabs>
      </w:pPr>
      <w:hyperlink w:anchor="_Toc15639" w:history="1">
        <w:r>
          <w:rPr>
            <w:rFonts w:ascii="黑体" w:eastAsia="黑体" w:hAnsi="Times New Roman" w:hint="eastAsia"/>
            <w:kern w:val="0"/>
            <w14:scene3d>
              <w14:camera w14:prst="orthographicFront"/>
              <w14:lightRig w14:rig="threePt" w14:dir="t">
                <w14:rot w14:lat="0" w14:lon="0" w14:rev="0"/>
              </w14:lightRig>
            </w14:scene3d>
          </w:rPr>
          <w:t xml:space="preserve">7.5 </w:t>
        </w:r>
        <w:r>
          <w:t>整体性能试验</w:t>
        </w:r>
        <w:r>
          <w:tab/>
        </w:r>
        <w:r>
          <w:fldChar w:fldCharType="begin"/>
        </w:r>
        <w:r>
          <w:instrText xml:space="preserve"> PAGEREF _Toc15639 \h </w:instrText>
        </w:r>
        <w:r>
          <w:fldChar w:fldCharType="separate"/>
        </w:r>
        <w:r>
          <w:t>10</w:t>
        </w:r>
        <w:r>
          <w:fldChar w:fldCharType="end"/>
        </w:r>
      </w:hyperlink>
    </w:p>
    <w:p w14:paraId="30BA2284" w14:textId="77777777" w:rsidR="00364E88" w:rsidRDefault="004B1569">
      <w:pPr>
        <w:pStyle w:val="TOC3"/>
        <w:tabs>
          <w:tab w:val="right" w:leader="dot" w:pos="9354"/>
        </w:tabs>
      </w:pPr>
      <w:hyperlink w:anchor="_Toc14766" w:history="1">
        <w:r>
          <w:rPr>
            <w:rFonts w:ascii="黑体" w:eastAsia="黑体" w:hint="eastAsia"/>
          </w:rPr>
          <w:t xml:space="preserve">7.5.1 </w:t>
        </w:r>
        <w:r>
          <w:t>温度适应性试验</w:t>
        </w:r>
        <w:r>
          <w:tab/>
        </w:r>
        <w:r>
          <w:fldChar w:fldCharType="begin"/>
        </w:r>
        <w:r>
          <w:instrText xml:space="preserve"> PAGEREF _Toc14766 \h </w:instrText>
        </w:r>
        <w:r>
          <w:fldChar w:fldCharType="separate"/>
        </w:r>
        <w:r>
          <w:t>10</w:t>
        </w:r>
        <w:r>
          <w:fldChar w:fldCharType="end"/>
        </w:r>
      </w:hyperlink>
    </w:p>
    <w:p w14:paraId="6FCAF7BE" w14:textId="77777777" w:rsidR="00364E88" w:rsidRDefault="004B1569">
      <w:pPr>
        <w:pStyle w:val="TOC3"/>
        <w:tabs>
          <w:tab w:val="right" w:leader="dot" w:pos="9354"/>
        </w:tabs>
      </w:pPr>
      <w:hyperlink w:anchor="_Toc5577" w:history="1">
        <w:r>
          <w:rPr>
            <w:rFonts w:ascii="黑体" w:eastAsia="黑体" w:hint="eastAsia"/>
          </w:rPr>
          <w:t xml:space="preserve">7.5.2 </w:t>
        </w:r>
        <w:r>
          <w:t>防腐蚀性试验</w:t>
        </w:r>
        <w:r>
          <w:tab/>
        </w:r>
        <w:r>
          <w:fldChar w:fldCharType="begin"/>
        </w:r>
        <w:r>
          <w:instrText xml:space="preserve"> PAGEREF _Toc5577 \h </w:instrText>
        </w:r>
        <w:r>
          <w:fldChar w:fldCharType="separate"/>
        </w:r>
        <w:r>
          <w:t>10</w:t>
        </w:r>
        <w:r>
          <w:fldChar w:fldCharType="end"/>
        </w:r>
      </w:hyperlink>
    </w:p>
    <w:p w14:paraId="588F3366" w14:textId="77777777" w:rsidR="00364E88" w:rsidRDefault="004B1569">
      <w:pPr>
        <w:pStyle w:val="TOC3"/>
        <w:tabs>
          <w:tab w:val="right" w:leader="dot" w:pos="9354"/>
        </w:tabs>
      </w:pPr>
      <w:hyperlink w:anchor="_Toc7045" w:history="1">
        <w:r>
          <w:rPr>
            <w:rFonts w:ascii="黑体" w:eastAsia="黑体" w:hint="eastAsia"/>
          </w:rPr>
          <w:t xml:space="preserve">7.5.3 </w:t>
        </w:r>
        <w:r>
          <w:t>运行可靠性试验</w:t>
        </w:r>
        <w:r>
          <w:tab/>
        </w:r>
        <w:r>
          <w:fldChar w:fldCharType="begin"/>
        </w:r>
        <w:r>
          <w:instrText xml:space="preserve"> PAGEREF _Toc7045 \h </w:instrText>
        </w:r>
        <w:r>
          <w:fldChar w:fldCharType="separate"/>
        </w:r>
        <w:r>
          <w:t>10</w:t>
        </w:r>
        <w:r>
          <w:fldChar w:fldCharType="end"/>
        </w:r>
      </w:hyperlink>
    </w:p>
    <w:p w14:paraId="08B3C82B" w14:textId="77777777" w:rsidR="00364E88" w:rsidRDefault="004B1569">
      <w:pPr>
        <w:pStyle w:val="TOC3"/>
        <w:tabs>
          <w:tab w:val="right" w:leader="dot" w:pos="9354"/>
        </w:tabs>
      </w:pPr>
      <w:hyperlink w:anchor="_Toc19731" w:history="1">
        <w:r>
          <w:rPr>
            <w:rFonts w:ascii="黑体" w:eastAsia="黑体" w:hint="eastAsia"/>
          </w:rPr>
          <w:t xml:space="preserve">7.5.4 </w:t>
        </w:r>
        <w:r>
          <w:t>安全性试验</w:t>
        </w:r>
        <w:r>
          <w:tab/>
        </w:r>
        <w:r>
          <w:fldChar w:fldCharType="begin"/>
        </w:r>
        <w:r>
          <w:instrText xml:space="preserve"> PAGEREF _Toc19731 \h </w:instrText>
        </w:r>
        <w:r>
          <w:fldChar w:fldCharType="separate"/>
        </w:r>
        <w:r>
          <w:t>10</w:t>
        </w:r>
        <w:r>
          <w:fldChar w:fldCharType="end"/>
        </w:r>
      </w:hyperlink>
    </w:p>
    <w:p w14:paraId="7412D39D" w14:textId="77777777" w:rsidR="00364E88" w:rsidRDefault="004B1569">
      <w:pPr>
        <w:pStyle w:val="TOC1"/>
        <w:tabs>
          <w:tab w:val="right" w:leader="dot" w:pos="9354"/>
        </w:tabs>
      </w:pPr>
      <w:hyperlink w:anchor="_Toc32084" w:history="1">
        <w:r>
          <w:rPr>
            <w:rFonts w:ascii="黑体" w:eastAsia="黑体" w:hint="eastAsia"/>
          </w:rPr>
          <w:t xml:space="preserve">8 </w:t>
        </w:r>
        <w:r>
          <w:rPr>
            <w:rFonts w:hint="eastAsia"/>
          </w:rPr>
          <w:t>检验规则</w:t>
        </w:r>
        <w:r>
          <w:tab/>
        </w:r>
        <w:r>
          <w:fldChar w:fldCharType="begin"/>
        </w:r>
        <w:r>
          <w:instrText xml:space="preserve"> PAGEREF _Toc32084 \h </w:instrText>
        </w:r>
        <w:r>
          <w:fldChar w:fldCharType="separate"/>
        </w:r>
        <w:r>
          <w:t>11</w:t>
        </w:r>
        <w:r>
          <w:fldChar w:fldCharType="end"/>
        </w:r>
      </w:hyperlink>
    </w:p>
    <w:p w14:paraId="114D1E81" w14:textId="77777777" w:rsidR="00364E88" w:rsidRDefault="004B1569">
      <w:pPr>
        <w:pStyle w:val="TOC2"/>
        <w:tabs>
          <w:tab w:val="clear" w:pos="9344"/>
          <w:tab w:val="right" w:leader="dot" w:pos="9354"/>
        </w:tabs>
      </w:pPr>
      <w:hyperlink w:anchor="_Toc13888" w:history="1">
        <w:r>
          <w:rPr>
            <w:rFonts w:ascii="黑体" w:eastAsia="黑体" w:hAnsi="Times New Roman" w:hint="eastAsia"/>
            <w:kern w:val="0"/>
            <w14:scene3d>
              <w14:camera w14:prst="orthographicFront"/>
              <w14:lightRig w14:rig="threePt" w14:dir="t">
                <w14:rot w14:lat="0" w14:lon="0" w14:rev="0"/>
              </w14:lightRig>
            </w14:scene3d>
          </w:rPr>
          <w:t xml:space="preserve">8.1 </w:t>
        </w:r>
        <w:r>
          <w:rPr>
            <w:rFonts w:hint="eastAsia"/>
          </w:rPr>
          <w:t>检验分类</w:t>
        </w:r>
        <w:r>
          <w:tab/>
        </w:r>
        <w:r>
          <w:fldChar w:fldCharType="begin"/>
        </w:r>
        <w:r>
          <w:instrText xml:space="preserve"> PAGEREF _Toc13888 \h </w:instrText>
        </w:r>
        <w:r>
          <w:fldChar w:fldCharType="separate"/>
        </w:r>
        <w:r>
          <w:t>11</w:t>
        </w:r>
        <w:r>
          <w:fldChar w:fldCharType="end"/>
        </w:r>
      </w:hyperlink>
    </w:p>
    <w:p w14:paraId="56980710" w14:textId="77777777" w:rsidR="00364E88" w:rsidRDefault="004B1569">
      <w:pPr>
        <w:pStyle w:val="TOC2"/>
        <w:tabs>
          <w:tab w:val="clear" w:pos="9344"/>
          <w:tab w:val="right" w:leader="dot" w:pos="9354"/>
        </w:tabs>
      </w:pPr>
      <w:hyperlink w:anchor="_Toc9508" w:history="1">
        <w:r>
          <w:rPr>
            <w:rFonts w:ascii="黑体" w:eastAsia="黑体" w:hAnsi="Times New Roman" w:hint="eastAsia"/>
            <w:kern w:val="0"/>
            <w14:scene3d>
              <w14:camera w14:prst="orthographicFront"/>
              <w14:lightRig w14:rig="threePt" w14:dir="t">
                <w14:rot w14:lat="0" w14:lon="0" w14:rev="0"/>
              </w14:lightRig>
            </w14:scene3d>
          </w:rPr>
          <w:t xml:space="preserve">8.2 </w:t>
        </w:r>
        <w:r>
          <w:rPr>
            <w:rFonts w:hint="eastAsia"/>
          </w:rPr>
          <w:t>抽样规则</w:t>
        </w:r>
        <w:r>
          <w:tab/>
        </w:r>
        <w:r>
          <w:fldChar w:fldCharType="begin"/>
        </w:r>
        <w:r>
          <w:instrText xml:space="preserve"> PAGEREF _Toc9508 \h </w:instrText>
        </w:r>
        <w:r>
          <w:fldChar w:fldCharType="separate"/>
        </w:r>
        <w:r>
          <w:t>11</w:t>
        </w:r>
        <w:r>
          <w:fldChar w:fldCharType="end"/>
        </w:r>
      </w:hyperlink>
    </w:p>
    <w:p w14:paraId="2153E69A" w14:textId="77777777" w:rsidR="00364E88" w:rsidRDefault="004B1569">
      <w:pPr>
        <w:pStyle w:val="TOC2"/>
        <w:tabs>
          <w:tab w:val="clear" w:pos="9344"/>
          <w:tab w:val="right" w:leader="dot" w:pos="9354"/>
        </w:tabs>
      </w:pPr>
      <w:hyperlink w:anchor="_Toc26485" w:history="1">
        <w:r>
          <w:rPr>
            <w:rFonts w:ascii="黑体" w:eastAsia="黑体" w:hAnsi="Times New Roman" w:hint="eastAsia"/>
            <w:kern w:val="0"/>
            <w14:scene3d>
              <w14:camera w14:prst="orthographicFront"/>
              <w14:lightRig w14:rig="threePt" w14:dir="t">
                <w14:rot w14:lat="0" w14:lon="0" w14:rev="0"/>
              </w14:lightRig>
            </w14:scene3d>
          </w:rPr>
          <w:t xml:space="preserve">8.3 </w:t>
        </w:r>
        <w:r>
          <w:rPr>
            <w:rFonts w:hint="eastAsia"/>
          </w:rPr>
          <w:t>出厂检验</w:t>
        </w:r>
        <w:r>
          <w:tab/>
        </w:r>
        <w:r>
          <w:fldChar w:fldCharType="begin"/>
        </w:r>
        <w:r>
          <w:instrText xml:space="preserve"> PAGEREF _Toc26485 \h </w:instrText>
        </w:r>
        <w:r>
          <w:fldChar w:fldCharType="separate"/>
        </w:r>
        <w:r>
          <w:t>11</w:t>
        </w:r>
        <w:r>
          <w:fldChar w:fldCharType="end"/>
        </w:r>
      </w:hyperlink>
    </w:p>
    <w:p w14:paraId="2AC26A1A" w14:textId="77777777" w:rsidR="00364E88" w:rsidRDefault="004B1569">
      <w:pPr>
        <w:pStyle w:val="TOC2"/>
        <w:tabs>
          <w:tab w:val="clear" w:pos="9344"/>
          <w:tab w:val="right" w:leader="dot" w:pos="9354"/>
        </w:tabs>
      </w:pPr>
      <w:hyperlink w:anchor="_Toc8122" w:history="1">
        <w:r>
          <w:rPr>
            <w:rFonts w:ascii="黑体" w:eastAsia="黑体" w:hAnsi="Times New Roman" w:hint="eastAsia"/>
            <w:kern w:val="0"/>
            <w14:scene3d>
              <w14:camera w14:prst="orthographicFront"/>
              <w14:lightRig w14:rig="threePt" w14:dir="t">
                <w14:rot w14:lat="0" w14:lon="0" w14:rev="0"/>
              </w14:lightRig>
            </w14:scene3d>
          </w:rPr>
          <w:t xml:space="preserve">8.4 </w:t>
        </w:r>
        <w:r>
          <w:rPr>
            <w:rFonts w:hint="eastAsia"/>
          </w:rPr>
          <w:t>型式检验</w:t>
        </w:r>
        <w:r>
          <w:tab/>
        </w:r>
        <w:r>
          <w:fldChar w:fldCharType="begin"/>
        </w:r>
        <w:r>
          <w:instrText xml:space="preserve"> PAGEREF _Toc8122 \h </w:instrText>
        </w:r>
        <w:r>
          <w:fldChar w:fldCharType="separate"/>
        </w:r>
        <w:r>
          <w:t>11</w:t>
        </w:r>
        <w:r>
          <w:fldChar w:fldCharType="end"/>
        </w:r>
      </w:hyperlink>
    </w:p>
    <w:p w14:paraId="7F6D3E35" w14:textId="77777777" w:rsidR="00364E88" w:rsidRDefault="004B1569">
      <w:pPr>
        <w:pStyle w:val="TOC2"/>
        <w:tabs>
          <w:tab w:val="clear" w:pos="9344"/>
          <w:tab w:val="right" w:leader="dot" w:pos="9354"/>
        </w:tabs>
      </w:pPr>
      <w:hyperlink w:anchor="_Toc13489" w:history="1">
        <w:r>
          <w:rPr>
            <w:rFonts w:ascii="黑体" w:eastAsia="黑体" w:hAnsi="Times New Roman" w:hint="eastAsia"/>
            <w:kern w:val="0"/>
            <w14:scene3d>
              <w14:camera w14:prst="orthographicFront"/>
              <w14:lightRig w14:rig="threePt" w14:dir="t">
                <w14:rot w14:lat="0" w14:lon="0" w14:rev="0"/>
              </w14:lightRig>
            </w14:scene3d>
          </w:rPr>
          <w:t xml:space="preserve">8.5 </w:t>
        </w:r>
        <w:r>
          <w:rPr>
            <w:rFonts w:hint="eastAsia"/>
          </w:rPr>
          <w:t>判定规则</w:t>
        </w:r>
        <w:r>
          <w:tab/>
        </w:r>
        <w:r>
          <w:fldChar w:fldCharType="begin"/>
        </w:r>
        <w:r>
          <w:instrText xml:space="preserve"> PAGEREF _Toc13489 \h </w:instrText>
        </w:r>
        <w:r>
          <w:fldChar w:fldCharType="separate"/>
        </w:r>
        <w:r>
          <w:t>11</w:t>
        </w:r>
        <w:r>
          <w:fldChar w:fldCharType="end"/>
        </w:r>
      </w:hyperlink>
    </w:p>
    <w:p w14:paraId="1CF8847F" w14:textId="77777777" w:rsidR="00364E88" w:rsidRDefault="004B1569">
      <w:pPr>
        <w:pStyle w:val="TOC1"/>
        <w:tabs>
          <w:tab w:val="right" w:leader="dot" w:pos="9354"/>
        </w:tabs>
      </w:pPr>
      <w:hyperlink w:anchor="_Toc18981" w:history="1">
        <w:r>
          <w:rPr>
            <w:rFonts w:ascii="黑体" w:eastAsia="黑体" w:hint="eastAsia"/>
          </w:rPr>
          <w:t xml:space="preserve">9 </w:t>
        </w:r>
        <w:r>
          <w:rPr>
            <w:rFonts w:hint="eastAsia"/>
          </w:rPr>
          <w:t>标志、包装、运输与贮存</w:t>
        </w:r>
        <w:r>
          <w:tab/>
        </w:r>
        <w:r>
          <w:fldChar w:fldCharType="begin"/>
        </w:r>
        <w:r>
          <w:instrText xml:space="preserve"> PAGEREF _Toc18981 \h </w:instrText>
        </w:r>
        <w:r>
          <w:fldChar w:fldCharType="separate"/>
        </w:r>
        <w:r>
          <w:t>12</w:t>
        </w:r>
        <w:r>
          <w:fldChar w:fldCharType="end"/>
        </w:r>
      </w:hyperlink>
    </w:p>
    <w:p w14:paraId="04FFBEC0" w14:textId="77777777" w:rsidR="00364E88" w:rsidRDefault="004B1569">
      <w:pPr>
        <w:pStyle w:val="TOC2"/>
        <w:tabs>
          <w:tab w:val="clear" w:pos="9344"/>
          <w:tab w:val="right" w:leader="dot" w:pos="9354"/>
        </w:tabs>
      </w:pPr>
      <w:hyperlink w:anchor="_Toc9134" w:history="1">
        <w:r>
          <w:rPr>
            <w:rFonts w:ascii="黑体" w:eastAsia="黑体" w:hAnsi="Times New Roman" w:hint="eastAsia"/>
            <w:kern w:val="0"/>
            <w14:scene3d>
              <w14:camera w14:prst="orthographicFront"/>
              <w14:lightRig w14:rig="threePt" w14:dir="t">
                <w14:rot w14:lat="0" w14:lon="0" w14:rev="0"/>
              </w14:lightRig>
            </w14:scene3d>
          </w:rPr>
          <w:t xml:space="preserve">9.1 </w:t>
        </w:r>
        <w:r>
          <w:rPr>
            <w:rFonts w:hint="eastAsia"/>
          </w:rPr>
          <w:t>标志</w:t>
        </w:r>
        <w:r>
          <w:tab/>
        </w:r>
        <w:r>
          <w:fldChar w:fldCharType="begin"/>
        </w:r>
        <w:r>
          <w:instrText xml:space="preserve"> PAGEREF _Toc9134 \h </w:instrText>
        </w:r>
        <w:r>
          <w:fldChar w:fldCharType="separate"/>
        </w:r>
        <w:r>
          <w:t>12</w:t>
        </w:r>
        <w:r>
          <w:fldChar w:fldCharType="end"/>
        </w:r>
      </w:hyperlink>
    </w:p>
    <w:p w14:paraId="62459195" w14:textId="77777777" w:rsidR="00364E88" w:rsidRDefault="004B1569">
      <w:pPr>
        <w:pStyle w:val="TOC2"/>
        <w:tabs>
          <w:tab w:val="clear" w:pos="9344"/>
          <w:tab w:val="right" w:leader="dot" w:pos="9354"/>
        </w:tabs>
      </w:pPr>
      <w:hyperlink w:anchor="_Toc17558" w:history="1">
        <w:r>
          <w:rPr>
            <w:rFonts w:ascii="黑体" w:eastAsia="黑体" w:hAnsi="Times New Roman" w:hint="eastAsia"/>
            <w:kern w:val="0"/>
            <w14:scene3d>
              <w14:camera w14:prst="orthographicFront"/>
              <w14:lightRig w14:rig="threePt" w14:dir="t">
                <w14:rot w14:lat="0" w14:lon="0" w14:rev="0"/>
              </w14:lightRig>
            </w14:scene3d>
          </w:rPr>
          <w:t xml:space="preserve">9.2 </w:t>
        </w:r>
        <w:r>
          <w:rPr>
            <w:rFonts w:hint="eastAsia"/>
          </w:rPr>
          <w:t>包装</w:t>
        </w:r>
        <w:r>
          <w:tab/>
        </w:r>
        <w:r>
          <w:fldChar w:fldCharType="begin"/>
        </w:r>
        <w:r>
          <w:instrText xml:space="preserve"> PAGEREF _Toc17558 \h </w:instrText>
        </w:r>
        <w:r>
          <w:fldChar w:fldCharType="separate"/>
        </w:r>
        <w:r>
          <w:t>12</w:t>
        </w:r>
        <w:r>
          <w:fldChar w:fldCharType="end"/>
        </w:r>
      </w:hyperlink>
    </w:p>
    <w:p w14:paraId="21EEE60F" w14:textId="77777777" w:rsidR="00364E88" w:rsidRDefault="004B1569">
      <w:pPr>
        <w:pStyle w:val="TOC2"/>
        <w:tabs>
          <w:tab w:val="clear" w:pos="9344"/>
          <w:tab w:val="right" w:leader="dot" w:pos="9354"/>
        </w:tabs>
      </w:pPr>
      <w:hyperlink w:anchor="_Toc10187" w:history="1">
        <w:r>
          <w:rPr>
            <w:rFonts w:ascii="黑体" w:eastAsia="黑体" w:hAnsi="Times New Roman" w:hint="eastAsia"/>
            <w:kern w:val="0"/>
            <w14:scene3d>
              <w14:camera w14:prst="orthographicFront"/>
              <w14:lightRig w14:rig="threePt" w14:dir="t">
                <w14:rot w14:lat="0" w14:lon="0" w14:rev="0"/>
              </w14:lightRig>
            </w14:scene3d>
          </w:rPr>
          <w:t xml:space="preserve">9.3 </w:t>
        </w:r>
        <w:r>
          <w:rPr>
            <w:rFonts w:hint="eastAsia"/>
          </w:rPr>
          <w:t>运输</w:t>
        </w:r>
        <w:r>
          <w:tab/>
        </w:r>
        <w:r>
          <w:fldChar w:fldCharType="begin"/>
        </w:r>
        <w:r>
          <w:instrText xml:space="preserve"> PAGEREF _Toc10187 \h </w:instrText>
        </w:r>
        <w:r>
          <w:fldChar w:fldCharType="separate"/>
        </w:r>
        <w:r>
          <w:t>12</w:t>
        </w:r>
        <w:r>
          <w:fldChar w:fldCharType="end"/>
        </w:r>
      </w:hyperlink>
    </w:p>
    <w:p w14:paraId="64FC9AA0" w14:textId="77777777" w:rsidR="00364E88" w:rsidRDefault="004B1569">
      <w:pPr>
        <w:pStyle w:val="TOC2"/>
        <w:tabs>
          <w:tab w:val="clear" w:pos="9344"/>
          <w:tab w:val="right" w:leader="dot" w:pos="9354"/>
        </w:tabs>
      </w:pPr>
      <w:hyperlink w:anchor="_Toc274" w:history="1">
        <w:r>
          <w:rPr>
            <w:rFonts w:ascii="黑体" w:eastAsia="黑体" w:hAnsi="Times New Roman" w:hint="eastAsia"/>
            <w:kern w:val="0"/>
            <w14:scene3d>
              <w14:camera w14:prst="orthographicFront"/>
              <w14:lightRig w14:rig="threePt" w14:dir="t">
                <w14:rot w14:lat="0" w14:lon="0" w14:rev="0"/>
              </w14:lightRig>
            </w14:scene3d>
          </w:rPr>
          <w:t xml:space="preserve">9.4 </w:t>
        </w:r>
        <w:r>
          <w:rPr>
            <w:rFonts w:hint="eastAsia"/>
          </w:rPr>
          <w:t>贮存</w:t>
        </w:r>
        <w:r>
          <w:tab/>
        </w:r>
        <w:r>
          <w:fldChar w:fldCharType="begin"/>
        </w:r>
        <w:r>
          <w:instrText xml:space="preserve"> PAGEREF _Toc274 \h </w:instrText>
        </w:r>
        <w:r>
          <w:fldChar w:fldCharType="separate"/>
        </w:r>
        <w:r>
          <w:t>12</w:t>
        </w:r>
        <w:r>
          <w:fldChar w:fldCharType="end"/>
        </w:r>
      </w:hyperlink>
    </w:p>
    <w:p w14:paraId="49C4C969" w14:textId="77777777" w:rsidR="00364E88" w:rsidRDefault="004B1569">
      <w:pPr>
        <w:pStyle w:val="TOC1"/>
        <w:tabs>
          <w:tab w:val="right" w:leader="dot" w:pos="9354"/>
        </w:tabs>
      </w:pPr>
      <w:hyperlink w:anchor="_Toc11895" w:history="1">
        <w:r>
          <w:rPr>
            <w:rFonts w:ascii="黑体" w:eastAsia="黑体" w:hint="eastAsia"/>
          </w:rPr>
          <w:t xml:space="preserve">10 </w:t>
        </w:r>
        <w:r>
          <w:rPr>
            <w:rFonts w:hint="eastAsia"/>
          </w:rPr>
          <w:t>质量保证</w:t>
        </w:r>
        <w:r>
          <w:tab/>
        </w:r>
        <w:r>
          <w:fldChar w:fldCharType="begin"/>
        </w:r>
        <w:r>
          <w:instrText xml:space="preserve"> PAGEREF _Toc11895 \h </w:instrText>
        </w:r>
        <w:r>
          <w:fldChar w:fldCharType="separate"/>
        </w:r>
        <w:r>
          <w:t>12</w:t>
        </w:r>
        <w:r>
          <w:fldChar w:fldCharType="end"/>
        </w:r>
      </w:hyperlink>
    </w:p>
    <w:p w14:paraId="1D6FA075" w14:textId="77777777" w:rsidR="00364E88" w:rsidRDefault="00364E88">
      <w:pPr>
        <w:pStyle w:val="TOC2"/>
        <w:tabs>
          <w:tab w:val="clear" w:pos="9344"/>
          <w:tab w:val="right" w:leader="dot" w:pos="9354"/>
        </w:tabs>
      </w:pPr>
    </w:p>
    <w:p w14:paraId="5E6B5DC7" w14:textId="77777777" w:rsidR="00364E88" w:rsidRDefault="004B1569">
      <w:pPr>
        <w:pStyle w:val="afffffff"/>
        <w:spacing w:after="360"/>
        <w:sectPr w:rsidR="00364E88">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fldChar w:fldCharType="end"/>
      </w:r>
    </w:p>
    <w:p w14:paraId="57F97AC0" w14:textId="77777777" w:rsidR="00364E88" w:rsidRDefault="004B1569">
      <w:pPr>
        <w:pStyle w:val="a6"/>
        <w:spacing w:before="560" w:after="360"/>
      </w:pPr>
      <w:bookmarkStart w:id="19" w:name="_Toc14936"/>
      <w:bookmarkStart w:id="20" w:name="BookMark2"/>
      <w:bookmarkEnd w:id="18"/>
      <w:r>
        <w:rPr>
          <w:rFonts w:hint="eastAsia"/>
          <w:spacing w:val="320"/>
        </w:rPr>
        <w:lastRenderedPageBreak/>
        <w:t>前</w:t>
      </w:r>
      <w:r>
        <w:rPr>
          <w:rFonts w:hint="eastAsia"/>
        </w:rPr>
        <w:t>言</w:t>
      </w:r>
      <w:bookmarkEnd w:id="19"/>
    </w:p>
    <w:p w14:paraId="18E70154" w14:textId="77777777" w:rsidR="00364E88" w:rsidRDefault="004B1569">
      <w:pPr>
        <w:pStyle w:val="afffffa"/>
        <w:ind w:firstLine="420"/>
      </w:pPr>
      <w:r>
        <w:rPr>
          <w:rFonts w:hint="eastAsia"/>
        </w:rPr>
        <w:t>本文件按照GB/T 1.1—2020《标准化工作导则  第1部分：标准化文件的结构和起草规则》的规定起草。</w:t>
      </w:r>
    </w:p>
    <w:p w14:paraId="712AA45E" w14:textId="77777777" w:rsidR="00364E88" w:rsidRDefault="004B1569">
      <w:pPr>
        <w:pStyle w:val="afffffa"/>
        <w:ind w:firstLine="420"/>
      </w:pPr>
      <w:bookmarkStart w:id="21" w:name="_Hlk216621625"/>
      <w:r>
        <w:rPr>
          <w:rFonts w:hint="eastAsia"/>
        </w:rPr>
        <w:t>请注意本文件的某些内容可能设计专利。本文件的发布机构不承担识别专利的责任。</w:t>
      </w:r>
    </w:p>
    <w:p w14:paraId="0BF0947A" w14:textId="79D78C2E" w:rsidR="00364E88" w:rsidRDefault="004B1569">
      <w:pPr>
        <w:pStyle w:val="afffffa"/>
        <w:ind w:firstLine="420"/>
      </w:pPr>
      <w:r>
        <w:rPr>
          <w:rFonts w:hint="eastAsia"/>
        </w:rPr>
        <w:t>本文件由中国电机工程学会提出。</w:t>
      </w:r>
    </w:p>
    <w:p w14:paraId="5D29B825" w14:textId="4518C42A" w:rsidR="00C42F62" w:rsidRPr="00C42F62" w:rsidRDefault="00C42F62">
      <w:pPr>
        <w:pStyle w:val="afffffa"/>
        <w:ind w:firstLine="420"/>
      </w:pPr>
      <w:r w:rsidRPr="00C42F62">
        <w:rPr>
          <w:rFonts w:hint="eastAsia"/>
        </w:rPr>
        <w:t>本文件由中国电机工程学会智能电力设备与系统标准专业委员会技术归口和解释</w:t>
      </w:r>
      <w:r>
        <w:rPr>
          <w:rFonts w:hint="eastAsia"/>
        </w:rPr>
        <w:t>。</w:t>
      </w:r>
    </w:p>
    <w:p w14:paraId="277CB635" w14:textId="4E9B125C" w:rsidR="00364E88" w:rsidRDefault="004B1569" w:rsidP="007623B8">
      <w:pPr>
        <w:pStyle w:val="afffffa"/>
        <w:ind w:firstLine="420"/>
      </w:pPr>
      <w:r>
        <w:rPr>
          <w:rFonts w:hint="eastAsia"/>
        </w:rPr>
        <w:t>本文件起草单位：</w:t>
      </w:r>
      <w:r w:rsidR="007623B8">
        <w:rPr>
          <w:rFonts w:hint="eastAsia"/>
        </w:rPr>
        <w:t>大唐陕西发电有限公司新能源分公司、</w:t>
      </w:r>
      <w:r>
        <w:rPr>
          <w:rFonts w:hint="eastAsia"/>
        </w:rPr>
        <w:t>大唐定边风力发电有限责任公司、大唐陕西发电有限公司水电事业部、大唐澄城风力发电有限责任公司、深圳江行联加智能科技有限公司、广东科凯达智能机器人有限公司</w:t>
      </w:r>
      <w:r w:rsidR="00E6202E">
        <w:rPr>
          <w:rFonts w:hint="eastAsia"/>
        </w:rPr>
        <w:t>。</w:t>
      </w:r>
    </w:p>
    <w:p w14:paraId="7666D755" w14:textId="77777777" w:rsidR="00364E88" w:rsidRDefault="004B1569">
      <w:pPr>
        <w:pStyle w:val="afffffa"/>
        <w:ind w:firstLine="420"/>
      </w:pPr>
      <w:r>
        <w:rPr>
          <w:rFonts w:hint="eastAsia"/>
        </w:rPr>
        <w:t>本文件主要起草人：××、××、××、</w:t>
      </w:r>
    </w:p>
    <w:bookmarkEnd w:id="21"/>
    <w:p w14:paraId="625FCE0A" w14:textId="77777777" w:rsidR="00364E88" w:rsidRDefault="00364E88">
      <w:pPr>
        <w:pStyle w:val="afffffa"/>
        <w:ind w:firstLine="420"/>
      </w:pPr>
    </w:p>
    <w:p w14:paraId="532997E6" w14:textId="77777777" w:rsidR="00364E88" w:rsidRDefault="00364E88">
      <w:pPr>
        <w:pStyle w:val="afffffa"/>
        <w:ind w:firstLine="420"/>
      </w:pPr>
    </w:p>
    <w:p w14:paraId="0F4A252A" w14:textId="77777777" w:rsidR="00E6202E" w:rsidRPr="00E6202E" w:rsidRDefault="00E6202E" w:rsidP="00E6202E"/>
    <w:p w14:paraId="66DAE474" w14:textId="77777777" w:rsidR="00E6202E" w:rsidRDefault="00E6202E" w:rsidP="00E6202E">
      <w:pPr>
        <w:rPr>
          <w:rFonts w:ascii="宋体" w:hAnsi="Times New Roman"/>
          <w:kern w:val="0"/>
          <w:szCs w:val="20"/>
        </w:rPr>
      </w:pPr>
    </w:p>
    <w:p w14:paraId="04F533FF" w14:textId="595692C1" w:rsidR="00E6202E" w:rsidRDefault="00E6202E" w:rsidP="00E6202E">
      <w:pPr>
        <w:tabs>
          <w:tab w:val="left" w:pos="8028"/>
        </w:tabs>
        <w:rPr>
          <w:rFonts w:ascii="宋体" w:hAnsi="Times New Roman"/>
          <w:kern w:val="0"/>
          <w:szCs w:val="20"/>
        </w:rPr>
      </w:pPr>
      <w:r>
        <w:rPr>
          <w:rFonts w:ascii="宋体" w:hAnsi="Times New Roman"/>
          <w:kern w:val="0"/>
          <w:szCs w:val="20"/>
        </w:rPr>
        <w:tab/>
      </w:r>
    </w:p>
    <w:p w14:paraId="107040B5" w14:textId="630AD793" w:rsidR="00E6202E" w:rsidRPr="00E6202E" w:rsidRDefault="00E6202E" w:rsidP="00E6202E">
      <w:pPr>
        <w:tabs>
          <w:tab w:val="left" w:pos="8028"/>
        </w:tabs>
        <w:sectPr w:rsidR="00E6202E" w:rsidRPr="00E6202E">
          <w:pgSz w:w="11906" w:h="16838"/>
          <w:pgMar w:top="1928" w:right="1134" w:bottom="1134" w:left="1134" w:header="1418" w:footer="1134" w:gutter="284"/>
          <w:pgNumType w:fmt="upperRoman"/>
          <w:cols w:space="425"/>
          <w:formProt w:val="0"/>
          <w:docGrid w:linePitch="312"/>
        </w:sectPr>
      </w:pPr>
      <w:r>
        <w:tab/>
      </w:r>
    </w:p>
    <w:p w14:paraId="3D6F28E2" w14:textId="77777777" w:rsidR="00364E88" w:rsidRDefault="00364E88">
      <w:pPr>
        <w:spacing w:line="20" w:lineRule="exact"/>
        <w:jc w:val="center"/>
        <w:rPr>
          <w:rFonts w:ascii="黑体" w:eastAsia="黑体" w:hAnsi="黑体" w:hint="eastAsia"/>
          <w:sz w:val="32"/>
          <w:szCs w:val="32"/>
        </w:rPr>
      </w:pPr>
      <w:bookmarkStart w:id="22" w:name="BookMark4"/>
      <w:bookmarkEnd w:id="20"/>
    </w:p>
    <w:p w14:paraId="6C804ABA" w14:textId="77777777" w:rsidR="00364E88" w:rsidRDefault="00364E88">
      <w:pPr>
        <w:spacing w:line="20" w:lineRule="exact"/>
        <w:jc w:val="center"/>
        <w:rPr>
          <w:rFonts w:ascii="黑体" w:eastAsia="黑体" w:hAnsi="黑体" w:hint="eastAsia"/>
          <w:sz w:val="32"/>
          <w:szCs w:val="32"/>
        </w:rPr>
      </w:pPr>
    </w:p>
    <w:bookmarkStart w:id="23" w:name="NEW_STAND_NAME" w:displacedByCustomXml="next"/>
    <w:sdt>
      <w:sdtPr>
        <w:tag w:val="NEW_STAND_NAME"/>
        <w:id w:val="595910757"/>
        <w:lock w:val="sdtLocked"/>
        <w:placeholder>
          <w:docPart w:val="B5A746A849E547C58BF15D61D35A3782"/>
        </w:placeholder>
      </w:sdtPr>
      <w:sdtContent>
        <w:p w14:paraId="10BFBF9A" w14:textId="41700D11" w:rsidR="00364E88" w:rsidRDefault="00C42F62" w:rsidP="00C42F62">
          <w:pPr>
            <w:pStyle w:val="afffffffffd"/>
            <w:spacing w:beforeLines="100" w:before="240" w:afterLines="220" w:after="528"/>
            <w:rPr>
              <w:rFonts w:hint="eastAsia"/>
            </w:rPr>
          </w:pPr>
          <w:r>
            <w:rPr>
              <w:rFonts w:hint="eastAsia"/>
            </w:rPr>
            <w:t>光伏电站太阳能板巡检清洁一体化设备技术要求</w:t>
          </w:r>
        </w:p>
      </w:sdtContent>
    </w:sdt>
    <w:p w14:paraId="27263E81" w14:textId="77777777" w:rsidR="00364E88" w:rsidRDefault="004B1569">
      <w:pPr>
        <w:pStyle w:val="affc"/>
        <w:spacing w:before="240" w:after="240"/>
      </w:pPr>
      <w:bookmarkStart w:id="24" w:name="_Toc210046067"/>
      <w:bookmarkStart w:id="25" w:name="_Toc24884211"/>
      <w:bookmarkStart w:id="26" w:name="_Toc214373842"/>
      <w:bookmarkStart w:id="27" w:name="_Toc209490943"/>
      <w:bookmarkStart w:id="28" w:name="_Toc26718930"/>
      <w:bookmarkStart w:id="29" w:name="_Toc209955541"/>
      <w:bookmarkStart w:id="30" w:name="_Toc17233325"/>
      <w:bookmarkStart w:id="31" w:name="_Toc209604874"/>
      <w:bookmarkStart w:id="32" w:name="_Toc209960916"/>
      <w:bookmarkStart w:id="33" w:name="_Toc26648465"/>
      <w:bookmarkStart w:id="34" w:name="_Toc209968606"/>
      <w:bookmarkStart w:id="35" w:name="_Toc24884218"/>
      <w:bookmarkStart w:id="36" w:name="_Toc209512708"/>
      <w:bookmarkStart w:id="37" w:name="_Toc209601120"/>
      <w:bookmarkStart w:id="38" w:name="_Toc209601750"/>
      <w:bookmarkStart w:id="39" w:name="_Toc26986771"/>
      <w:bookmarkStart w:id="40" w:name="_Toc209603914"/>
      <w:bookmarkStart w:id="41" w:name="_Toc26986530"/>
      <w:bookmarkStart w:id="42" w:name="_Toc97192964"/>
      <w:bookmarkStart w:id="43" w:name="_Toc17233333"/>
      <w:bookmarkStart w:id="44" w:name="_Toc4178"/>
      <w:bookmarkEnd w:id="23"/>
      <w:r>
        <w:rPr>
          <w:rFonts w:hint="eastAsia"/>
        </w:rPr>
        <w:t>范围</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0138A040" w14:textId="77777777" w:rsidR="00364E88" w:rsidRDefault="004B1569">
      <w:pPr>
        <w:pStyle w:val="afffffa"/>
        <w:ind w:firstLine="420"/>
        <w:rPr>
          <w:rFonts w:ascii="Segoe UI" w:hAnsi="Segoe UI" w:cs="Segoe UI"/>
          <w:shd w:val="clear" w:color="auto" w:fill="FFFFFF"/>
        </w:rPr>
      </w:pPr>
      <w:bookmarkStart w:id="45" w:name="_Toc17233326"/>
      <w:bookmarkStart w:id="46" w:name="_Toc17233334"/>
      <w:bookmarkStart w:id="47" w:name="_Toc24884212"/>
      <w:bookmarkStart w:id="48" w:name="_Toc26648466"/>
      <w:bookmarkStart w:id="49" w:name="_Toc24884219"/>
      <w:r>
        <w:rPr>
          <w:rFonts w:ascii="Segoe UI" w:hAnsi="Segoe UI" w:cs="Segoe UI" w:hint="eastAsia"/>
          <w:shd w:val="clear" w:color="auto" w:fill="FFFFFF"/>
        </w:rPr>
        <w:t>本文件规定了光伏电站太阳能板巡检清洁一体化设备（以下简称“设备”）的术语和定义、缩略语、设备结构、功能要求、性能要求、试验方法及检验规则等内容。</w:t>
      </w:r>
    </w:p>
    <w:p w14:paraId="7468725E" w14:textId="77777777" w:rsidR="00364E88" w:rsidRDefault="004B1569">
      <w:pPr>
        <w:pStyle w:val="afffffa"/>
        <w:ind w:firstLine="420"/>
      </w:pPr>
      <w:r>
        <w:rPr>
          <w:rFonts w:ascii="Segoe UI" w:hAnsi="Segoe UI" w:cs="Segoe UI" w:hint="eastAsia"/>
          <w:shd w:val="clear" w:color="auto" w:fill="FFFFFF"/>
        </w:rPr>
        <w:t>本文件适用于依托光伏电站太阳能板阵列结构运行，集成巡检、清洁、防护功能的一体化设备，涵盖设备的设计、生产、检验及安装调试；不适用于无人机巡检设备、独立式人工清洁工具及仅具备单一巡检或清洁功能的设备，可适配地面光伏电站及工商业分布式光伏电站的主流类型太阳能板组件。</w:t>
      </w:r>
    </w:p>
    <w:p w14:paraId="65F8660D" w14:textId="77777777" w:rsidR="00364E88" w:rsidRDefault="004B1569">
      <w:pPr>
        <w:pStyle w:val="affc"/>
        <w:spacing w:before="240" w:after="240"/>
      </w:pPr>
      <w:bookmarkStart w:id="50" w:name="_Toc209512709"/>
      <w:bookmarkStart w:id="51" w:name="_Toc97192965"/>
      <w:bookmarkStart w:id="52" w:name="_Toc26986772"/>
      <w:bookmarkStart w:id="53" w:name="_Toc26718931"/>
      <w:bookmarkStart w:id="54" w:name="_Toc26986531"/>
      <w:bookmarkStart w:id="55" w:name="_Toc209968607"/>
      <w:bookmarkStart w:id="56" w:name="_Toc214373843"/>
      <w:bookmarkStart w:id="57" w:name="_Toc209955542"/>
      <w:bookmarkStart w:id="58" w:name="_Toc209601121"/>
      <w:bookmarkStart w:id="59" w:name="_Toc209603915"/>
      <w:bookmarkStart w:id="60" w:name="_Toc209490944"/>
      <w:bookmarkStart w:id="61" w:name="_Toc209960917"/>
      <w:bookmarkStart w:id="62" w:name="_Toc209604875"/>
      <w:bookmarkStart w:id="63" w:name="_Toc210046068"/>
      <w:bookmarkStart w:id="64" w:name="_Toc209601751"/>
      <w:bookmarkStart w:id="65" w:name="_Toc24772"/>
      <w:r>
        <w:rPr>
          <w:rFonts w:hint="eastAsia"/>
        </w:rPr>
        <w:t>规范性引用文件</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sdt>
      <w:sdtPr>
        <w:rPr>
          <w:rFonts w:hint="eastAsia"/>
        </w:rPr>
        <w:id w:val="715848253"/>
        <w:placeholder>
          <w:docPart w:val="F31AA3E0DAB44BC1975908CB4D76B77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56FE74E" w14:textId="77777777" w:rsidR="00364E88" w:rsidRDefault="004B1569">
          <w:pPr>
            <w:pStyle w:val="afffffa"/>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1094200" w14:textId="77777777" w:rsidR="00364E88" w:rsidRDefault="004B1569">
      <w:pPr>
        <w:pStyle w:val="afffffa"/>
        <w:ind w:firstLineChars="195" w:firstLine="409"/>
      </w:pPr>
      <w:bookmarkStart w:id="66" w:name="_Toc209490945"/>
      <w:bookmarkStart w:id="67" w:name="_Toc209512710"/>
      <w:bookmarkStart w:id="68" w:name="_Toc97192966"/>
      <w:r>
        <w:rPr>
          <w:rFonts w:hint="eastAsia"/>
        </w:rPr>
        <w:t xml:space="preserve">GB/T 1408.1 </w:t>
      </w:r>
      <w:r>
        <w:t xml:space="preserve"> </w:t>
      </w:r>
      <w:r>
        <w:rPr>
          <w:rFonts w:hint="eastAsia"/>
        </w:rPr>
        <w:t>绝缘材料 电气强度试验方法 第 1 部分：工频下试验</w:t>
      </w:r>
    </w:p>
    <w:p w14:paraId="4B35C959" w14:textId="77777777" w:rsidR="00364E88" w:rsidRDefault="004B1569">
      <w:pPr>
        <w:pStyle w:val="afffffa"/>
        <w:ind w:firstLineChars="195" w:firstLine="409"/>
      </w:pPr>
      <w:r>
        <w:rPr>
          <w:rFonts w:hint="eastAsia"/>
        </w:rPr>
        <w:t xml:space="preserve">GB/T 3216 </w:t>
      </w:r>
      <w:r>
        <w:t xml:space="preserve"> </w:t>
      </w:r>
      <w:r>
        <w:rPr>
          <w:rFonts w:hint="eastAsia"/>
        </w:rPr>
        <w:t>回转动力泵 水力性能验收试验 1 级和 2 级</w:t>
      </w:r>
    </w:p>
    <w:p w14:paraId="697A42E1" w14:textId="77777777" w:rsidR="00364E88" w:rsidRDefault="004B1569">
      <w:pPr>
        <w:pStyle w:val="afffffa"/>
        <w:ind w:firstLine="420"/>
      </w:pPr>
      <w:r>
        <w:rPr>
          <w:rFonts w:hint="eastAsia"/>
        </w:rPr>
        <w:t>GB/T 4208  外壳防护等级（IP代码）</w:t>
      </w:r>
    </w:p>
    <w:p w14:paraId="1264B2FE" w14:textId="77777777" w:rsidR="00364E88" w:rsidRDefault="004B1569">
      <w:pPr>
        <w:pStyle w:val="afffffa"/>
        <w:ind w:firstLineChars="195" w:firstLine="409"/>
      </w:pPr>
      <w:r>
        <w:t>GB 5226.1</w:t>
      </w:r>
      <w:r>
        <w:rPr>
          <w:rFonts w:hint="eastAsia"/>
        </w:rPr>
        <w:t xml:space="preserve">  机械安全  机械电气设备  第1部分：通用技术条件</w:t>
      </w:r>
    </w:p>
    <w:p w14:paraId="3C337A6A" w14:textId="77777777" w:rsidR="00364E88" w:rsidRDefault="004B1569">
      <w:pPr>
        <w:pStyle w:val="afffffa"/>
        <w:ind w:firstLineChars="195" w:firstLine="409"/>
      </w:pPr>
      <w:r>
        <w:t>GB/T 18912  光伏组件盐雾腐蚀试验</w:t>
      </w:r>
    </w:p>
    <w:p w14:paraId="1DEBFA91" w14:textId="77777777" w:rsidR="00364E88" w:rsidRDefault="004B1569">
      <w:pPr>
        <w:pStyle w:val="afffffa"/>
        <w:ind w:firstLineChars="195" w:firstLine="409"/>
      </w:pPr>
      <w:r>
        <w:t>GB/T 19582.1</w:t>
      </w:r>
      <w:r>
        <w:t> </w:t>
      </w:r>
      <w:r>
        <w:t>基于 Modbus 协议的工业自动化网络规范 第 1 部分：Modbus 应用协议</w:t>
      </w:r>
    </w:p>
    <w:p w14:paraId="00F86026" w14:textId="77777777" w:rsidR="00364E88" w:rsidRDefault="004B1569">
      <w:pPr>
        <w:pStyle w:val="afffffa"/>
        <w:ind w:firstLineChars="195" w:firstLine="409"/>
      </w:pPr>
      <w:r>
        <w:t>GB/T 44264</w:t>
      </w:r>
      <w:r>
        <w:rPr>
          <w:rFonts w:hint="eastAsia"/>
        </w:rPr>
        <w:t xml:space="preserve"> </w:t>
      </w:r>
      <w:r>
        <w:t> </w:t>
      </w:r>
      <w:r>
        <w:t>光伏组件清洁机器人通用技术条件</w:t>
      </w:r>
    </w:p>
    <w:p w14:paraId="538D529E" w14:textId="77777777" w:rsidR="00364E88" w:rsidRDefault="004B1569">
      <w:pPr>
        <w:pStyle w:val="afffffa"/>
        <w:ind w:firstLineChars="195" w:firstLine="409"/>
      </w:pPr>
      <w:r>
        <w:t>T/CSEE 0371</w:t>
      </w:r>
      <w:r>
        <w:rPr>
          <w:rFonts w:hint="eastAsia"/>
        </w:rPr>
        <w:t xml:space="preserve"> </w:t>
      </w:r>
      <w:r>
        <w:t> </w:t>
      </w:r>
      <w:r>
        <w:t>集中式光伏发电站智慧运维规范</w:t>
      </w:r>
    </w:p>
    <w:p w14:paraId="6FA755CF" w14:textId="77777777" w:rsidR="00364E88" w:rsidRDefault="004B1569">
      <w:pPr>
        <w:pStyle w:val="affc"/>
        <w:spacing w:before="240" w:after="240"/>
      </w:pPr>
      <w:bookmarkStart w:id="69" w:name="_Toc214373844"/>
      <w:bookmarkStart w:id="70" w:name="_Toc210046069"/>
      <w:bookmarkStart w:id="71" w:name="_Toc8063"/>
      <w:bookmarkStart w:id="72" w:name="_Toc209601122"/>
      <w:bookmarkStart w:id="73" w:name="_Toc209604876"/>
      <w:bookmarkStart w:id="74" w:name="_Toc209601752"/>
      <w:bookmarkStart w:id="75" w:name="_Toc209968608"/>
      <w:bookmarkStart w:id="76" w:name="_Toc209960918"/>
      <w:bookmarkStart w:id="77" w:name="_Toc209955543"/>
      <w:bookmarkStart w:id="78" w:name="_Toc209603916"/>
      <w:r>
        <w:rPr>
          <w:rFonts w:hint="eastAsia"/>
        </w:rPr>
        <w:t>术语、定义和缩略语</w:t>
      </w:r>
      <w:bookmarkEnd w:id="69"/>
      <w:bookmarkEnd w:id="70"/>
      <w:bookmarkEnd w:id="71"/>
    </w:p>
    <w:p w14:paraId="0193C669" w14:textId="77777777" w:rsidR="00364E88" w:rsidRDefault="004B1569">
      <w:pPr>
        <w:pStyle w:val="affd"/>
        <w:spacing w:before="120" w:after="120"/>
      </w:pPr>
      <w:bookmarkStart w:id="79" w:name="_Toc210046070"/>
      <w:bookmarkStart w:id="80" w:name="_Toc214373845"/>
      <w:bookmarkStart w:id="81" w:name="_Toc7566"/>
      <w:r>
        <w:rPr>
          <w:rFonts w:hint="eastAsia"/>
        </w:rPr>
        <w:t>术语和定义</w:t>
      </w:r>
      <w:bookmarkEnd w:id="66"/>
      <w:bookmarkEnd w:id="67"/>
      <w:bookmarkEnd w:id="68"/>
      <w:bookmarkEnd w:id="72"/>
      <w:bookmarkEnd w:id="73"/>
      <w:bookmarkEnd w:id="74"/>
      <w:bookmarkEnd w:id="75"/>
      <w:bookmarkEnd w:id="76"/>
      <w:bookmarkEnd w:id="77"/>
      <w:bookmarkEnd w:id="78"/>
      <w:bookmarkEnd w:id="79"/>
      <w:bookmarkEnd w:id="80"/>
      <w:bookmarkEnd w:id="81"/>
    </w:p>
    <w:bookmarkStart w:id="82" w:name="_Toc26986532" w:displacedByCustomXml="next"/>
    <w:bookmarkEnd w:id="82" w:displacedByCustomXml="next"/>
    <w:sdt>
      <w:sdtPr>
        <w:rPr>
          <w:rFonts w:hint="eastAsia"/>
        </w:rPr>
        <w:id w:val="-1909835108"/>
        <w:placeholder>
          <w:docPart w:val="154E65F0B6C943C1950CE8FA649C428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D2F6650" w14:textId="77777777" w:rsidR="00364E88" w:rsidRDefault="004B1569">
          <w:pPr>
            <w:pStyle w:val="afffffa"/>
            <w:ind w:firstLine="420"/>
          </w:pPr>
          <w:r>
            <w:rPr>
              <w:rFonts w:hint="eastAsia"/>
            </w:rPr>
            <w:t>下列术语和定义适用于本文件。</w:t>
          </w:r>
        </w:p>
      </w:sdtContent>
    </w:sdt>
    <w:p w14:paraId="3E74DF6F" w14:textId="77777777" w:rsidR="00364E88" w:rsidRDefault="004B1569">
      <w:pPr>
        <w:pStyle w:val="afffffffffffa"/>
        <w:ind w:left="420" w:hangingChars="200" w:hanging="420"/>
        <w:rPr>
          <w:rFonts w:ascii="黑体" w:eastAsia="黑体" w:hAnsi="黑体" w:hint="eastAsia"/>
        </w:rPr>
      </w:pPr>
      <w:r>
        <w:rPr>
          <w:rFonts w:ascii="黑体" w:eastAsia="黑体" w:hAnsi="黑体"/>
        </w:rPr>
        <w:br/>
        <w:t>太阳能板巡检清洁一体化设备</w:t>
      </w:r>
      <w:r>
        <w:rPr>
          <w:rFonts w:ascii="黑体" w:eastAsia="黑体" w:hAnsi="黑体" w:hint="eastAsia"/>
        </w:rPr>
        <w:t xml:space="preserve">  </w:t>
      </w:r>
      <w:r>
        <w:rPr>
          <w:rFonts w:ascii="黑体" w:eastAsia="黑体" w:hAnsi="黑体"/>
        </w:rPr>
        <w:t>Integrated solar panel inspection and cleaning equipment</w:t>
      </w:r>
    </w:p>
    <w:p w14:paraId="24AC7889" w14:textId="77777777" w:rsidR="00364E88" w:rsidRDefault="004B1569">
      <w:pPr>
        <w:pStyle w:val="afffffa"/>
        <w:ind w:firstLine="420"/>
      </w:pPr>
      <w:r>
        <w:rPr>
          <w:rFonts w:ascii="Segoe UI" w:hAnsi="Segoe UI" w:cs="Segoe UI"/>
          <w:shd w:val="clear" w:color="auto" w:fill="FFFFFF"/>
        </w:rPr>
        <w:t>集成功能机构与清洁机构，依托光伏电站太阳能板阵列结构运行，实现太阳能板巡检、表面清洁及防护膜收放功能的一体化设备。</w:t>
      </w:r>
    </w:p>
    <w:p w14:paraId="0798DB6B" w14:textId="77777777" w:rsidR="00364E88" w:rsidRDefault="004B1569">
      <w:pPr>
        <w:pStyle w:val="afffffffffffa"/>
        <w:ind w:left="420" w:hangingChars="200" w:hanging="420"/>
        <w:rPr>
          <w:rFonts w:ascii="黑体" w:eastAsia="黑体" w:hAnsi="黑体" w:hint="eastAsia"/>
        </w:rPr>
      </w:pPr>
      <w:r>
        <w:rPr>
          <w:rFonts w:ascii="黑体" w:eastAsia="黑体" w:hAnsi="黑体"/>
        </w:rPr>
        <w:br/>
      </w:r>
      <w:r>
        <w:rPr>
          <w:rFonts w:ascii="黑体" w:eastAsia="黑体" w:hAnsi="黑体" w:hint="eastAsia"/>
        </w:rPr>
        <w:t>功能机构  f</w:t>
      </w:r>
      <w:r>
        <w:rPr>
          <w:rFonts w:ascii="黑体" w:eastAsia="黑体" w:hAnsi="黑体"/>
        </w:rPr>
        <w:t xml:space="preserve">unctional </w:t>
      </w:r>
      <w:r>
        <w:rPr>
          <w:rFonts w:ascii="黑体" w:eastAsia="黑体" w:hAnsi="黑体" w:hint="eastAsia"/>
        </w:rPr>
        <w:t>m</w:t>
      </w:r>
      <w:r>
        <w:rPr>
          <w:rFonts w:ascii="黑体" w:eastAsia="黑体" w:hAnsi="黑体"/>
        </w:rPr>
        <w:t>echanism</w:t>
      </w:r>
    </w:p>
    <w:p w14:paraId="0E263B77" w14:textId="77777777" w:rsidR="00364E88" w:rsidRDefault="004B1569">
      <w:pPr>
        <w:pStyle w:val="afffffa"/>
        <w:ind w:firstLine="420"/>
      </w:pPr>
      <w:r>
        <w:t>巡检清洁设备中实现防护膜收卷、设备移动及部件调节功能的核心组件集合，包括用于收放透明防护膜的收卷部件、驱动设备横向移动的移动部件，以及调节巡检模块与防护组件位置的调节部件</w:t>
      </w:r>
      <w:r>
        <w:rPr>
          <w:rFonts w:hint="eastAsia"/>
        </w:rPr>
        <w:t>。</w:t>
      </w:r>
    </w:p>
    <w:p w14:paraId="6BC4026B" w14:textId="77777777" w:rsidR="00364E88" w:rsidRDefault="004B1569">
      <w:pPr>
        <w:pStyle w:val="afffffffffffa"/>
        <w:ind w:left="420" w:hangingChars="200" w:hanging="420"/>
        <w:rPr>
          <w:rFonts w:ascii="黑体" w:eastAsia="黑体" w:hAnsi="黑体" w:hint="eastAsia"/>
        </w:rPr>
      </w:pPr>
      <w:r>
        <w:rPr>
          <w:rFonts w:ascii="黑体" w:eastAsia="黑体" w:hAnsi="黑体"/>
        </w:rPr>
        <w:br/>
      </w:r>
      <w:r>
        <w:rPr>
          <w:rFonts w:ascii="黑体" w:eastAsia="黑体" w:hAnsi="黑体" w:hint="eastAsia"/>
        </w:rPr>
        <w:t>清洁机构  cleaning mechanism</w:t>
      </w:r>
    </w:p>
    <w:p w14:paraId="599DB9EE" w14:textId="77777777" w:rsidR="00364E88" w:rsidRDefault="004B1569">
      <w:pPr>
        <w:pStyle w:val="afffffa"/>
        <w:ind w:firstLine="420"/>
      </w:pPr>
      <w:r>
        <w:rPr>
          <w:rFonts w:hint="eastAsia"/>
        </w:rPr>
        <w:t>巡检清洁设备中实现太阳能板表面清洁的组件集合，主要包括用于收集与存储清洁用水的集液框、储液框，提供清洁动力的增压泵，以及喷射水雾的雾化喷管。</w:t>
      </w:r>
    </w:p>
    <w:p w14:paraId="12F2D16E" w14:textId="77777777" w:rsidR="00364E88" w:rsidRDefault="004B1569">
      <w:pPr>
        <w:pStyle w:val="affd"/>
        <w:spacing w:before="120" w:after="120"/>
      </w:pPr>
      <w:bookmarkStart w:id="83" w:name="_Toc210046071"/>
      <w:bookmarkStart w:id="84" w:name="_Toc214373846"/>
      <w:bookmarkStart w:id="85" w:name="_Toc209968609"/>
      <w:bookmarkStart w:id="86" w:name="_Toc21838"/>
      <w:r>
        <w:rPr>
          <w:rFonts w:hint="eastAsia"/>
        </w:rPr>
        <w:t>缩略语</w:t>
      </w:r>
      <w:bookmarkEnd w:id="83"/>
      <w:bookmarkEnd w:id="84"/>
      <w:bookmarkEnd w:id="85"/>
      <w:bookmarkEnd w:id="86"/>
    </w:p>
    <w:p w14:paraId="08592701" w14:textId="77777777" w:rsidR="00364E88" w:rsidRDefault="004B1569">
      <w:pPr>
        <w:pStyle w:val="afffffa"/>
        <w:ind w:firstLine="420"/>
      </w:pPr>
      <w:r>
        <w:rPr>
          <w:rFonts w:hint="eastAsia"/>
        </w:rPr>
        <w:t>下列缩略语适用于本文件。</w:t>
      </w:r>
    </w:p>
    <w:p w14:paraId="5F3A141F" w14:textId="77777777" w:rsidR="00364E88" w:rsidRDefault="004B1569">
      <w:pPr>
        <w:pStyle w:val="afffffa"/>
        <w:ind w:firstLine="420"/>
      </w:pPr>
      <w:r>
        <w:rPr>
          <w:rFonts w:hint="eastAsia"/>
        </w:rPr>
        <w:t>SCADA：数据采集与监视控制系统（</w:t>
      </w:r>
      <w:r>
        <w:t>Supervisory Control And Data Acquisition</w:t>
      </w:r>
      <w:r>
        <w:rPr>
          <w:rFonts w:hint="eastAsia"/>
        </w:rPr>
        <w:t>）。</w:t>
      </w:r>
    </w:p>
    <w:p w14:paraId="5222E365" w14:textId="77777777" w:rsidR="00364E88" w:rsidRDefault="004B1569">
      <w:pPr>
        <w:pStyle w:val="affc"/>
        <w:spacing w:before="240" w:after="240"/>
      </w:pPr>
      <w:bookmarkStart w:id="87" w:name="_Toc209604877"/>
      <w:bookmarkStart w:id="88" w:name="_Toc209960919"/>
      <w:bookmarkStart w:id="89" w:name="_Toc209968610"/>
      <w:bookmarkStart w:id="90" w:name="_Toc209601123"/>
      <w:bookmarkStart w:id="91" w:name="_Toc209490946"/>
      <w:bookmarkStart w:id="92" w:name="_Toc209601753"/>
      <w:bookmarkStart w:id="93" w:name="_Toc214373847"/>
      <w:bookmarkStart w:id="94" w:name="_Toc210046072"/>
      <w:bookmarkStart w:id="95" w:name="_Toc209512711"/>
      <w:bookmarkStart w:id="96" w:name="_Toc209955544"/>
      <w:bookmarkStart w:id="97" w:name="_Toc209603917"/>
      <w:bookmarkStart w:id="98" w:name="_Toc13876"/>
      <w:r>
        <w:rPr>
          <w:rFonts w:hint="eastAsia"/>
        </w:rPr>
        <w:t>设备结构</w:t>
      </w:r>
      <w:bookmarkEnd w:id="87"/>
      <w:bookmarkEnd w:id="88"/>
      <w:bookmarkEnd w:id="89"/>
      <w:bookmarkEnd w:id="90"/>
      <w:bookmarkEnd w:id="91"/>
      <w:bookmarkEnd w:id="92"/>
      <w:bookmarkEnd w:id="93"/>
      <w:bookmarkEnd w:id="94"/>
      <w:bookmarkEnd w:id="95"/>
      <w:bookmarkEnd w:id="96"/>
      <w:bookmarkEnd w:id="97"/>
      <w:bookmarkEnd w:id="98"/>
    </w:p>
    <w:p w14:paraId="1F7A7661" w14:textId="77777777" w:rsidR="00364E88" w:rsidRDefault="004B1569">
      <w:pPr>
        <w:pStyle w:val="affd"/>
        <w:spacing w:before="120" w:after="120"/>
      </w:pPr>
      <w:bookmarkStart w:id="99" w:name="_Toc214373848"/>
      <w:bookmarkStart w:id="100" w:name="_Toc24902"/>
      <w:r>
        <w:rPr>
          <w:rFonts w:hint="eastAsia"/>
        </w:rPr>
        <w:lastRenderedPageBreak/>
        <w:t>总体结构</w:t>
      </w:r>
      <w:bookmarkEnd w:id="99"/>
      <w:bookmarkEnd w:id="100"/>
    </w:p>
    <w:p w14:paraId="381C352A" w14:textId="77777777" w:rsidR="00364E88" w:rsidRDefault="004B1569">
      <w:pPr>
        <w:pStyle w:val="afffffa"/>
        <w:ind w:firstLine="420"/>
        <w:rPr>
          <w:sz w:val="18"/>
          <w:szCs w:val="18"/>
        </w:rPr>
      </w:pPr>
      <w:r>
        <w:rPr>
          <w:rFonts w:ascii="Segoe UI" w:hAnsi="Segoe UI" w:cs="Segoe UI"/>
          <w:shd w:val="clear" w:color="auto" w:fill="FFFFFF"/>
        </w:rPr>
        <w:t>设备由功能机构和清洁机构组成，清洁机构应通过安装夹与功能机构可靠连接，二者协同实现巡检、清洁及防护功能。</w:t>
      </w:r>
    </w:p>
    <w:p w14:paraId="2D306280" w14:textId="77777777" w:rsidR="00364E88" w:rsidRDefault="004B1569">
      <w:pPr>
        <w:pStyle w:val="affd"/>
        <w:spacing w:before="120" w:after="120"/>
      </w:pPr>
      <w:bookmarkStart w:id="101" w:name="_Toc209968612"/>
      <w:bookmarkStart w:id="102" w:name="_Toc209955546"/>
      <w:bookmarkStart w:id="103" w:name="_Toc209960921"/>
      <w:bookmarkStart w:id="104" w:name="_Toc209604879"/>
      <w:bookmarkStart w:id="105" w:name="_Toc214373849"/>
      <w:bookmarkStart w:id="106" w:name="_Toc209601125"/>
      <w:bookmarkStart w:id="107" w:name="_Toc209601755"/>
      <w:bookmarkStart w:id="108" w:name="_Toc209603919"/>
      <w:bookmarkStart w:id="109" w:name="_Toc210046074"/>
      <w:bookmarkStart w:id="110" w:name="_Toc1073"/>
      <w:r>
        <w:rPr>
          <w:rFonts w:hint="eastAsia"/>
        </w:rPr>
        <w:t>功能机构部件</w:t>
      </w:r>
      <w:bookmarkEnd w:id="101"/>
      <w:bookmarkEnd w:id="102"/>
      <w:bookmarkEnd w:id="103"/>
      <w:bookmarkEnd w:id="104"/>
      <w:bookmarkEnd w:id="105"/>
      <w:bookmarkEnd w:id="106"/>
      <w:bookmarkEnd w:id="107"/>
      <w:bookmarkEnd w:id="108"/>
      <w:bookmarkEnd w:id="109"/>
      <w:bookmarkEnd w:id="110"/>
    </w:p>
    <w:p w14:paraId="343FA4F6" w14:textId="77777777" w:rsidR="00364E88" w:rsidRDefault="004B1569">
      <w:pPr>
        <w:pStyle w:val="afffffffff6"/>
      </w:pPr>
      <w:r>
        <w:rPr>
          <w:rFonts w:hint="eastAsia"/>
        </w:rPr>
        <w:t>功能机构包含收卷部件、移动部件、调节部件，移动部件和调节部件应均设置于收卷部件上，三者应协同实现防护膜收放、设备移动及巡检模块调节。</w:t>
      </w:r>
    </w:p>
    <w:p w14:paraId="08A850C1" w14:textId="77777777" w:rsidR="00364E88" w:rsidRDefault="004B1569">
      <w:pPr>
        <w:pStyle w:val="afffffffff6"/>
      </w:pPr>
      <w:r>
        <w:rPr>
          <w:rFonts w:hint="eastAsia"/>
        </w:rPr>
        <w:t>收卷部件包含安装夹、第一放置管、延伸管、连接架、旋转电机、转杆等子部件，转杆应与延伸杆同轴装配，旋转电机通过蜗轮蜗杆驱动转杆实现防护膜收放。</w:t>
      </w:r>
    </w:p>
    <w:p w14:paraId="3C2EB85B" w14:textId="77777777" w:rsidR="00364E88" w:rsidRDefault="004B1569">
      <w:pPr>
        <w:pStyle w:val="afffffffff6"/>
      </w:pPr>
      <w:r>
        <w:rPr>
          <w:rFonts w:hint="eastAsia"/>
        </w:rPr>
        <w:t>移动部件包含第一安装框、限位齿条、移动电机、移动齿轮、第二安装框等子部件，移动电机应与移动齿轮刚性连接。</w:t>
      </w:r>
    </w:p>
    <w:p w14:paraId="67635665" w14:textId="77777777" w:rsidR="00364E88" w:rsidRDefault="004B1569">
      <w:pPr>
        <w:pStyle w:val="afffffffff6"/>
      </w:pPr>
      <w:r>
        <w:rPr>
          <w:rFonts w:hint="eastAsia"/>
        </w:rPr>
        <w:t>调节部件包含移动框、第一螺纹杆、放置电机、滑板、调节架、连动电机等子部件，螺纹杆应采用6g级精度螺纹，调节架行程应覆盖太阳能板横向尺寸。</w:t>
      </w:r>
    </w:p>
    <w:p w14:paraId="68F64AA3" w14:textId="77777777" w:rsidR="00364E88" w:rsidRDefault="004B1569">
      <w:pPr>
        <w:pStyle w:val="affd"/>
        <w:spacing w:before="120" w:after="120"/>
      </w:pPr>
      <w:bookmarkStart w:id="111" w:name="_Toc214373850"/>
      <w:bookmarkStart w:id="112" w:name="_Toc209960922"/>
      <w:bookmarkStart w:id="113" w:name="_Toc209601126"/>
      <w:bookmarkStart w:id="114" w:name="_Toc209603920"/>
      <w:bookmarkStart w:id="115" w:name="_Toc210046075"/>
      <w:bookmarkStart w:id="116" w:name="_Toc209604880"/>
      <w:bookmarkStart w:id="117" w:name="_Toc209955547"/>
      <w:bookmarkStart w:id="118" w:name="_Toc209601756"/>
      <w:bookmarkStart w:id="119" w:name="_Toc209968613"/>
      <w:bookmarkStart w:id="120" w:name="_Toc18106"/>
      <w:r>
        <w:rPr>
          <w:rFonts w:hint="eastAsia"/>
        </w:rPr>
        <w:t>清洁机构部件</w:t>
      </w:r>
      <w:bookmarkEnd w:id="111"/>
      <w:bookmarkEnd w:id="112"/>
      <w:bookmarkEnd w:id="113"/>
      <w:bookmarkEnd w:id="114"/>
      <w:bookmarkEnd w:id="115"/>
      <w:bookmarkEnd w:id="116"/>
      <w:bookmarkEnd w:id="117"/>
      <w:bookmarkEnd w:id="118"/>
      <w:bookmarkEnd w:id="119"/>
      <w:bookmarkEnd w:id="120"/>
    </w:p>
    <w:p w14:paraId="4B9A4946" w14:textId="77777777" w:rsidR="00364E88" w:rsidRDefault="004B1569">
      <w:pPr>
        <w:pStyle w:val="afffffa"/>
        <w:ind w:firstLine="420"/>
      </w:pPr>
      <w:r>
        <w:rPr>
          <w:rFonts w:ascii="Segoe UI" w:hAnsi="Segoe UI" w:cs="Segoe UI" w:hint="eastAsia"/>
          <w:shd w:val="clear" w:color="auto" w:fill="FFFFFF"/>
        </w:rPr>
        <w:t>清洁机构应包含集液框、沉淀框、过滤板、储液框、增压泵、雾化喷管；集液框应设置倾斜挡板，储液框应配备液位传感器，雾化喷管应沿太阳能板宽度方向均匀布置</w:t>
      </w:r>
      <w:r>
        <w:rPr>
          <w:rFonts w:ascii="Segoe UI" w:hAnsi="Segoe UI" w:cs="Segoe UI"/>
          <w:shd w:val="clear" w:color="auto" w:fill="FFFFFF"/>
        </w:rPr>
        <w:t>。</w:t>
      </w:r>
    </w:p>
    <w:p w14:paraId="78F9D825" w14:textId="77777777" w:rsidR="00364E88" w:rsidRDefault="004B1569">
      <w:pPr>
        <w:pStyle w:val="affc"/>
        <w:spacing w:before="240" w:after="240"/>
      </w:pPr>
      <w:bookmarkStart w:id="121" w:name="_Toc214373851"/>
      <w:bookmarkStart w:id="122" w:name="_Toc209490949"/>
      <w:bookmarkStart w:id="123" w:name="_Toc209601758"/>
      <w:bookmarkStart w:id="124" w:name="_Toc209601128"/>
      <w:bookmarkStart w:id="125" w:name="_Toc209512714"/>
      <w:bookmarkStart w:id="126" w:name="_Toc209955548"/>
      <w:bookmarkStart w:id="127" w:name="_Toc209603921"/>
      <w:bookmarkStart w:id="128" w:name="_Toc209968614"/>
      <w:bookmarkStart w:id="129" w:name="_Toc209960923"/>
      <w:bookmarkStart w:id="130" w:name="_Toc209604881"/>
      <w:bookmarkStart w:id="131" w:name="_Toc210046076"/>
      <w:bookmarkStart w:id="132" w:name="_Toc30259"/>
      <w:r>
        <w:rPr>
          <w:rFonts w:hint="eastAsia"/>
        </w:rPr>
        <w:t>功能要求</w:t>
      </w:r>
      <w:bookmarkEnd w:id="121"/>
      <w:bookmarkEnd w:id="122"/>
      <w:bookmarkEnd w:id="123"/>
      <w:bookmarkEnd w:id="124"/>
      <w:bookmarkEnd w:id="125"/>
      <w:bookmarkEnd w:id="126"/>
      <w:bookmarkEnd w:id="127"/>
      <w:bookmarkEnd w:id="128"/>
      <w:bookmarkEnd w:id="129"/>
      <w:bookmarkEnd w:id="130"/>
      <w:bookmarkEnd w:id="131"/>
      <w:bookmarkEnd w:id="132"/>
    </w:p>
    <w:p w14:paraId="23E5FBDA" w14:textId="77777777" w:rsidR="00364E88" w:rsidRDefault="004B1569">
      <w:pPr>
        <w:pStyle w:val="affd"/>
        <w:spacing w:before="120" w:after="120"/>
      </w:pPr>
      <w:bookmarkStart w:id="133" w:name="_Toc209512715"/>
      <w:bookmarkStart w:id="134" w:name="_Toc209601129"/>
      <w:bookmarkStart w:id="135" w:name="_Toc209603922"/>
      <w:bookmarkStart w:id="136" w:name="_Toc210046077"/>
      <w:bookmarkStart w:id="137" w:name="_Toc209601759"/>
      <w:bookmarkStart w:id="138" w:name="_Toc209960924"/>
      <w:bookmarkStart w:id="139" w:name="_Toc209490950"/>
      <w:bookmarkStart w:id="140" w:name="_Toc209955549"/>
      <w:bookmarkStart w:id="141" w:name="_Toc214373852"/>
      <w:bookmarkStart w:id="142" w:name="_Toc209604882"/>
      <w:bookmarkStart w:id="143" w:name="_Toc209968615"/>
      <w:bookmarkStart w:id="144" w:name="_Toc22460"/>
      <w:r>
        <w:rPr>
          <w:rFonts w:hint="eastAsia"/>
        </w:rPr>
        <w:t>防护膜收放</w:t>
      </w:r>
      <w:bookmarkEnd w:id="133"/>
      <w:bookmarkEnd w:id="134"/>
      <w:bookmarkEnd w:id="135"/>
      <w:bookmarkEnd w:id="136"/>
      <w:bookmarkEnd w:id="137"/>
      <w:bookmarkEnd w:id="138"/>
      <w:bookmarkEnd w:id="139"/>
      <w:bookmarkEnd w:id="140"/>
      <w:bookmarkEnd w:id="141"/>
      <w:bookmarkEnd w:id="142"/>
      <w:bookmarkEnd w:id="143"/>
      <w:bookmarkEnd w:id="144"/>
    </w:p>
    <w:p w14:paraId="48FBB023" w14:textId="77777777" w:rsidR="00364E88" w:rsidRDefault="004B1569">
      <w:pPr>
        <w:pStyle w:val="afffffffff6"/>
      </w:pPr>
      <w:r>
        <w:rPr>
          <w:rFonts w:hint="eastAsia"/>
        </w:rPr>
        <w:t>当外界灰尘浓度＞50μg/m³或光照强度＜20000lux 时，设备应自动启动防护膜释放程序，连动电机调节挂板角度勾拉连接架，放置电机驱动螺纹杆带动调节架移动，释放防护膜至完全覆盖太阳能板，耗时≤30s。</w:t>
      </w:r>
    </w:p>
    <w:p w14:paraId="7AA115AA" w14:textId="77777777" w:rsidR="00364E88" w:rsidRDefault="004B1569">
      <w:pPr>
        <w:pStyle w:val="afffffffff6"/>
      </w:pPr>
      <w:r>
        <w:rPr>
          <w:rFonts w:hint="eastAsia"/>
        </w:rPr>
        <w:t>外界环境恢复正常后，旋转电机驱动转杆收卷防护膜，耗时≤45s，收放过程无卡顿、膜体无褶皱、无破损。</w:t>
      </w:r>
    </w:p>
    <w:p w14:paraId="10C90AA1" w14:textId="77777777" w:rsidR="00364E88" w:rsidRDefault="004B1569">
      <w:pPr>
        <w:pStyle w:val="afffffffff6"/>
      </w:pPr>
      <w:r>
        <w:rPr>
          <w:rFonts w:hint="eastAsia"/>
        </w:rPr>
        <w:t>防护膜覆盖后，巡检模块应实时监测膜体透光率，透光率衰减应≤5%，且不影响温度、隐裂检测精度。</w:t>
      </w:r>
    </w:p>
    <w:p w14:paraId="0BA97D4F" w14:textId="77777777" w:rsidR="00364E88" w:rsidRDefault="004B1569">
      <w:pPr>
        <w:pStyle w:val="affd"/>
        <w:spacing w:before="120" w:after="120"/>
      </w:pPr>
      <w:bookmarkStart w:id="145" w:name="_Toc209960925"/>
      <w:bookmarkStart w:id="146" w:name="_Toc209601760"/>
      <w:bookmarkStart w:id="147" w:name="_Toc209512716"/>
      <w:bookmarkStart w:id="148" w:name="_Toc209490951"/>
      <w:bookmarkStart w:id="149" w:name="_Toc209968616"/>
      <w:bookmarkStart w:id="150" w:name="_Toc209603923"/>
      <w:bookmarkStart w:id="151" w:name="_Toc209604883"/>
      <w:bookmarkStart w:id="152" w:name="_Toc209955550"/>
      <w:bookmarkStart w:id="153" w:name="_Toc210046078"/>
      <w:bookmarkStart w:id="154" w:name="_Toc209601130"/>
      <w:bookmarkStart w:id="155" w:name="_Toc214373853"/>
      <w:bookmarkStart w:id="156" w:name="_Toc9137"/>
      <w:r>
        <w:rPr>
          <w:rFonts w:hint="eastAsia"/>
        </w:rPr>
        <w:t>移动定位</w:t>
      </w:r>
      <w:bookmarkEnd w:id="145"/>
      <w:bookmarkEnd w:id="146"/>
      <w:bookmarkEnd w:id="147"/>
      <w:bookmarkEnd w:id="148"/>
      <w:bookmarkEnd w:id="149"/>
      <w:bookmarkEnd w:id="150"/>
      <w:bookmarkEnd w:id="151"/>
      <w:bookmarkEnd w:id="152"/>
      <w:bookmarkEnd w:id="153"/>
      <w:bookmarkEnd w:id="154"/>
      <w:bookmarkEnd w:id="155"/>
      <w:bookmarkEnd w:id="156"/>
    </w:p>
    <w:p w14:paraId="003909BC" w14:textId="77777777" w:rsidR="00364E88" w:rsidRDefault="004B1569">
      <w:pPr>
        <w:pStyle w:val="afffffffff6"/>
      </w:pPr>
      <w:r>
        <w:rPr>
          <w:rFonts w:hint="eastAsia"/>
        </w:rPr>
        <w:t>设备应通过移动电机驱动齿轮沿齿条横向移动，设定速度范围 0.1m/s～0.5m/s，速度调节步长≤0.05m/s。</w:t>
      </w:r>
    </w:p>
    <w:p w14:paraId="27371018" w14:textId="77777777" w:rsidR="00364E88" w:rsidRDefault="004B1569">
      <w:pPr>
        <w:pStyle w:val="afffffffff6"/>
      </w:pPr>
      <w:r>
        <w:rPr>
          <w:rFonts w:hint="eastAsia"/>
        </w:rPr>
        <w:t>设备移动至目标位置后，定位偏差应≤2mm，且调节部件应带动巡检模块、清洁机构实现纵向定位，确保无作业盲区。</w:t>
      </w:r>
    </w:p>
    <w:p w14:paraId="0671354D" w14:textId="77777777" w:rsidR="00364E88" w:rsidRDefault="004B1569">
      <w:pPr>
        <w:pStyle w:val="afffffffff6"/>
      </w:pPr>
      <w:r>
        <w:rPr>
          <w:rFonts w:hint="eastAsia"/>
        </w:rPr>
        <w:t>风速≤12m/s时，设备移动平稳性应满足横向偏移量≤0.5mm/m，无振动异响。</w:t>
      </w:r>
    </w:p>
    <w:p w14:paraId="40167EE6" w14:textId="77777777" w:rsidR="00364E88" w:rsidRDefault="004B1569">
      <w:pPr>
        <w:pStyle w:val="affd"/>
        <w:spacing w:before="120" w:after="120"/>
      </w:pPr>
      <w:bookmarkStart w:id="157" w:name="_Toc209955551"/>
      <w:bookmarkStart w:id="158" w:name="_Toc209603924"/>
      <w:bookmarkStart w:id="159" w:name="_Toc209968617"/>
      <w:bookmarkStart w:id="160" w:name="_Toc209512717"/>
      <w:bookmarkStart w:id="161" w:name="_Toc209601761"/>
      <w:bookmarkStart w:id="162" w:name="_Toc209604884"/>
      <w:bookmarkStart w:id="163" w:name="_Toc210046079"/>
      <w:bookmarkStart w:id="164" w:name="_Toc214373854"/>
      <w:bookmarkStart w:id="165" w:name="_Toc209490952"/>
      <w:bookmarkStart w:id="166" w:name="_Toc209601131"/>
      <w:bookmarkStart w:id="167" w:name="_Toc209960926"/>
      <w:bookmarkStart w:id="168" w:name="_Toc27860"/>
      <w:r>
        <w:rPr>
          <w:rFonts w:hint="eastAsia"/>
        </w:rPr>
        <w:t>面板清洁</w:t>
      </w:r>
      <w:bookmarkEnd w:id="157"/>
      <w:bookmarkEnd w:id="158"/>
      <w:bookmarkEnd w:id="159"/>
      <w:bookmarkEnd w:id="160"/>
      <w:bookmarkEnd w:id="161"/>
      <w:bookmarkEnd w:id="162"/>
      <w:bookmarkEnd w:id="163"/>
      <w:bookmarkEnd w:id="164"/>
      <w:bookmarkEnd w:id="165"/>
      <w:bookmarkEnd w:id="166"/>
      <w:bookmarkEnd w:id="167"/>
      <w:bookmarkEnd w:id="168"/>
    </w:p>
    <w:p w14:paraId="3A0F12AD" w14:textId="77777777" w:rsidR="00364E88" w:rsidRDefault="004B1569">
      <w:pPr>
        <w:pStyle w:val="afffffffff6"/>
      </w:pPr>
      <w:r>
        <w:rPr>
          <w:rFonts w:hint="eastAsia"/>
        </w:rPr>
        <w:t>增压泵应将储液框内的清洁用水增压至0.3MPa～0.8MPa，通过排液管输送至雾化喷管，喷管雾化角度应控制在60°～120°，水雾覆盖均匀度≥95%。</w:t>
      </w:r>
    </w:p>
    <w:p w14:paraId="6F4C3782" w14:textId="77777777" w:rsidR="00364E88" w:rsidRDefault="004B1569">
      <w:pPr>
        <w:pStyle w:val="afffffffff6"/>
      </w:pPr>
      <w:r>
        <w:rPr>
          <w:rFonts w:hint="eastAsia"/>
        </w:rPr>
        <w:t>清洁污水应通过集液框收集，经过滤板过滤、沉淀框沉淀后，通过注液管回流至储液框循环利用，</w:t>
      </w:r>
      <w:r>
        <w:rPr>
          <w:rFonts w:ascii="Segoe UI" w:hAnsi="Segoe UI" w:cs="Segoe UI"/>
          <w:shd w:val="clear" w:color="auto" w:fill="FFFFFF"/>
        </w:rPr>
        <w:t>过滤效率</w:t>
      </w:r>
      <w:r>
        <w:rPr>
          <w:rFonts w:ascii="Segoe UI" w:hAnsi="Segoe UI" w:cs="Segoe UI"/>
          <w:shd w:val="clear" w:color="auto" w:fill="FFFFFF"/>
        </w:rPr>
        <w:t>≥90%</w:t>
      </w:r>
      <w:r>
        <w:rPr>
          <w:rFonts w:hint="eastAsia"/>
        </w:rPr>
        <w:t>。</w:t>
      </w:r>
    </w:p>
    <w:p w14:paraId="59FA6D10" w14:textId="77777777" w:rsidR="00364E88" w:rsidRDefault="004B1569">
      <w:pPr>
        <w:pStyle w:val="afffffffff6"/>
      </w:pPr>
      <w:r>
        <w:rPr>
          <w:rFonts w:hint="eastAsia"/>
        </w:rPr>
        <w:t>清洁作业应支持单块、多块连续清洁模式，连续清洁时应自动补充储液框水量至额定容积的 80%～100%。</w:t>
      </w:r>
    </w:p>
    <w:p w14:paraId="7736DBF2" w14:textId="77777777" w:rsidR="00364E88" w:rsidRDefault="004B1569">
      <w:pPr>
        <w:pStyle w:val="affd"/>
        <w:spacing w:before="120" w:after="120"/>
      </w:pPr>
      <w:bookmarkStart w:id="169" w:name="_Toc209601132"/>
      <w:bookmarkStart w:id="170" w:name="_Toc209490953"/>
      <w:bookmarkStart w:id="171" w:name="_Toc209604885"/>
      <w:bookmarkStart w:id="172" w:name="_Toc209955552"/>
      <w:bookmarkStart w:id="173" w:name="_Toc210046080"/>
      <w:bookmarkStart w:id="174" w:name="_Toc214373855"/>
      <w:bookmarkStart w:id="175" w:name="_Toc209968618"/>
      <w:bookmarkStart w:id="176" w:name="_Toc209601762"/>
      <w:bookmarkStart w:id="177" w:name="_Toc209960927"/>
      <w:bookmarkStart w:id="178" w:name="_Toc209512718"/>
      <w:bookmarkStart w:id="179" w:name="_Toc209603925"/>
      <w:bookmarkStart w:id="180" w:name="_Toc20058"/>
      <w:r>
        <w:rPr>
          <w:rFonts w:hint="eastAsia"/>
        </w:rPr>
        <w:t>面板巡检</w:t>
      </w:r>
      <w:bookmarkEnd w:id="169"/>
      <w:bookmarkEnd w:id="170"/>
      <w:bookmarkEnd w:id="171"/>
      <w:bookmarkEnd w:id="172"/>
      <w:bookmarkEnd w:id="173"/>
      <w:bookmarkEnd w:id="174"/>
      <w:bookmarkEnd w:id="175"/>
      <w:bookmarkEnd w:id="176"/>
      <w:bookmarkEnd w:id="177"/>
      <w:bookmarkEnd w:id="178"/>
      <w:bookmarkEnd w:id="179"/>
      <w:bookmarkEnd w:id="180"/>
    </w:p>
    <w:p w14:paraId="0EA0CAA7" w14:textId="77777777" w:rsidR="00364E88" w:rsidRDefault="004B1569">
      <w:pPr>
        <w:pStyle w:val="afffffffff6"/>
      </w:pPr>
      <w:r>
        <w:rPr>
          <w:rFonts w:hint="eastAsia"/>
        </w:rPr>
        <w:t>巡检模块应按“先边缘后中心、先温度后隐裂再污渍”的预设顺序逐块扫描太阳能板，单次扫描应采集表面温度分布、隐裂图像、污渍覆盖区域三类数据。</w:t>
      </w:r>
    </w:p>
    <w:p w14:paraId="498B2655" w14:textId="77777777" w:rsidR="00364E88" w:rsidRDefault="004B1569">
      <w:pPr>
        <w:pStyle w:val="afffffffff6"/>
      </w:pPr>
      <w:r>
        <w:rPr>
          <w:rFonts w:hint="eastAsia"/>
        </w:rPr>
        <w:t>清洁作业完成后 30min 内，设备应自动启动复检程序，清洁后数据不达标的部位应标记为待复检区域，并上传至运维系统。</w:t>
      </w:r>
      <w:r>
        <w:t xml:space="preserve"> </w:t>
      </w:r>
    </w:p>
    <w:p w14:paraId="7A4A7786" w14:textId="77777777" w:rsidR="00364E88" w:rsidRDefault="004B1569">
      <w:pPr>
        <w:pStyle w:val="afffffffff6"/>
      </w:pPr>
      <w:r>
        <w:rPr>
          <w:rFonts w:hint="eastAsia"/>
        </w:rPr>
        <w:lastRenderedPageBreak/>
        <w:t>巡检数据应支持断点续存，设备断电后重新上电，应从上次中断位置继续采集，数据连续无缺失。</w:t>
      </w:r>
    </w:p>
    <w:p w14:paraId="15D8380F" w14:textId="77777777" w:rsidR="00364E88" w:rsidRDefault="004B1569">
      <w:pPr>
        <w:pStyle w:val="affd"/>
        <w:spacing w:before="120" w:after="120"/>
      </w:pPr>
      <w:bookmarkStart w:id="181" w:name="_Toc209955553"/>
      <w:bookmarkStart w:id="182" w:name="_Toc209960928"/>
      <w:bookmarkStart w:id="183" w:name="_Toc209512719"/>
      <w:bookmarkStart w:id="184" w:name="_Toc209490954"/>
      <w:bookmarkStart w:id="185" w:name="_Toc209603926"/>
      <w:bookmarkStart w:id="186" w:name="_Toc209604886"/>
      <w:bookmarkStart w:id="187" w:name="_Toc214373856"/>
      <w:bookmarkStart w:id="188" w:name="_Toc209601133"/>
      <w:bookmarkStart w:id="189" w:name="_Toc210046081"/>
      <w:bookmarkStart w:id="190" w:name="_Toc209968619"/>
      <w:bookmarkStart w:id="191" w:name="_Toc209601763"/>
      <w:bookmarkStart w:id="192" w:name="_Toc26409"/>
      <w:r>
        <w:rPr>
          <w:rFonts w:hint="eastAsia"/>
        </w:rPr>
        <w:t>协同控制</w:t>
      </w:r>
      <w:bookmarkEnd w:id="181"/>
      <w:bookmarkEnd w:id="182"/>
      <w:bookmarkEnd w:id="183"/>
      <w:bookmarkEnd w:id="184"/>
      <w:bookmarkEnd w:id="185"/>
      <w:bookmarkEnd w:id="186"/>
      <w:bookmarkEnd w:id="187"/>
      <w:bookmarkEnd w:id="188"/>
      <w:bookmarkEnd w:id="189"/>
      <w:bookmarkEnd w:id="190"/>
      <w:bookmarkEnd w:id="191"/>
      <w:bookmarkEnd w:id="192"/>
    </w:p>
    <w:p w14:paraId="22EB4BFA" w14:textId="77777777" w:rsidR="00364E88" w:rsidRDefault="004B1569">
      <w:pPr>
        <w:pStyle w:val="afffffffff6"/>
      </w:pPr>
      <w:r>
        <w:rPr>
          <w:rFonts w:hint="eastAsia"/>
        </w:rPr>
        <w:t>设备应按“防护调节→清洁作业→巡检作业→设备复位” 的顺序自动执行全流程，单次全流程耗时应≤单块太阳能板清洁耗时+巡检耗时。</w:t>
      </w:r>
    </w:p>
    <w:p w14:paraId="37CE75F6" w14:textId="77777777" w:rsidR="00364E88" w:rsidRDefault="004B1569">
      <w:pPr>
        <w:pStyle w:val="afffffffff6"/>
      </w:pPr>
      <w:r>
        <w:rPr>
          <w:rFonts w:hint="eastAsia"/>
        </w:rPr>
        <w:t>支持手动/自动模式切换，自动模式下按预设参数触发功能；手动模式下可通过控制框按键或运维系统单独操控单个模块。</w:t>
      </w:r>
    </w:p>
    <w:p w14:paraId="0690246E" w14:textId="77777777" w:rsidR="00364E88" w:rsidRDefault="004B1569">
      <w:pPr>
        <w:pStyle w:val="afffffffff6"/>
      </w:pPr>
      <w:r>
        <w:rPr>
          <w:rFonts w:hint="eastAsia"/>
        </w:rPr>
        <w:t>异常工况响应：电机过载、喷管堵塞、风速＞15m/s 时，应在5s内启动停机保护，切断电机电源，向运维系统发送报警信号。</w:t>
      </w:r>
    </w:p>
    <w:p w14:paraId="62D23D11" w14:textId="77777777" w:rsidR="00364E88" w:rsidRDefault="004B1569">
      <w:pPr>
        <w:pStyle w:val="affd"/>
        <w:spacing w:before="120" w:after="120"/>
      </w:pPr>
      <w:bookmarkStart w:id="193" w:name="_Toc214373857"/>
      <w:bookmarkStart w:id="194" w:name="_Toc209960929"/>
      <w:bookmarkStart w:id="195" w:name="_Toc209955554"/>
      <w:bookmarkStart w:id="196" w:name="_Toc209512720"/>
      <w:bookmarkStart w:id="197" w:name="_Toc209601134"/>
      <w:bookmarkStart w:id="198" w:name="_Toc209490955"/>
      <w:bookmarkStart w:id="199" w:name="_Toc209601764"/>
      <w:bookmarkStart w:id="200" w:name="_Toc209968620"/>
      <w:bookmarkStart w:id="201" w:name="_Toc209603927"/>
      <w:bookmarkStart w:id="202" w:name="_Toc209604887"/>
      <w:bookmarkStart w:id="203" w:name="_Toc210046082"/>
      <w:bookmarkStart w:id="204" w:name="_Toc18438"/>
      <w:bookmarkStart w:id="205" w:name="OLE_LINK1"/>
      <w:r>
        <w:rPr>
          <w:rFonts w:hint="eastAsia"/>
        </w:rPr>
        <w:t>数据交互</w:t>
      </w:r>
      <w:bookmarkEnd w:id="193"/>
      <w:bookmarkEnd w:id="194"/>
      <w:bookmarkEnd w:id="195"/>
      <w:bookmarkEnd w:id="196"/>
      <w:bookmarkEnd w:id="197"/>
      <w:bookmarkEnd w:id="198"/>
      <w:bookmarkEnd w:id="199"/>
      <w:bookmarkEnd w:id="200"/>
      <w:bookmarkEnd w:id="201"/>
      <w:bookmarkEnd w:id="202"/>
      <w:bookmarkEnd w:id="203"/>
      <w:bookmarkEnd w:id="204"/>
    </w:p>
    <w:bookmarkEnd w:id="205"/>
    <w:p w14:paraId="367D9C5A" w14:textId="77777777" w:rsidR="00364E88" w:rsidRDefault="004B1569">
      <w:pPr>
        <w:pStyle w:val="afffffffff6"/>
      </w:pPr>
      <w:r>
        <w:rPr>
          <w:rFonts w:hint="eastAsia"/>
        </w:rPr>
        <w:t>设备应与光伏电站SCADA系统建立通信连接，采用4G/5G无线传输（传输速率≥10Mbps），支持 Modbus-RTU、MQTT协议，通信中断后应自动重连，通信协议符合 GB/T 19582.1和T/CSEE 0371要求。</w:t>
      </w:r>
    </w:p>
    <w:p w14:paraId="0BE4071C" w14:textId="77777777" w:rsidR="00364E88" w:rsidRDefault="004B1569">
      <w:pPr>
        <w:pStyle w:val="a5"/>
      </w:pPr>
      <w:r>
        <w:rPr>
          <w:rFonts w:hint="eastAsia"/>
        </w:rPr>
        <w:t>SCADA系统是设备数据采集与监视控制核心系统。</w:t>
      </w:r>
    </w:p>
    <w:p w14:paraId="45F16B8D" w14:textId="77777777" w:rsidR="00364E88" w:rsidRDefault="004B1569">
      <w:pPr>
        <w:pStyle w:val="a5"/>
      </w:pPr>
      <w:r>
        <w:t>Modbus是一种广泛应用于工业领域的通信</w:t>
      </w:r>
      <w:r>
        <w:rPr>
          <w:rFonts w:hint="eastAsia"/>
        </w:rPr>
        <w:t>协议，</w:t>
      </w:r>
      <w:r>
        <w:t>MQTT</w:t>
      </w:r>
      <w:r>
        <w:rPr>
          <w:rFonts w:hint="eastAsia"/>
        </w:rPr>
        <w:t>是</w:t>
      </w:r>
      <w:r>
        <w:t>基于</w:t>
      </w:r>
      <w:hyperlink r:id="rId18" w:tgtFrame="_blank" w:history="1">
        <w:r>
          <w:rPr>
            <w:rStyle w:val="afffff"/>
            <w:sz w:val="18"/>
          </w:rPr>
          <w:t>发布订阅</w:t>
        </w:r>
      </w:hyperlink>
      <w:r>
        <w:t>范式的消息协议</w:t>
      </w:r>
      <w:r>
        <w:rPr>
          <w:rFonts w:hint="eastAsia"/>
        </w:rPr>
        <w:t>。</w:t>
      </w:r>
    </w:p>
    <w:p w14:paraId="59B7EAC5" w14:textId="77777777" w:rsidR="00364E88" w:rsidRDefault="004B1569">
      <w:pPr>
        <w:pStyle w:val="afffffffff6"/>
      </w:pPr>
      <w:r>
        <w:rPr>
          <w:rFonts w:hint="eastAsia"/>
        </w:rPr>
        <w:t>设备应实时上传运行参数、巡检信息、故障报警信息等数据；同时接收运维系统指令，数据传输无丢失、失真。</w:t>
      </w:r>
    </w:p>
    <w:p w14:paraId="7FB66CA4" w14:textId="77777777" w:rsidR="00364E88" w:rsidRDefault="004B1569">
      <w:pPr>
        <w:pStyle w:val="afffffffff6"/>
      </w:pPr>
      <w:r>
        <w:rPr>
          <w:rFonts w:hint="eastAsia"/>
        </w:rPr>
        <w:t>SCADA 系统应对敏感数据采用加密处理，支持Excel、PDF等格式数据导出，导出数据应包含采集时间、设备编号、检测人员信息。</w:t>
      </w:r>
    </w:p>
    <w:p w14:paraId="1472D10F" w14:textId="77777777" w:rsidR="00364E88" w:rsidRDefault="004B1569">
      <w:pPr>
        <w:pStyle w:val="affc"/>
        <w:spacing w:before="240" w:after="240"/>
      </w:pPr>
      <w:bookmarkStart w:id="206" w:name="_Toc209512721"/>
      <w:bookmarkStart w:id="207" w:name="_Toc209603928"/>
      <w:bookmarkStart w:id="208" w:name="_Toc214373858"/>
      <w:bookmarkStart w:id="209" w:name="_Toc209490956"/>
      <w:bookmarkStart w:id="210" w:name="_Toc209968621"/>
      <w:bookmarkStart w:id="211" w:name="_Toc209604888"/>
      <w:bookmarkStart w:id="212" w:name="_Toc209960930"/>
      <w:bookmarkStart w:id="213" w:name="_Toc209601765"/>
      <w:bookmarkStart w:id="214" w:name="_Toc210046083"/>
      <w:bookmarkStart w:id="215" w:name="_Toc209955555"/>
      <w:bookmarkStart w:id="216" w:name="_Toc209601135"/>
      <w:bookmarkStart w:id="217" w:name="_Toc14659"/>
      <w:r>
        <w:rPr>
          <w:rFonts w:hint="eastAsia"/>
        </w:rPr>
        <w:t>性能要求</w:t>
      </w:r>
      <w:bookmarkEnd w:id="206"/>
      <w:bookmarkEnd w:id="207"/>
      <w:bookmarkEnd w:id="208"/>
      <w:bookmarkEnd w:id="209"/>
      <w:bookmarkEnd w:id="210"/>
      <w:bookmarkEnd w:id="211"/>
      <w:bookmarkEnd w:id="212"/>
      <w:bookmarkEnd w:id="213"/>
      <w:bookmarkEnd w:id="214"/>
      <w:bookmarkEnd w:id="215"/>
      <w:bookmarkEnd w:id="216"/>
      <w:bookmarkEnd w:id="217"/>
    </w:p>
    <w:p w14:paraId="13CADB22" w14:textId="77777777" w:rsidR="00364E88" w:rsidRDefault="004B1569">
      <w:pPr>
        <w:pStyle w:val="affd"/>
        <w:spacing w:before="120" w:after="120"/>
      </w:pPr>
      <w:bookmarkStart w:id="218" w:name="_Toc209601136"/>
      <w:bookmarkStart w:id="219" w:name="_Toc209601766"/>
      <w:bookmarkStart w:id="220" w:name="_Toc209512722"/>
      <w:bookmarkStart w:id="221" w:name="_Toc209603929"/>
      <w:bookmarkStart w:id="222" w:name="_Toc209955556"/>
      <w:bookmarkStart w:id="223" w:name="_Toc209490957"/>
      <w:bookmarkStart w:id="224" w:name="_Toc210046084"/>
      <w:bookmarkStart w:id="225" w:name="_Toc209604889"/>
      <w:bookmarkStart w:id="226" w:name="_Toc214373859"/>
      <w:bookmarkStart w:id="227" w:name="_Toc209960931"/>
      <w:bookmarkStart w:id="228" w:name="_Toc209968622"/>
      <w:bookmarkStart w:id="229" w:name="_Toc10498"/>
      <w:r>
        <w:rPr>
          <w:rFonts w:hint="eastAsia"/>
        </w:rPr>
        <w:t>功能机构</w:t>
      </w:r>
      <w:bookmarkEnd w:id="218"/>
      <w:bookmarkEnd w:id="219"/>
      <w:bookmarkEnd w:id="220"/>
      <w:bookmarkEnd w:id="221"/>
      <w:bookmarkEnd w:id="222"/>
      <w:bookmarkEnd w:id="223"/>
      <w:bookmarkEnd w:id="224"/>
      <w:bookmarkEnd w:id="225"/>
      <w:bookmarkEnd w:id="226"/>
      <w:bookmarkEnd w:id="227"/>
      <w:bookmarkEnd w:id="228"/>
      <w:bookmarkEnd w:id="229"/>
    </w:p>
    <w:p w14:paraId="6845610B" w14:textId="77777777" w:rsidR="00364E88" w:rsidRDefault="004B1569">
      <w:pPr>
        <w:pStyle w:val="afffffa"/>
        <w:ind w:firstLine="420"/>
      </w:pPr>
      <w:r>
        <w:rPr>
          <w:rFonts w:hint="eastAsia"/>
        </w:rPr>
        <w:t>功能机构性能指标要求见表1。</w:t>
      </w:r>
    </w:p>
    <w:p w14:paraId="48A8DDF4" w14:textId="77777777" w:rsidR="00364E88" w:rsidRDefault="004B1569">
      <w:pPr>
        <w:pStyle w:val="aff2"/>
        <w:spacing w:before="120" w:after="120"/>
      </w:pPr>
      <w:r>
        <w:rPr>
          <w:rFonts w:hint="eastAsia"/>
        </w:rPr>
        <w:t>功能机构性能指标要求</w:t>
      </w:r>
    </w:p>
    <w:tbl>
      <w:tblPr>
        <w:tblStyle w:val="affffb"/>
        <w:tblW w:w="5000" w:type="pct"/>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2117"/>
        <w:gridCol w:w="7217"/>
      </w:tblGrid>
      <w:tr w:rsidR="00364E88" w14:paraId="73249566" w14:textId="77777777">
        <w:trPr>
          <w:tblHeader/>
          <w:jc w:val="center"/>
        </w:trPr>
        <w:tc>
          <w:tcPr>
            <w:tcW w:w="1134" w:type="pct"/>
            <w:tcBorders>
              <w:top w:val="single" w:sz="8" w:space="0" w:color="auto"/>
              <w:bottom w:val="single" w:sz="8" w:space="0" w:color="auto"/>
            </w:tcBorders>
            <w:vAlign w:val="center"/>
          </w:tcPr>
          <w:p w14:paraId="1157B641" w14:textId="77777777" w:rsidR="00364E88" w:rsidRDefault="004B1569">
            <w:pPr>
              <w:pStyle w:val="afffffffffe"/>
            </w:pPr>
            <w:r>
              <w:rPr>
                <w:rFonts w:ascii="Segoe UI" w:hAnsi="Segoe UI" w:cs="Segoe UI"/>
                <w:b/>
                <w:bCs/>
                <w:color w:val="000000"/>
              </w:rPr>
              <w:t>部件</w:t>
            </w:r>
          </w:p>
        </w:tc>
        <w:tc>
          <w:tcPr>
            <w:tcW w:w="3866" w:type="pct"/>
            <w:tcBorders>
              <w:top w:val="single" w:sz="8" w:space="0" w:color="auto"/>
              <w:bottom w:val="single" w:sz="8" w:space="0" w:color="auto"/>
            </w:tcBorders>
            <w:vAlign w:val="center"/>
          </w:tcPr>
          <w:p w14:paraId="6CF7A291" w14:textId="77777777" w:rsidR="00364E88" w:rsidRDefault="004B1569">
            <w:pPr>
              <w:pStyle w:val="afffffffffe"/>
            </w:pPr>
            <w:r>
              <w:rPr>
                <w:rFonts w:ascii="Segoe UI" w:hAnsi="Segoe UI" w:cs="Segoe UI"/>
                <w:b/>
                <w:bCs/>
                <w:color w:val="000000"/>
              </w:rPr>
              <w:t>性能指标要求</w:t>
            </w:r>
          </w:p>
        </w:tc>
      </w:tr>
      <w:tr w:rsidR="00364E88" w14:paraId="30D6D898" w14:textId="77777777">
        <w:trPr>
          <w:jc w:val="center"/>
        </w:trPr>
        <w:tc>
          <w:tcPr>
            <w:tcW w:w="1134" w:type="pct"/>
            <w:tcBorders>
              <w:top w:val="single" w:sz="8" w:space="0" w:color="auto"/>
            </w:tcBorders>
            <w:vAlign w:val="center"/>
          </w:tcPr>
          <w:p w14:paraId="5D846CA7" w14:textId="77777777" w:rsidR="00364E88" w:rsidRDefault="004B1569">
            <w:pPr>
              <w:pStyle w:val="afffffffffe"/>
            </w:pPr>
            <w:r>
              <w:rPr>
                <w:rFonts w:ascii="Segoe UI" w:hAnsi="Segoe UI" w:cs="Segoe UI"/>
                <w:color w:val="000000"/>
              </w:rPr>
              <w:t>收卷部件</w:t>
            </w:r>
          </w:p>
        </w:tc>
        <w:tc>
          <w:tcPr>
            <w:tcW w:w="3866" w:type="pct"/>
            <w:tcBorders>
              <w:top w:val="single" w:sz="8" w:space="0" w:color="auto"/>
            </w:tcBorders>
            <w:vAlign w:val="center"/>
          </w:tcPr>
          <w:p w14:paraId="3C493396" w14:textId="77777777" w:rsidR="00364E88" w:rsidRDefault="004B1569">
            <w:pPr>
              <w:spacing w:line="360" w:lineRule="auto"/>
              <w:jc w:val="left"/>
              <w:rPr>
                <w:rFonts w:ascii="宋体" w:hAnsi="宋体" w:cs="宋体" w:hint="eastAsia"/>
                <w:color w:val="000000"/>
                <w:sz w:val="18"/>
              </w:rPr>
            </w:pPr>
            <w:r>
              <w:rPr>
                <w:rFonts w:ascii="宋体" w:hAnsi="宋体" w:cs="宋体" w:hint="eastAsia"/>
                <w:color w:val="000000"/>
                <w:sz w:val="18"/>
              </w:rPr>
              <w:t>1.连续收放500次后，防护膜边缘对齐偏差≤5mm；</w:t>
            </w:r>
          </w:p>
          <w:p w14:paraId="5F4CD110" w14:textId="77777777" w:rsidR="00364E88" w:rsidRDefault="004B1569">
            <w:pPr>
              <w:spacing w:line="360" w:lineRule="auto"/>
              <w:jc w:val="left"/>
              <w:rPr>
                <w:rFonts w:ascii="宋体" w:hAnsi="宋体" w:cs="宋体" w:hint="eastAsia"/>
                <w:color w:val="000000"/>
                <w:sz w:val="18"/>
              </w:rPr>
            </w:pPr>
            <w:r>
              <w:rPr>
                <w:rFonts w:ascii="宋体" w:hAnsi="宋体" w:cs="宋体" w:hint="eastAsia"/>
                <w:color w:val="000000"/>
                <w:sz w:val="18"/>
              </w:rPr>
              <w:t>2.转杆累计旋转10000圈后，径向跳动量≤0.2mm，表面磨损量≤0.05mm；</w:t>
            </w:r>
          </w:p>
          <w:p w14:paraId="20FD4F45" w14:textId="77777777" w:rsidR="00364E88" w:rsidRDefault="004B1569">
            <w:pPr>
              <w:pStyle w:val="afffffffffe"/>
              <w:spacing w:line="360" w:lineRule="auto"/>
              <w:jc w:val="left"/>
              <w:rPr>
                <w:rFonts w:hAnsi="宋体" w:cs="宋体" w:hint="eastAsia"/>
              </w:rPr>
            </w:pPr>
            <w:r>
              <w:rPr>
                <w:rFonts w:hAnsi="宋体" w:cs="宋体" w:hint="eastAsia"/>
                <w:color w:val="000000"/>
              </w:rPr>
              <w:t>3.电机额定负载运行2h后，绝缘电阻≥100MΩ。</w:t>
            </w:r>
          </w:p>
        </w:tc>
      </w:tr>
      <w:tr w:rsidR="00364E88" w14:paraId="7F09DBE9" w14:textId="77777777">
        <w:trPr>
          <w:jc w:val="center"/>
        </w:trPr>
        <w:tc>
          <w:tcPr>
            <w:tcW w:w="1134" w:type="pct"/>
            <w:vAlign w:val="center"/>
          </w:tcPr>
          <w:p w14:paraId="3D40007B" w14:textId="77777777" w:rsidR="00364E88" w:rsidRDefault="004B1569">
            <w:pPr>
              <w:pStyle w:val="afffffffffe"/>
            </w:pPr>
            <w:r>
              <w:rPr>
                <w:rFonts w:ascii="Segoe UI" w:hAnsi="Segoe UI" w:cs="Segoe UI"/>
                <w:color w:val="000000"/>
              </w:rPr>
              <w:t>移动部件</w:t>
            </w:r>
          </w:p>
        </w:tc>
        <w:tc>
          <w:tcPr>
            <w:tcW w:w="3866" w:type="pct"/>
            <w:vAlign w:val="center"/>
          </w:tcPr>
          <w:p w14:paraId="5B5F508A" w14:textId="77777777" w:rsidR="00364E88" w:rsidRDefault="004B1569">
            <w:pPr>
              <w:spacing w:line="360" w:lineRule="auto"/>
              <w:jc w:val="left"/>
              <w:rPr>
                <w:rFonts w:ascii="宋体" w:hAnsi="宋体" w:cs="宋体" w:hint="eastAsia"/>
                <w:color w:val="000000"/>
                <w:sz w:val="18"/>
              </w:rPr>
            </w:pPr>
            <w:r>
              <w:rPr>
                <w:rFonts w:ascii="宋体" w:hAnsi="宋体" w:cs="宋体" w:hint="eastAsia"/>
                <w:color w:val="000000"/>
                <w:sz w:val="18"/>
              </w:rPr>
              <w:t>1.速度波动幅度≤5%，速度偏差≤0.02m/s；</w:t>
            </w:r>
          </w:p>
          <w:p w14:paraId="72A1A083" w14:textId="77777777" w:rsidR="00364E88" w:rsidRDefault="004B1569">
            <w:pPr>
              <w:spacing w:line="360" w:lineRule="auto"/>
              <w:jc w:val="left"/>
              <w:rPr>
                <w:rFonts w:ascii="宋体" w:hAnsi="宋体" w:cs="宋体" w:hint="eastAsia"/>
                <w:color w:val="000000"/>
                <w:sz w:val="18"/>
              </w:rPr>
            </w:pPr>
            <w:r>
              <w:rPr>
                <w:rFonts w:ascii="宋体" w:hAnsi="宋体" w:cs="宋体" w:hint="eastAsia"/>
                <w:color w:val="000000"/>
                <w:sz w:val="18"/>
              </w:rPr>
              <w:t>2.连续移动100次后，单次定位偏差≤2mm，累计定位偏差≤5mm；</w:t>
            </w:r>
          </w:p>
          <w:p w14:paraId="3D97AE63" w14:textId="77777777" w:rsidR="00364E88" w:rsidRDefault="004B1569">
            <w:pPr>
              <w:pStyle w:val="afffffffffe"/>
              <w:spacing w:line="360" w:lineRule="auto"/>
              <w:jc w:val="left"/>
              <w:rPr>
                <w:rFonts w:hAnsi="宋体" w:cs="宋体" w:hint="eastAsia"/>
              </w:rPr>
            </w:pPr>
            <w:r>
              <w:rPr>
                <w:rFonts w:hAnsi="宋体" w:cs="宋体" w:hint="eastAsia"/>
                <w:color w:val="000000"/>
              </w:rPr>
              <w:t>3.齿轮齿条啮合运行10000次后，传动效率≥85%。</w:t>
            </w:r>
          </w:p>
        </w:tc>
      </w:tr>
      <w:tr w:rsidR="00364E88" w14:paraId="702B28EF" w14:textId="77777777">
        <w:trPr>
          <w:jc w:val="center"/>
        </w:trPr>
        <w:tc>
          <w:tcPr>
            <w:tcW w:w="1134" w:type="pct"/>
            <w:tcBorders>
              <w:bottom w:val="single" w:sz="8" w:space="0" w:color="auto"/>
            </w:tcBorders>
            <w:vAlign w:val="center"/>
          </w:tcPr>
          <w:p w14:paraId="38467294" w14:textId="77777777" w:rsidR="00364E88" w:rsidRDefault="004B1569">
            <w:pPr>
              <w:pStyle w:val="afffffffffe"/>
            </w:pPr>
            <w:r>
              <w:rPr>
                <w:rFonts w:ascii="Segoe UI" w:hAnsi="Segoe UI" w:cs="Segoe UI"/>
                <w:color w:val="000000"/>
              </w:rPr>
              <w:t>调节部件</w:t>
            </w:r>
          </w:p>
        </w:tc>
        <w:tc>
          <w:tcPr>
            <w:tcW w:w="3866" w:type="pct"/>
            <w:tcBorders>
              <w:bottom w:val="single" w:sz="8" w:space="0" w:color="auto"/>
            </w:tcBorders>
            <w:vAlign w:val="center"/>
          </w:tcPr>
          <w:p w14:paraId="01A67834" w14:textId="77777777" w:rsidR="00364E88" w:rsidRDefault="004B1569">
            <w:pPr>
              <w:spacing w:line="360" w:lineRule="auto"/>
              <w:jc w:val="left"/>
              <w:rPr>
                <w:rFonts w:ascii="宋体" w:hAnsi="宋体" w:cs="宋体" w:hint="eastAsia"/>
                <w:color w:val="000000"/>
                <w:sz w:val="18"/>
              </w:rPr>
            </w:pPr>
            <w:r>
              <w:rPr>
                <w:rFonts w:ascii="宋体" w:hAnsi="宋体" w:cs="宋体" w:hint="eastAsia"/>
                <w:color w:val="000000"/>
                <w:sz w:val="18"/>
              </w:rPr>
              <w:t>1.调节架实际行程与设定行程偏差≤±1mm；</w:t>
            </w:r>
          </w:p>
          <w:p w14:paraId="6A5E0D99" w14:textId="77777777" w:rsidR="00364E88" w:rsidRDefault="004B1569">
            <w:pPr>
              <w:spacing w:line="360" w:lineRule="auto"/>
              <w:jc w:val="left"/>
              <w:rPr>
                <w:rFonts w:ascii="宋体" w:hAnsi="宋体" w:cs="宋体" w:hint="eastAsia"/>
                <w:color w:val="000000"/>
                <w:sz w:val="18"/>
              </w:rPr>
            </w:pPr>
            <w:r>
              <w:rPr>
                <w:rFonts w:ascii="宋体" w:hAnsi="宋体" w:cs="宋体" w:hint="eastAsia"/>
                <w:color w:val="000000"/>
                <w:sz w:val="18"/>
              </w:rPr>
              <w:t>2.-30℃～70℃环境下，滑动阻力≤50N，阻力波动幅度≤10%；</w:t>
            </w:r>
          </w:p>
          <w:p w14:paraId="353C94F4" w14:textId="77777777" w:rsidR="00364E88" w:rsidRDefault="004B1569">
            <w:pPr>
              <w:pStyle w:val="afffffffffe"/>
              <w:spacing w:line="360" w:lineRule="auto"/>
              <w:jc w:val="left"/>
              <w:rPr>
                <w:rFonts w:hAnsi="宋体" w:cs="宋体" w:hint="eastAsia"/>
              </w:rPr>
            </w:pPr>
            <w:r>
              <w:rPr>
                <w:rFonts w:hAnsi="宋体" w:cs="宋体" w:hint="eastAsia"/>
                <w:color w:val="000000"/>
              </w:rPr>
              <w:t>3.螺纹杆累计旋转5000圈后，螺纹精度保持6g级，无变形。</w:t>
            </w:r>
          </w:p>
        </w:tc>
      </w:tr>
    </w:tbl>
    <w:p w14:paraId="42CE3FED" w14:textId="77777777" w:rsidR="00364E88" w:rsidRDefault="004B1569">
      <w:pPr>
        <w:pStyle w:val="affd"/>
        <w:spacing w:before="120" w:after="120"/>
      </w:pPr>
      <w:bookmarkStart w:id="230" w:name="_Toc209960932"/>
      <w:bookmarkStart w:id="231" w:name="_Toc209955557"/>
      <w:bookmarkStart w:id="232" w:name="_Toc209603930"/>
      <w:bookmarkStart w:id="233" w:name="_Toc209604890"/>
      <w:bookmarkStart w:id="234" w:name="_Toc209512723"/>
      <w:bookmarkStart w:id="235" w:name="_Toc214373860"/>
      <w:bookmarkStart w:id="236" w:name="_Toc210046085"/>
      <w:bookmarkStart w:id="237" w:name="_Toc209601137"/>
      <w:bookmarkStart w:id="238" w:name="_Toc209490958"/>
      <w:bookmarkStart w:id="239" w:name="_Toc209601767"/>
      <w:bookmarkStart w:id="240" w:name="_Toc209968623"/>
      <w:bookmarkStart w:id="241" w:name="_Toc21137"/>
      <w:r>
        <w:rPr>
          <w:rFonts w:hint="eastAsia"/>
        </w:rPr>
        <w:t>清洁机构</w:t>
      </w:r>
      <w:bookmarkStart w:id="242" w:name="_Toc209601768"/>
      <w:bookmarkStart w:id="243" w:name="_Toc209604891"/>
      <w:bookmarkStart w:id="244" w:name="_Toc209960933"/>
      <w:bookmarkStart w:id="245" w:name="_Toc209601138"/>
      <w:bookmarkStart w:id="246" w:name="_Toc209490959"/>
      <w:bookmarkStart w:id="247" w:name="_Toc209512724"/>
      <w:bookmarkStart w:id="248" w:name="_Toc209603931"/>
      <w:bookmarkStart w:id="249" w:name="_Toc209955558"/>
      <w:bookmarkStart w:id="250" w:name="_Toc209968624"/>
      <w:bookmarkStart w:id="251" w:name="_Toc210046086"/>
      <w:bookmarkEnd w:id="230"/>
      <w:bookmarkEnd w:id="231"/>
      <w:bookmarkEnd w:id="232"/>
      <w:bookmarkEnd w:id="233"/>
      <w:bookmarkEnd w:id="234"/>
      <w:bookmarkEnd w:id="235"/>
      <w:bookmarkEnd w:id="236"/>
      <w:bookmarkEnd w:id="237"/>
      <w:bookmarkEnd w:id="238"/>
      <w:bookmarkEnd w:id="239"/>
      <w:bookmarkEnd w:id="240"/>
      <w:bookmarkEnd w:id="241"/>
    </w:p>
    <w:p w14:paraId="7D773E89" w14:textId="77777777" w:rsidR="00364E88" w:rsidRDefault="004B1569">
      <w:pPr>
        <w:pStyle w:val="afffffa"/>
        <w:ind w:firstLine="420"/>
      </w:pPr>
      <w:r>
        <w:rPr>
          <w:rFonts w:hint="eastAsia"/>
        </w:rPr>
        <w:t>清洁机构性能指标要求见表2。</w:t>
      </w:r>
    </w:p>
    <w:p w14:paraId="62A70CFF" w14:textId="77777777" w:rsidR="00364E88" w:rsidRDefault="004B1569">
      <w:pPr>
        <w:pStyle w:val="aff2"/>
        <w:spacing w:before="120" w:after="120"/>
      </w:pPr>
      <w:r>
        <w:rPr>
          <w:rFonts w:hint="eastAsia"/>
        </w:rPr>
        <w:t>清洁机构性能指标要求</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2117"/>
        <w:gridCol w:w="7217"/>
      </w:tblGrid>
      <w:tr w:rsidR="00364E88" w14:paraId="2842CA9C" w14:textId="77777777">
        <w:trPr>
          <w:tblHeader/>
          <w:jc w:val="center"/>
        </w:trPr>
        <w:tc>
          <w:tcPr>
            <w:tcW w:w="2117" w:type="dxa"/>
            <w:tcBorders>
              <w:top w:val="single" w:sz="8" w:space="0" w:color="auto"/>
              <w:bottom w:val="single" w:sz="8" w:space="0" w:color="auto"/>
            </w:tcBorders>
            <w:vAlign w:val="center"/>
          </w:tcPr>
          <w:p w14:paraId="3DAA7CF6" w14:textId="77777777" w:rsidR="00364E88" w:rsidRDefault="004B1569">
            <w:pPr>
              <w:pStyle w:val="afffffffffe"/>
            </w:pPr>
            <w:r>
              <w:rPr>
                <w:rFonts w:ascii="Segoe UI" w:hAnsi="Segoe UI" w:cs="Segoe UI"/>
                <w:b/>
                <w:bCs/>
                <w:color w:val="000000"/>
              </w:rPr>
              <w:t>性能类别</w:t>
            </w:r>
          </w:p>
        </w:tc>
        <w:tc>
          <w:tcPr>
            <w:tcW w:w="7217" w:type="dxa"/>
            <w:tcBorders>
              <w:top w:val="single" w:sz="8" w:space="0" w:color="auto"/>
              <w:bottom w:val="single" w:sz="8" w:space="0" w:color="auto"/>
            </w:tcBorders>
            <w:vAlign w:val="center"/>
          </w:tcPr>
          <w:p w14:paraId="5088B98A" w14:textId="77777777" w:rsidR="00364E88" w:rsidRDefault="004B1569">
            <w:pPr>
              <w:pStyle w:val="afffffffffe"/>
            </w:pPr>
            <w:r>
              <w:rPr>
                <w:rFonts w:ascii="Segoe UI" w:hAnsi="Segoe UI" w:cs="Segoe UI"/>
                <w:b/>
                <w:bCs/>
                <w:color w:val="000000"/>
              </w:rPr>
              <w:t>性能指标要求</w:t>
            </w:r>
          </w:p>
        </w:tc>
      </w:tr>
      <w:tr w:rsidR="00364E88" w14:paraId="48E3143D" w14:textId="77777777">
        <w:trPr>
          <w:jc w:val="center"/>
        </w:trPr>
        <w:tc>
          <w:tcPr>
            <w:tcW w:w="2117" w:type="dxa"/>
            <w:tcBorders>
              <w:top w:val="single" w:sz="8" w:space="0" w:color="auto"/>
            </w:tcBorders>
            <w:vAlign w:val="center"/>
          </w:tcPr>
          <w:p w14:paraId="25639698" w14:textId="77777777" w:rsidR="00364E88" w:rsidRDefault="004B1569">
            <w:pPr>
              <w:pStyle w:val="afffffffffe"/>
            </w:pPr>
            <w:r>
              <w:rPr>
                <w:rFonts w:ascii="Segoe UI" w:hAnsi="Segoe UI" w:cs="Segoe UI"/>
                <w:color w:val="000000"/>
              </w:rPr>
              <w:t>清洁效率</w:t>
            </w:r>
          </w:p>
        </w:tc>
        <w:tc>
          <w:tcPr>
            <w:tcW w:w="7217" w:type="dxa"/>
            <w:tcBorders>
              <w:top w:val="single" w:sz="8" w:space="0" w:color="auto"/>
            </w:tcBorders>
            <w:vAlign w:val="center"/>
          </w:tcPr>
          <w:p w14:paraId="7895097A" w14:textId="77777777" w:rsidR="00364E88" w:rsidRDefault="004B1569">
            <w:pPr>
              <w:pStyle w:val="afffffffffe"/>
              <w:spacing w:line="360" w:lineRule="auto"/>
              <w:jc w:val="left"/>
              <w:rPr>
                <w:rFonts w:hAnsi="宋体" w:cs="宋体" w:hint="eastAsia"/>
                <w:color w:val="000000"/>
              </w:rPr>
            </w:pPr>
            <w:r>
              <w:rPr>
                <w:rFonts w:hAnsi="宋体" w:cs="宋体" w:hint="eastAsia"/>
                <w:color w:val="000000"/>
              </w:rPr>
              <w:t>1.单块太阳能板清洁耗时≤120s，面积每增加1m²耗时增加≤60s；</w:t>
            </w:r>
          </w:p>
          <w:p w14:paraId="0899795F" w14:textId="77777777" w:rsidR="00364E88" w:rsidRDefault="004B1569">
            <w:pPr>
              <w:pStyle w:val="afffffffffe"/>
              <w:spacing w:line="360" w:lineRule="auto"/>
              <w:jc w:val="left"/>
              <w:rPr>
                <w:rFonts w:hAnsi="宋体" w:cs="宋体" w:hint="eastAsia"/>
                <w:color w:val="000000"/>
              </w:rPr>
            </w:pPr>
            <w:r>
              <w:rPr>
                <w:rFonts w:hAnsi="宋体" w:cs="宋体" w:hint="eastAsia"/>
                <w:color w:val="000000"/>
              </w:rPr>
              <w:t>2.清洁后表面灰尘残留量≤3g/m²，污渍去除率≥95%；</w:t>
            </w:r>
          </w:p>
          <w:p w14:paraId="02D1E24B" w14:textId="77777777" w:rsidR="00364E88" w:rsidRDefault="004B1569">
            <w:pPr>
              <w:pStyle w:val="afffffffffe"/>
              <w:spacing w:line="360" w:lineRule="auto"/>
              <w:jc w:val="left"/>
              <w:rPr>
                <w:rFonts w:hAnsi="宋体" w:cs="宋体" w:hint="eastAsia"/>
                <w:color w:val="000000"/>
              </w:rPr>
            </w:pPr>
            <w:r>
              <w:rPr>
                <w:rFonts w:hAnsi="宋体" w:cs="宋体" w:hint="eastAsia"/>
                <w:color w:val="000000"/>
              </w:rPr>
              <w:lastRenderedPageBreak/>
              <w:t>3.同一批次10块板清洁后，残留量差值≤1g/m²，去除率差值≤5%。</w:t>
            </w:r>
          </w:p>
        </w:tc>
      </w:tr>
      <w:tr w:rsidR="00364E88" w14:paraId="356A291B" w14:textId="77777777">
        <w:trPr>
          <w:jc w:val="center"/>
        </w:trPr>
        <w:tc>
          <w:tcPr>
            <w:tcW w:w="2117" w:type="dxa"/>
            <w:vAlign w:val="center"/>
          </w:tcPr>
          <w:p w14:paraId="4A8C3C75" w14:textId="77777777" w:rsidR="00364E88" w:rsidRDefault="004B1569">
            <w:pPr>
              <w:pStyle w:val="afffffffffe"/>
            </w:pPr>
            <w:r>
              <w:rPr>
                <w:rFonts w:ascii="Segoe UI" w:hAnsi="Segoe UI" w:cs="Segoe UI"/>
                <w:color w:val="000000"/>
              </w:rPr>
              <w:lastRenderedPageBreak/>
              <w:t>水利用效率</w:t>
            </w:r>
          </w:p>
        </w:tc>
        <w:tc>
          <w:tcPr>
            <w:tcW w:w="7217" w:type="dxa"/>
            <w:vAlign w:val="center"/>
          </w:tcPr>
          <w:p w14:paraId="00F82C40" w14:textId="77777777" w:rsidR="00364E88" w:rsidRDefault="004B1569">
            <w:pPr>
              <w:pStyle w:val="afffffffffe"/>
              <w:spacing w:line="360" w:lineRule="auto"/>
              <w:jc w:val="left"/>
              <w:rPr>
                <w:rFonts w:hAnsi="宋体" w:cs="宋体" w:hint="eastAsia"/>
                <w:color w:val="000000"/>
              </w:rPr>
            </w:pPr>
            <w:r>
              <w:rPr>
                <w:rFonts w:hAnsi="宋体" w:cs="宋体" w:hint="eastAsia"/>
                <w:color w:val="000000"/>
              </w:rPr>
              <w:t>1.连续清洁8h，水循环利用率平均值≥80%，波动幅度≤5%；</w:t>
            </w:r>
          </w:p>
          <w:p w14:paraId="4BC63B43" w14:textId="77777777" w:rsidR="00364E88" w:rsidRDefault="004B1569">
            <w:pPr>
              <w:pStyle w:val="afffffffffe"/>
              <w:spacing w:line="360" w:lineRule="auto"/>
              <w:jc w:val="left"/>
              <w:rPr>
                <w:rFonts w:hAnsi="宋体" w:cs="宋体" w:hint="eastAsia"/>
                <w:color w:val="000000"/>
              </w:rPr>
            </w:pPr>
            <w:r>
              <w:rPr>
                <w:rFonts w:hAnsi="宋体" w:cs="宋体" w:hint="eastAsia"/>
                <w:color w:val="000000"/>
              </w:rPr>
              <w:t>2.过滤板累计过滤500L污水后，过滤效率下降≤10%；</w:t>
            </w:r>
          </w:p>
          <w:p w14:paraId="0EDC5309" w14:textId="77777777" w:rsidR="00364E88" w:rsidRDefault="004B1569">
            <w:pPr>
              <w:pStyle w:val="afffffffffe"/>
              <w:spacing w:line="360" w:lineRule="auto"/>
              <w:jc w:val="left"/>
              <w:rPr>
                <w:rFonts w:hAnsi="宋体" w:cs="宋体" w:hint="eastAsia"/>
                <w:color w:val="000000"/>
              </w:rPr>
            </w:pPr>
            <w:r>
              <w:rPr>
                <w:rFonts w:hAnsi="宋体" w:cs="宋体" w:hint="eastAsia"/>
                <w:color w:val="000000"/>
              </w:rPr>
              <w:t>3.储液框静置24h，液位下降量≤50mL，接口无渗漏。</w:t>
            </w:r>
          </w:p>
        </w:tc>
      </w:tr>
      <w:tr w:rsidR="00364E88" w14:paraId="7DF5AFF6" w14:textId="77777777">
        <w:trPr>
          <w:jc w:val="center"/>
        </w:trPr>
        <w:tc>
          <w:tcPr>
            <w:tcW w:w="2117" w:type="dxa"/>
            <w:vAlign w:val="center"/>
          </w:tcPr>
          <w:p w14:paraId="44B7CA6C" w14:textId="77777777" w:rsidR="00364E88" w:rsidRDefault="004B1569">
            <w:pPr>
              <w:pStyle w:val="afffffffffe"/>
            </w:pPr>
            <w:r>
              <w:rPr>
                <w:rFonts w:ascii="Segoe UI" w:hAnsi="Segoe UI" w:cs="Segoe UI"/>
                <w:color w:val="000000"/>
              </w:rPr>
              <w:t>增压泵性能</w:t>
            </w:r>
          </w:p>
        </w:tc>
        <w:tc>
          <w:tcPr>
            <w:tcW w:w="7217" w:type="dxa"/>
            <w:vAlign w:val="center"/>
          </w:tcPr>
          <w:p w14:paraId="59DD745D" w14:textId="77777777" w:rsidR="00364E88" w:rsidRDefault="004B1569">
            <w:pPr>
              <w:pStyle w:val="afffffffffe"/>
              <w:spacing w:line="360" w:lineRule="auto"/>
              <w:jc w:val="left"/>
              <w:rPr>
                <w:rFonts w:hAnsi="宋体" w:cs="宋体" w:hint="eastAsia"/>
                <w:color w:val="000000"/>
              </w:rPr>
            </w:pPr>
            <w:r>
              <w:rPr>
                <w:rFonts w:hAnsi="宋体" w:cs="宋体" w:hint="eastAsia"/>
                <w:color w:val="000000"/>
              </w:rPr>
              <w:t>1.额定压力下流量5L/min～20L/min，流量偏差≤5%；</w:t>
            </w:r>
          </w:p>
          <w:p w14:paraId="1FC5F98A" w14:textId="77777777" w:rsidR="00364E88" w:rsidRDefault="004B1569">
            <w:pPr>
              <w:pStyle w:val="afffffffffe"/>
              <w:spacing w:line="360" w:lineRule="auto"/>
              <w:jc w:val="left"/>
              <w:rPr>
                <w:rFonts w:hAnsi="宋体" w:cs="宋体" w:hint="eastAsia"/>
                <w:color w:val="000000"/>
              </w:rPr>
            </w:pPr>
            <w:r>
              <w:rPr>
                <w:rFonts w:hAnsi="宋体" w:cs="宋体" w:hint="eastAsia"/>
                <w:color w:val="000000"/>
              </w:rPr>
              <w:t>2.连续运行1h后，流量衰减量≤5%；</w:t>
            </w:r>
          </w:p>
          <w:p w14:paraId="0902F03D" w14:textId="77777777" w:rsidR="00364E88" w:rsidRDefault="004B1569">
            <w:pPr>
              <w:pStyle w:val="afffffffffe"/>
              <w:spacing w:line="360" w:lineRule="auto"/>
              <w:jc w:val="left"/>
              <w:rPr>
                <w:rFonts w:hAnsi="宋体" w:cs="宋体" w:hint="eastAsia"/>
                <w:color w:val="000000"/>
              </w:rPr>
            </w:pPr>
            <w:r>
              <w:rPr>
                <w:rFonts w:hAnsi="宋体" w:cs="宋体" w:hint="eastAsia"/>
                <w:color w:val="000000"/>
              </w:rPr>
              <w:t>3.电压波动±10%时，压力波动幅度≤8%；</w:t>
            </w:r>
          </w:p>
          <w:p w14:paraId="50C7041D" w14:textId="77777777" w:rsidR="00364E88" w:rsidRDefault="004B1569">
            <w:pPr>
              <w:pStyle w:val="afffffffffe"/>
              <w:spacing w:line="360" w:lineRule="auto"/>
              <w:jc w:val="left"/>
              <w:rPr>
                <w:rFonts w:hAnsi="宋体" w:cs="宋体" w:hint="eastAsia"/>
                <w:color w:val="000000"/>
              </w:rPr>
            </w:pPr>
            <w:r>
              <w:rPr>
                <w:rFonts w:hAnsi="宋体" w:cs="宋体" w:hint="eastAsia"/>
                <w:color w:val="000000"/>
              </w:rPr>
              <w:t>4.连续运行10h无渗漏。</w:t>
            </w:r>
          </w:p>
        </w:tc>
      </w:tr>
    </w:tbl>
    <w:p w14:paraId="556C71FE" w14:textId="77777777" w:rsidR="00364E88" w:rsidRDefault="004B1569">
      <w:pPr>
        <w:pStyle w:val="affd"/>
        <w:spacing w:before="120" w:after="120"/>
      </w:pPr>
      <w:bookmarkStart w:id="252" w:name="_Toc214373861"/>
      <w:bookmarkStart w:id="253" w:name="_Toc25075"/>
      <w:r>
        <w:rPr>
          <w:rFonts w:hint="eastAsia"/>
        </w:rPr>
        <w:t>巡检模块</w:t>
      </w:r>
      <w:bookmarkEnd w:id="242"/>
      <w:bookmarkEnd w:id="243"/>
      <w:bookmarkEnd w:id="244"/>
      <w:bookmarkEnd w:id="245"/>
      <w:bookmarkEnd w:id="246"/>
      <w:bookmarkEnd w:id="247"/>
      <w:bookmarkEnd w:id="248"/>
      <w:bookmarkEnd w:id="249"/>
      <w:bookmarkEnd w:id="250"/>
      <w:bookmarkEnd w:id="251"/>
      <w:bookmarkEnd w:id="252"/>
      <w:bookmarkEnd w:id="253"/>
    </w:p>
    <w:p w14:paraId="3C5E0067" w14:textId="77777777" w:rsidR="00364E88" w:rsidRDefault="004B1569">
      <w:pPr>
        <w:pStyle w:val="afffffa"/>
        <w:ind w:firstLine="420"/>
      </w:pPr>
      <w:r>
        <w:rPr>
          <w:rFonts w:hint="eastAsia"/>
        </w:rPr>
        <w:t>巡检模块性能指标要求见表3。</w:t>
      </w:r>
    </w:p>
    <w:p w14:paraId="7D42552B" w14:textId="77777777" w:rsidR="00364E88" w:rsidRDefault="004B1569">
      <w:pPr>
        <w:pStyle w:val="aff2"/>
        <w:spacing w:before="120" w:after="120"/>
      </w:pPr>
      <w:r>
        <w:rPr>
          <w:rFonts w:hint="eastAsia"/>
        </w:rPr>
        <w:t>巡检模块性能指标要求</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2117"/>
        <w:gridCol w:w="7217"/>
      </w:tblGrid>
      <w:tr w:rsidR="00364E88" w14:paraId="1782EA14" w14:textId="77777777">
        <w:trPr>
          <w:tblHeader/>
          <w:jc w:val="center"/>
        </w:trPr>
        <w:tc>
          <w:tcPr>
            <w:tcW w:w="2117" w:type="dxa"/>
            <w:tcBorders>
              <w:top w:val="single" w:sz="8" w:space="0" w:color="auto"/>
              <w:bottom w:val="single" w:sz="8" w:space="0" w:color="auto"/>
            </w:tcBorders>
            <w:vAlign w:val="center"/>
          </w:tcPr>
          <w:p w14:paraId="74CA4615" w14:textId="77777777" w:rsidR="00364E88" w:rsidRDefault="004B1569">
            <w:pPr>
              <w:pStyle w:val="afffffffffe"/>
            </w:pPr>
            <w:r>
              <w:rPr>
                <w:rFonts w:ascii="Segoe UI" w:hAnsi="Segoe UI" w:cs="Segoe UI"/>
                <w:b/>
                <w:bCs/>
                <w:color w:val="000000"/>
              </w:rPr>
              <w:t>检测类别</w:t>
            </w:r>
          </w:p>
        </w:tc>
        <w:tc>
          <w:tcPr>
            <w:tcW w:w="7217" w:type="dxa"/>
            <w:tcBorders>
              <w:top w:val="single" w:sz="8" w:space="0" w:color="auto"/>
              <w:bottom w:val="single" w:sz="8" w:space="0" w:color="auto"/>
            </w:tcBorders>
            <w:vAlign w:val="center"/>
          </w:tcPr>
          <w:p w14:paraId="0EEF9063" w14:textId="77777777" w:rsidR="00364E88" w:rsidRDefault="004B1569">
            <w:pPr>
              <w:pStyle w:val="afffffffffe"/>
            </w:pPr>
            <w:r>
              <w:rPr>
                <w:rFonts w:ascii="Segoe UI" w:hAnsi="Segoe UI" w:cs="Segoe UI"/>
                <w:b/>
                <w:bCs/>
                <w:color w:val="000000"/>
              </w:rPr>
              <w:t>性能指标要求</w:t>
            </w:r>
          </w:p>
        </w:tc>
      </w:tr>
      <w:tr w:rsidR="00364E88" w14:paraId="35BF0F05" w14:textId="77777777">
        <w:trPr>
          <w:jc w:val="center"/>
        </w:trPr>
        <w:tc>
          <w:tcPr>
            <w:tcW w:w="2117" w:type="dxa"/>
            <w:tcBorders>
              <w:top w:val="single" w:sz="8" w:space="0" w:color="auto"/>
            </w:tcBorders>
            <w:vAlign w:val="center"/>
          </w:tcPr>
          <w:p w14:paraId="145AB904" w14:textId="77777777" w:rsidR="00364E88" w:rsidRDefault="004B1569">
            <w:pPr>
              <w:pStyle w:val="afffffffffe"/>
            </w:pPr>
            <w:r>
              <w:rPr>
                <w:rFonts w:ascii="Segoe UI" w:hAnsi="Segoe UI" w:cs="Segoe UI"/>
                <w:color w:val="000000"/>
              </w:rPr>
              <w:t>温度检测</w:t>
            </w:r>
          </w:p>
        </w:tc>
        <w:tc>
          <w:tcPr>
            <w:tcW w:w="7217" w:type="dxa"/>
            <w:tcBorders>
              <w:top w:val="single" w:sz="8" w:space="0" w:color="auto"/>
            </w:tcBorders>
            <w:vAlign w:val="center"/>
          </w:tcPr>
          <w:p w14:paraId="77788752" w14:textId="77777777" w:rsidR="00364E88" w:rsidRDefault="004B1569">
            <w:pPr>
              <w:pStyle w:val="afffffffffe"/>
              <w:spacing w:line="360" w:lineRule="auto"/>
              <w:jc w:val="left"/>
              <w:rPr>
                <w:rFonts w:hAnsi="宋体" w:cs="宋体" w:hint="eastAsia"/>
                <w:color w:val="000000"/>
              </w:rPr>
            </w:pPr>
            <w:r>
              <w:rPr>
                <w:rFonts w:hAnsi="宋体" w:cs="宋体" w:hint="eastAsia"/>
                <w:color w:val="000000"/>
              </w:rPr>
              <w:t>1. 检测范围 - 20℃～80℃，误差≤±2℃；</w:t>
            </w:r>
          </w:p>
          <w:p w14:paraId="65EC4FD2" w14:textId="77777777" w:rsidR="00364E88" w:rsidRDefault="004B1569">
            <w:pPr>
              <w:pStyle w:val="afffffffffe"/>
              <w:spacing w:line="360" w:lineRule="auto"/>
              <w:jc w:val="left"/>
              <w:rPr>
                <w:rFonts w:hAnsi="宋体" w:cs="宋体" w:hint="eastAsia"/>
              </w:rPr>
            </w:pPr>
            <w:r>
              <w:rPr>
                <w:rFonts w:hAnsi="宋体" w:cs="宋体" w:hint="eastAsia"/>
                <w:color w:val="000000"/>
              </w:rPr>
              <w:t>2. 不同光照强度下（10000lux～100000lux），误差波动幅度≤±0.5%。</w:t>
            </w:r>
          </w:p>
        </w:tc>
      </w:tr>
      <w:tr w:rsidR="00364E88" w14:paraId="0766DA1A" w14:textId="77777777">
        <w:trPr>
          <w:jc w:val="center"/>
        </w:trPr>
        <w:tc>
          <w:tcPr>
            <w:tcW w:w="2117" w:type="dxa"/>
            <w:vAlign w:val="center"/>
          </w:tcPr>
          <w:p w14:paraId="7DB00396" w14:textId="77777777" w:rsidR="00364E88" w:rsidRDefault="004B1569">
            <w:pPr>
              <w:pStyle w:val="afffffffffe"/>
            </w:pPr>
            <w:r>
              <w:rPr>
                <w:rFonts w:ascii="Segoe UI" w:hAnsi="Segoe UI" w:cs="Segoe UI"/>
                <w:color w:val="000000"/>
              </w:rPr>
              <w:t>隐裂识别</w:t>
            </w:r>
          </w:p>
        </w:tc>
        <w:tc>
          <w:tcPr>
            <w:tcW w:w="7217" w:type="dxa"/>
            <w:vAlign w:val="center"/>
          </w:tcPr>
          <w:p w14:paraId="64868A5A" w14:textId="77777777" w:rsidR="00364E88" w:rsidRDefault="004B1569">
            <w:pPr>
              <w:pStyle w:val="afffffffffe"/>
              <w:spacing w:line="360" w:lineRule="auto"/>
              <w:jc w:val="left"/>
              <w:rPr>
                <w:rFonts w:hAnsi="宋体" w:cs="宋体" w:hint="eastAsia"/>
                <w:color w:val="000000"/>
              </w:rPr>
            </w:pPr>
            <w:r>
              <w:rPr>
                <w:rFonts w:hAnsi="宋体" w:cs="宋体" w:hint="eastAsia"/>
                <w:color w:val="000000"/>
              </w:rPr>
              <w:t>1. 宽度≥0.1mm 隐裂识别准确率≥98%；</w:t>
            </w:r>
          </w:p>
          <w:p w14:paraId="18767816" w14:textId="77777777" w:rsidR="00364E88" w:rsidRDefault="004B1569">
            <w:pPr>
              <w:pStyle w:val="afffffffffe"/>
              <w:spacing w:line="360" w:lineRule="auto"/>
              <w:jc w:val="left"/>
              <w:rPr>
                <w:rFonts w:hAnsi="宋体" w:cs="宋体" w:hint="eastAsia"/>
                <w:color w:val="000000"/>
              </w:rPr>
            </w:pPr>
            <w:r>
              <w:rPr>
                <w:rFonts w:hAnsi="宋体" w:cs="宋体" w:hint="eastAsia"/>
                <w:color w:val="000000"/>
              </w:rPr>
              <w:t>2. 长度≥5mm 隐裂识别准确率≥100%；</w:t>
            </w:r>
          </w:p>
          <w:p w14:paraId="13E9B238" w14:textId="77777777" w:rsidR="00364E88" w:rsidRDefault="004B1569">
            <w:pPr>
              <w:pStyle w:val="afffffffffe"/>
              <w:spacing w:line="360" w:lineRule="auto"/>
              <w:jc w:val="left"/>
              <w:rPr>
                <w:rFonts w:hAnsi="宋体" w:cs="宋体" w:hint="eastAsia"/>
                <w:color w:val="000000"/>
              </w:rPr>
            </w:pPr>
            <w:r>
              <w:rPr>
                <w:rFonts w:hAnsi="宋体" w:cs="宋体" w:hint="eastAsia"/>
                <w:color w:val="000000"/>
              </w:rPr>
              <w:t>3. 误识别率≤2%。</w:t>
            </w:r>
          </w:p>
        </w:tc>
      </w:tr>
      <w:tr w:rsidR="00364E88" w14:paraId="3A049CB3" w14:textId="77777777">
        <w:trPr>
          <w:jc w:val="center"/>
        </w:trPr>
        <w:tc>
          <w:tcPr>
            <w:tcW w:w="2117" w:type="dxa"/>
            <w:vAlign w:val="center"/>
          </w:tcPr>
          <w:p w14:paraId="0FC9BD10" w14:textId="77777777" w:rsidR="00364E88" w:rsidRDefault="004B1569">
            <w:pPr>
              <w:pStyle w:val="afffffffffe"/>
            </w:pPr>
            <w:r>
              <w:rPr>
                <w:rFonts w:ascii="Segoe UI" w:hAnsi="Segoe UI" w:cs="Segoe UI"/>
                <w:color w:val="000000"/>
              </w:rPr>
              <w:t>图像质量</w:t>
            </w:r>
          </w:p>
        </w:tc>
        <w:tc>
          <w:tcPr>
            <w:tcW w:w="7217" w:type="dxa"/>
            <w:vAlign w:val="center"/>
          </w:tcPr>
          <w:p w14:paraId="4966C955" w14:textId="77777777" w:rsidR="00364E88" w:rsidRDefault="004B1569">
            <w:pPr>
              <w:pStyle w:val="afffffffffe"/>
              <w:spacing w:line="360" w:lineRule="auto"/>
              <w:jc w:val="left"/>
              <w:rPr>
                <w:rFonts w:hAnsi="宋体" w:cs="宋体" w:hint="eastAsia"/>
                <w:color w:val="000000"/>
              </w:rPr>
            </w:pPr>
            <w:r>
              <w:rPr>
                <w:rFonts w:hAnsi="宋体" w:cs="宋体" w:hint="eastAsia"/>
                <w:color w:val="000000"/>
              </w:rPr>
              <w:t>1. 图像清晰度≥1080P，畸变率≤1%；</w:t>
            </w:r>
          </w:p>
          <w:p w14:paraId="07469667" w14:textId="77777777" w:rsidR="00364E88" w:rsidRDefault="004B1569">
            <w:pPr>
              <w:pStyle w:val="afffffffffe"/>
              <w:spacing w:line="360" w:lineRule="auto"/>
              <w:jc w:val="left"/>
              <w:rPr>
                <w:rFonts w:hAnsi="宋体" w:cs="宋体" w:hint="eastAsia"/>
                <w:color w:val="000000"/>
              </w:rPr>
            </w:pPr>
            <w:r>
              <w:rPr>
                <w:rFonts w:hAnsi="宋体" w:cs="宋体" w:hint="eastAsia"/>
                <w:color w:val="000000"/>
              </w:rPr>
              <w:t>2. 拍摄角度 0°～60° 范围内，关键特征（如边框、隐裂）无缺失。</w:t>
            </w:r>
          </w:p>
        </w:tc>
      </w:tr>
      <w:tr w:rsidR="00364E88" w14:paraId="3F6FC61C" w14:textId="77777777">
        <w:trPr>
          <w:jc w:val="center"/>
        </w:trPr>
        <w:tc>
          <w:tcPr>
            <w:tcW w:w="2117" w:type="dxa"/>
            <w:vAlign w:val="center"/>
          </w:tcPr>
          <w:p w14:paraId="5DFC4A1B" w14:textId="77777777" w:rsidR="00364E88" w:rsidRDefault="004B1569">
            <w:pPr>
              <w:pStyle w:val="afffffffffe"/>
            </w:pPr>
            <w:r>
              <w:rPr>
                <w:rFonts w:ascii="Segoe UI" w:hAnsi="Segoe UI" w:cs="Segoe UI"/>
                <w:color w:val="000000"/>
              </w:rPr>
              <w:t>数据处理</w:t>
            </w:r>
          </w:p>
        </w:tc>
        <w:tc>
          <w:tcPr>
            <w:tcW w:w="7217" w:type="dxa"/>
            <w:vAlign w:val="center"/>
          </w:tcPr>
          <w:p w14:paraId="32B3C7CC" w14:textId="77777777" w:rsidR="00364E88" w:rsidRDefault="004B1569">
            <w:pPr>
              <w:pStyle w:val="afffffffffe"/>
              <w:spacing w:line="360" w:lineRule="auto"/>
              <w:jc w:val="left"/>
              <w:rPr>
                <w:rFonts w:hAnsi="宋体" w:cs="宋体" w:hint="eastAsia"/>
                <w:color w:val="000000"/>
              </w:rPr>
            </w:pPr>
            <w:r>
              <w:rPr>
                <w:rFonts w:hAnsi="宋体" w:cs="宋体" w:hint="eastAsia"/>
                <w:color w:val="000000"/>
              </w:rPr>
              <w:t>1. 单块板数据采集耗时≤30s，面积每增加 1m² 耗时增加≤15s；</w:t>
            </w:r>
          </w:p>
          <w:p w14:paraId="3604BCB8" w14:textId="77777777" w:rsidR="00364E88" w:rsidRDefault="004B1569">
            <w:pPr>
              <w:pStyle w:val="afffffffffe"/>
              <w:spacing w:line="360" w:lineRule="auto"/>
              <w:jc w:val="left"/>
              <w:rPr>
                <w:rFonts w:hAnsi="宋体" w:cs="宋体" w:hint="eastAsia"/>
                <w:color w:val="000000"/>
              </w:rPr>
            </w:pPr>
            <w:r>
              <w:rPr>
                <w:rFonts w:hAnsi="宋体" w:cs="宋体" w:hint="eastAsia"/>
                <w:color w:val="000000"/>
              </w:rPr>
              <w:t>2. 内置存储容量≥10GB，支持连续存储 1000 块板数据；</w:t>
            </w:r>
          </w:p>
          <w:p w14:paraId="6EC8AFFD" w14:textId="77777777" w:rsidR="00364E88" w:rsidRDefault="004B1569">
            <w:pPr>
              <w:pStyle w:val="afffffffffe"/>
              <w:spacing w:line="360" w:lineRule="auto"/>
              <w:jc w:val="left"/>
              <w:rPr>
                <w:rFonts w:hAnsi="宋体" w:cs="宋体" w:hint="eastAsia"/>
                <w:color w:val="000000"/>
              </w:rPr>
            </w:pPr>
            <w:r>
              <w:rPr>
                <w:rFonts w:hAnsi="宋体" w:cs="宋体" w:hint="eastAsia"/>
                <w:color w:val="000000"/>
              </w:rPr>
              <w:t>3. 数据写入速率≥10MB/s；</w:t>
            </w:r>
          </w:p>
          <w:p w14:paraId="24147240" w14:textId="77777777" w:rsidR="00364E88" w:rsidRDefault="004B1569">
            <w:pPr>
              <w:pStyle w:val="afffffffffe"/>
              <w:spacing w:line="360" w:lineRule="auto"/>
              <w:jc w:val="left"/>
              <w:rPr>
                <w:rFonts w:hAnsi="宋体" w:cs="宋体" w:hint="eastAsia"/>
                <w:color w:val="000000"/>
              </w:rPr>
            </w:pPr>
            <w:r>
              <w:rPr>
                <w:rFonts w:hAnsi="宋体" w:cs="宋体" w:hint="eastAsia"/>
                <w:color w:val="000000"/>
              </w:rPr>
              <w:t>4. 单块板数据传输耗时≤5s，带宽波动 ±20% 时传输成功率≥99.5%。</w:t>
            </w:r>
          </w:p>
        </w:tc>
      </w:tr>
    </w:tbl>
    <w:p w14:paraId="3E0FF73D" w14:textId="77777777" w:rsidR="00364E88" w:rsidRDefault="004B1569">
      <w:pPr>
        <w:pStyle w:val="affd"/>
        <w:spacing w:before="120" w:after="120"/>
      </w:pPr>
      <w:bookmarkStart w:id="254" w:name="_Toc214373862"/>
      <w:bookmarkStart w:id="255" w:name="_Toc27726"/>
      <w:r>
        <w:rPr>
          <w:rFonts w:hint="eastAsia"/>
        </w:rPr>
        <w:t>整体性能</w:t>
      </w:r>
      <w:bookmarkEnd w:id="254"/>
      <w:bookmarkEnd w:id="255"/>
    </w:p>
    <w:p w14:paraId="058CBB8D" w14:textId="77777777" w:rsidR="00364E88" w:rsidRDefault="004B1569">
      <w:pPr>
        <w:pStyle w:val="affe"/>
        <w:spacing w:before="120" w:after="120"/>
      </w:pPr>
      <w:bookmarkStart w:id="256" w:name="_Toc19881"/>
      <w:r>
        <w:rPr>
          <w:rFonts w:hint="eastAsia"/>
        </w:rPr>
        <w:t>温度适应性</w:t>
      </w:r>
      <w:bookmarkEnd w:id="256"/>
    </w:p>
    <w:p w14:paraId="0303C247" w14:textId="77777777" w:rsidR="00364E88" w:rsidRDefault="004B1569">
      <w:pPr>
        <w:pStyle w:val="afffffffff5"/>
      </w:pPr>
      <w:r>
        <w:rPr>
          <w:rFonts w:hint="eastAsia"/>
        </w:rPr>
        <w:t>在</w:t>
      </w:r>
      <w:r>
        <w:t>-30</w:t>
      </w:r>
      <w:r>
        <w:rPr>
          <w:rFonts w:hint="eastAsia"/>
        </w:rPr>
        <w:t>℃环境下，将设备静置</w:t>
      </w:r>
      <w:r>
        <w:t>2</w:t>
      </w:r>
      <w:r>
        <w:rPr>
          <w:rFonts w:hint="eastAsia"/>
        </w:rPr>
        <w:t>h后启动，各功能模块应能正常运行，且连续运行</w:t>
      </w:r>
      <w:r>
        <w:t>4</w:t>
      </w:r>
      <w:r>
        <w:rPr>
          <w:rFonts w:hint="eastAsia"/>
        </w:rPr>
        <w:t>h内不应性能衰减。</w:t>
      </w:r>
    </w:p>
    <w:p w14:paraId="4240DE28" w14:textId="77777777" w:rsidR="00364E88" w:rsidRDefault="004B1569">
      <w:pPr>
        <w:pStyle w:val="afffffffff5"/>
      </w:pPr>
      <w:r>
        <w:rPr>
          <w:rFonts w:hint="eastAsia"/>
        </w:rPr>
        <w:t>在</w:t>
      </w:r>
      <w:r>
        <w:t>70</w:t>
      </w:r>
      <w:r>
        <w:rPr>
          <w:rFonts w:hint="eastAsia"/>
        </w:rPr>
        <w:t>℃环境下，设备连续运行</w:t>
      </w:r>
      <w:r>
        <w:t>4</w:t>
      </w:r>
      <w:r>
        <w:rPr>
          <w:rFonts w:hint="eastAsia"/>
        </w:rPr>
        <w:t>h，电气组件（电机、控制模块）表面温度应≤</w:t>
      </w:r>
      <w:r>
        <w:t>90</w:t>
      </w:r>
      <w:r>
        <w:rPr>
          <w:rFonts w:hint="eastAsia"/>
        </w:rPr>
        <w:t>℃，巡检模块检测精度误差增加应≤</w:t>
      </w:r>
      <w:r>
        <w:rPr>
          <w:rFonts w:hAnsi="宋体" w:hint="eastAsia"/>
        </w:rPr>
        <w:t>±</w:t>
      </w:r>
      <w:r>
        <w:t>0.5</w:t>
      </w:r>
      <w:r>
        <w:rPr>
          <w:rFonts w:hint="eastAsia"/>
        </w:rPr>
        <w:t>℃。</w:t>
      </w:r>
    </w:p>
    <w:p w14:paraId="4D977F7F" w14:textId="77777777" w:rsidR="00364E88" w:rsidRDefault="004B1569">
      <w:pPr>
        <w:pStyle w:val="afffffffff5"/>
      </w:pPr>
      <w:r>
        <w:rPr>
          <w:rFonts w:hint="eastAsia"/>
        </w:rPr>
        <w:t>在-30℃～70℃温度范围内循环10h后，设备各部件不应变形、开裂。</w:t>
      </w:r>
    </w:p>
    <w:p w14:paraId="4803093F" w14:textId="77777777" w:rsidR="00364E88" w:rsidRDefault="004B1569">
      <w:pPr>
        <w:pStyle w:val="affe"/>
        <w:spacing w:before="120" w:after="120"/>
      </w:pPr>
      <w:bookmarkStart w:id="257" w:name="_Toc27272"/>
      <w:r>
        <w:rPr>
          <w:rFonts w:hint="eastAsia"/>
        </w:rPr>
        <w:t>防腐蚀性</w:t>
      </w:r>
      <w:bookmarkEnd w:id="257"/>
    </w:p>
    <w:p w14:paraId="3786951F" w14:textId="77777777" w:rsidR="00364E88" w:rsidRDefault="004B1569">
      <w:pPr>
        <w:pStyle w:val="afffffffff5"/>
      </w:pPr>
      <w:r>
        <w:rPr>
          <w:rFonts w:hint="eastAsia"/>
        </w:rPr>
        <w:t>金属部件经</w:t>
      </w:r>
      <w:r>
        <w:t>1000</w:t>
      </w:r>
      <w:r>
        <w:rPr>
          <w:rFonts w:hint="eastAsia"/>
        </w:rPr>
        <w:t>h中性盐雾试后，表面腐蚀面积应≤</w:t>
      </w:r>
      <w:r>
        <w:t>5％</w:t>
      </w:r>
      <w:r>
        <w:rPr>
          <w:rFonts w:hint="eastAsia"/>
        </w:rPr>
        <w:t>，不应出现明显锈蚀、功能失效的情况，且防护膜收放、移动定位性能应无明显下降。</w:t>
      </w:r>
    </w:p>
    <w:p w14:paraId="41139AEE" w14:textId="77777777" w:rsidR="00364E88" w:rsidRDefault="004B1569">
      <w:pPr>
        <w:pStyle w:val="afffffffff5"/>
      </w:pPr>
      <w:r>
        <w:t>若设备用于沿海光伏电站，金属部件</w:t>
      </w:r>
      <w:r>
        <w:rPr>
          <w:rFonts w:hint="eastAsia"/>
        </w:rPr>
        <w:t>应</w:t>
      </w:r>
      <w:r>
        <w:t>进</w:t>
      </w:r>
      <w:r>
        <w:rPr>
          <w:rFonts w:hint="eastAsia"/>
        </w:rPr>
        <w:t>行</w:t>
      </w:r>
      <w:r>
        <w:t>500h酸性盐雾试验，试验后腐蚀面积</w:t>
      </w:r>
      <w:r>
        <w:rPr>
          <w:rFonts w:hint="eastAsia"/>
        </w:rPr>
        <w:t>应≤</w:t>
      </w:r>
      <w:r>
        <w:t>3</w:t>
      </w:r>
      <w:r>
        <w:rPr>
          <w:rFonts w:hint="eastAsia"/>
        </w:rPr>
        <w:t>％</w:t>
      </w:r>
      <w:r>
        <w:t>，螺纹连接部件</w:t>
      </w:r>
      <w:r>
        <w:rPr>
          <w:rFonts w:hint="eastAsia"/>
        </w:rPr>
        <w:t>应</w:t>
      </w:r>
      <w:r>
        <w:t>能正常拆卸，</w:t>
      </w:r>
      <w:r>
        <w:rPr>
          <w:rFonts w:hint="eastAsia"/>
        </w:rPr>
        <w:t>无</w:t>
      </w:r>
      <w:r>
        <w:t>卡死现象。</w:t>
      </w:r>
    </w:p>
    <w:p w14:paraId="282B800B" w14:textId="77777777" w:rsidR="00364E88" w:rsidRDefault="004B1569">
      <w:pPr>
        <w:pStyle w:val="affe"/>
        <w:spacing w:before="120" w:after="120"/>
      </w:pPr>
      <w:bookmarkStart w:id="258" w:name="_Toc209512726"/>
      <w:bookmarkStart w:id="259" w:name="_Toc209601140"/>
      <w:bookmarkStart w:id="260" w:name="_Toc209490961"/>
      <w:bookmarkStart w:id="261" w:name="_Toc209604893"/>
      <w:bookmarkStart w:id="262" w:name="_Toc209603933"/>
      <w:bookmarkStart w:id="263" w:name="_Toc209601770"/>
      <w:bookmarkStart w:id="264" w:name="_Toc19084"/>
      <w:r>
        <w:rPr>
          <w:rFonts w:hint="eastAsia"/>
        </w:rPr>
        <w:t>运行可靠性</w:t>
      </w:r>
      <w:bookmarkEnd w:id="258"/>
      <w:bookmarkEnd w:id="259"/>
      <w:bookmarkEnd w:id="260"/>
      <w:bookmarkEnd w:id="261"/>
      <w:bookmarkEnd w:id="262"/>
      <w:bookmarkEnd w:id="263"/>
      <w:bookmarkEnd w:id="264"/>
    </w:p>
    <w:p w14:paraId="27DBE8D5" w14:textId="77777777" w:rsidR="00364E88" w:rsidRDefault="004B1569">
      <w:pPr>
        <w:pStyle w:val="afffffffff5"/>
      </w:pPr>
      <w:r>
        <w:rPr>
          <w:rFonts w:hint="eastAsia"/>
        </w:rPr>
        <w:t>设备平均无故障工作时间不应＜</w:t>
      </w:r>
      <w:r>
        <w:t>500</w:t>
      </w:r>
      <w:r>
        <w:rPr>
          <w:rFonts w:hint="eastAsia"/>
        </w:rPr>
        <w:t>h，主要部件不应＜</w:t>
      </w:r>
      <w:r>
        <w:t>1000</w:t>
      </w:r>
      <w:r>
        <w:rPr>
          <w:rFonts w:hint="eastAsia"/>
        </w:rPr>
        <w:t>h。</w:t>
      </w:r>
    </w:p>
    <w:p w14:paraId="3A800E1E" w14:textId="77777777" w:rsidR="00364E88" w:rsidRDefault="004B1569">
      <w:pPr>
        <w:pStyle w:val="afffffffff5"/>
        <w:rPr>
          <w:rFonts w:ascii="黑体" w:eastAsia="黑体"/>
        </w:rPr>
      </w:pPr>
      <w:r>
        <w:rPr>
          <w:rFonts w:hint="eastAsia"/>
        </w:rPr>
        <w:lastRenderedPageBreak/>
        <w:t>透明防护膜累计收放500次后，透光率衰减不应≥10％；雾化喷管累计喷射100h后，喷孔堵塞率不应≥5％；滤网累计使用30d后，过滤效率下降不应≥10％。</w:t>
      </w:r>
    </w:p>
    <w:p w14:paraId="5DAA6D76" w14:textId="77777777" w:rsidR="00364E88" w:rsidRDefault="004B1569">
      <w:pPr>
        <w:pStyle w:val="affe"/>
        <w:spacing w:before="120" w:after="120"/>
      </w:pPr>
      <w:bookmarkStart w:id="265" w:name="_Toc23116"/>
      <w:r>
        <w:rPr>
          <w:rFonts w:hint="eastAsia"/>
        </w:rPr>
        <w:t>安全性</w:t>
      </w:r>
      <w:bookmarkEnd w:id="265"/>
    </w:p>
    <w:p w14:paraId="6E363C87" w14:textId="77777777" w:rsidR="00364E88" w:rsidRDefault="004B1569">
      <w:pPr>
        <w:pStyle w:val="afffffffff5"/>
      </w:pPr>
      <w:r>
        <w:rPr>
          <w:rFonts w:hint="eastAsia"/>
        </w:rPr>
        <w:t>使用绝缘电阻表测量电机绕组对地绝缘电阻，阻值不应＜</w:t>
      </w:r>
      <w:r>
        <w:t>100M</w:t>
      </w:r>
      <w:r>
        <w:t>Ω</w:t>
      </w:r>
      <w:r>
        <w:rPr>
          <w:rFonts w:hint="eastAsia"/>
        </w:rPr>
        <w:t>；测试漏电保护装置，漏电动作电流不应＞</w:t>
      </w:r>
      <w:r>
        <w:t>30mA</w:t>
      </w:r>
      <w:r>
        <w:rPr>
          <w:rFonts w:hint="eastAsia"/>
        </w:rPr>
        <w:t>，动作时间不应＞</w:t>
      </w:r>
      <w:r>
        <w:t>0.1</w:t>
      </w:r>
      <w:r>
        <w:rPr>
          <w:rFonts w:hint="eastAsia"/>
        </w:rPr>
        <w:t>s。</w:t>
      </w:r>
    </w:p>
    <w:p w14:paraId="31BD0021" w14:textId="77777777" w:rsidR="00364E88" w:rsidRDefault="004B1569">
      <w:pPr>
        <w:pStyle w:val="afffffffff5"/>
      </w:pPr>
      <w:r>
        <w:rPr>
          <w:rFonts w:hint="eastAsia"/>
        </w:rPr>
        <w:t>检查移动部件防护罩、防护膜收卷部件限位块安装牢固性，防护罩与运动部件间距不应＜</w:t>
      </w:r>
      <w:r>
        <w:t>10mm</w:t>
      </w:r>
      <w:r>
        <w:rPr>
          <w:rFonts w:hint="eastAsia"/>
        </w:rPr>
        <w:t>；可拆卸部件连接强度应能承受自身</w:t>
      </w:r>
      <w:r>
        <w:t>1.5</w:t>
      </w:r>
      <w:r>
        <w:rPr>
          <w:rFonts w:hint="eastAsia"/>
        </w:rPr>
        <w:t>倍重。</w:t>
      </w:r>
    </w:p>
    <w:p w14:paraId="3ABAB9D8" w14:textId="77777777" w:rsidR="00364E88" w:rsidRDefault="004B1569">
      <w:pPr>
        <w:pStyle w:val="afffffffff5"/>
      </w:pPr>
      <w:r>
        <w:rPr>
          <w:rFonts w:hint="eastAsia"/>
        </w:rPr>
        <w:t>测量设备接地装置接地电阻，阻值不应＞4Ω。</w:t>
      </w:r>
    </w:p>
    <w:p w14:paraId="287874BA" w14:textId="77777777" w:rsidR="00364E88" w:rsidRDefault="004B1569">
      <w:pPr>
        <w:pStyle w:val="afffffffff5"/>
      </w:pPr>
      <w:r>
        <w:rPr>
          <w:rFonts w:hint="eastAsia"/>
        </w:rPr>
        <w:t>设备整体外壳防护等级不应低于IP65。</w:t>
      </w:r>
    </w:p>
    <w:p w14:paraId="3022D492" w14:textId="77777777" w:rsidR="00364E88" w:rsidRDefault="004B1569">
      <w:pPr>
        <w:pStyle w:val="affc"/>
        <w:spacing w:before="240" w:after="240"/>
      </w:pPr>
      <w:bookmarkStart w:id="266" w:name="_Toc209960935"/>
      <w:bookmarkStart w:id="267" w:name="_Toc210046088"/>
      <w:bookmarkStart w:id="268" w:name="_Toc209968626"/>
      <w:bookmarkStart w:id="269" w:name="_Toc214373863"/>
      <w:bookmarkStart w:id="270" w:name="_Toc24727"/>
      <w:r>
        <w:rPr>
          <w:rFonts w:hint="eastAsia"/>
        </w:rPr>
        <w:t>试验方法</w:t>
      </w:r>
      <w:bookmarkEnd w:id="266"/>
      <w:bookmarkEnd w:id="267"/>
      <w:bookmarkEnd w:id="268"/>
      <w:bookmarkEnd w:id="269"/>
      <w:bookmarkEnd w:id="270"/>
    </w:p>
    <w:p w14:paraId="4341A614" w14:textId="77777777" w:rsidR="00364E88" w:rsidRDefault="004B1569">
      <w:pPr>
        <w:pStyle w:val="affd"/>
        <w:spacing w:before="120" w:after="120"/>
      </w:pPr>
      <w:bookmarkStart w:id="271" w:name="_Toc214373864"/>
      <w:bookmarkStart w:id="272" w:name="_Toc7750"/>
      <w:r>
        <w:t>功能试验</w:t>
      </w:r>
      <w:bookmarkEnd w:id="271"/>
      <w:bookmarkEnd w:id="272"/>
    </w:p>
    <w:p w14:paraId="488D1A37" w14:textId="77777777" w:rsidR="00364E88" w:rsidRDefault="004B1569">
      <w:pPr>
        <w:pStyle w:val="afffffa"/>
        <w:ind w:firstLine="420"/>
      </w:pPr>
      <w:r>
        <w:t>按设备说明书设定参数，依次测试5.1～5.6条规定的防护膜收放、移动定位、面板清洁、面板巡检、协同控制及数据交互功能。验证是否符合第5章功能要求，试验流程参照GB/T</w:t>
      </w:r>
      <w:r>
        <w:rPr>
          <w:rFonts w:hint="eastAsia"/>
        </w:rPr>
        <w:t xml:space="preserve"> </w:t>
      </w:r>
      <w:r>
        <w:t>44264中功能验证方法。</w:t>
      </w:r>
    </w:p>
    <w:p w14:paraId="68339EB9" w14:textId="77777777" w:rsidR="00364E88" w:rsidRDefault="004B1569">
      <w:pPr>
        <w:pStyle w:val="affd"/>
        <w:spacing w:before="120" w:after="120"/>
      </w:pPr>
      <w:bookmarkStart w:id="273" w:name="_Toc209960936"/>
      <w:bookmarkStart w:id="274" w:name="_Toc209968628"/>
      <w:bookmarkStart w:id="275" w:name="_Toc210046090"/>
      <w:bookmarkStart w:id="276" w:name="_Toc214373865"/>
      <w:bookmarkStart w:id="277" w:name="_Toc24566"/>
      <w:r>
        <w:rPr>
          <w:rFonts w:hint="eastAsia"/>
        </w:rPr>
        <w:t>功能机构试验</w:t>
      </w:r>
      <w:bookmarkEnd w:id="273"/>
      <w:bookmarkEnd w:id="274"/>
      <w:bookmarkEnd w:id="275"/>
      <w:bookmarkEnd w:id="276"/>
      <w:bookmarkEnd w:id="277"/>
    </w:p>
    <w:p w14:paraId="1F5D0AE2" w14:textId="77777777" w:rsidR="00364E88" w:rsidRDefault="004B1569">
      <w:pPr>
        <w:pStyle w:val="affe"/>
        <w:spacing w:before="120" w:after="120"/>
      </w:pPr>
      <w:bookmarkStart w:id="278" w:name="_Toc9563"/>
      <w:r>
        <w:rPr>
          <w:rFonts w:hint="eastAsia"/>
        </w:rPr>
        <w:t>收卷部件试验</w:t>
      </w:r>
      <w:bookmarkEnd w:id="278"/>
    </w:p>
    <w:p w14:paraId="4F773440" w14:textId="77777777" w:rsidR="00364E88" w:rsidRDefault="004B1569">
      <w:pPr>
        <w:pStyle w:val="afffffffff5"/>
      </w:pPr>
      <w:r>
        <w:rPr>
          <w:rFonts w:hint="eastAsia"/>
        </w:rPr>
        <w:t>防护膜收放重复精度试验按下列步骤测定：</w:t>
      </w:r>
    </w:p>
    <w:p w14:paraId="2B1C6546" w14:textId="77777777" w:rsidR="00364E88" w:rsidRDefault="004B1569">
      <w:pPr>
        <w:pStyle w:val="af5"/>
        <w:numPr>
          <w:ilvl w:val="0"/>
          <w:numId w:val="32"/>
        </w:numPr>
      </w:pPr>
      <w:r>
        <w:rPr>
          <w:rFonts w:hint="eastAsia"/>
        </w:rPr>
        <w:t>准备标准太阳能板（尺寸按设备适配规格），在板体边缘标注基准线；</w:t>
      </w:r>
    </w:p>
    <w:p w14:paraId="7B660917" w14:textId="77777777" w:rsidR="00364E88" w:rsidRDefault="004B1569">
      <w:pPr>
        <w:pStyle w:val="af5"/>
        <w:numPr>
          <w:ilvl w:val="0"/>
          <w:numId w:val="32"/>
        </w:numPr>
      </w:pPr>
      <w:r>
        <w:rPr>
          <w:rFonts w:hint="eastAsia"/>
        </w:rPr>
        <w:t>启动收卷部件，控制防护膜完成收卷、释放循环，用精度0.01mm的坐标测量仪记录每次覆盖后的边缘对齐偏差，连续测试500次；</w:t>
      </w:r>
    </w:p>
    <w:p w14:paraId="1477AF52" w14:textId="77777777" w:rsidR="00364E88" w:rsidRDefault="004B1569">
      <w:pPr>
        <w:pStyle w:val="af5"/>
        <w:numPr>
          <w:ilvl w:val="0"/>
          <w:numId w:val="32"/>
        </w:numPr>
      </w:pPr>
      <w:r>
        <w:rPr>
          <w:rFonts w:hint="eastAsia"/>
        </w:rPr>
        <w:t>用视觉检测系统观察膜体褶皱情况。</w:t>
      </w:r>
    </w:p>
    <w:p w14:paraId="4E8D88EC" w14:textId="77777777" w:rsidR="00364E88" w:rsidRDefault="004B1569">
      <w:pPr>
        <w:pStyle w:val="afffffffff5"/>
      </w:pPr>
      <w:r>
        <w:rPr>
          <w:rFonts w:hint="eastAsia"/>
        </w:rPr>
        <w:t>转杆与延伸杆耐用性试验按下列步骤测定：</w:t>
      </w:r>
    </w:p>
    <w:p w14:paraId="26CA9F0D" w14:textId="77777777" w:rsidR="00364E88" w:rsidRDefault="004B1569">
      <w:pPr>
        <w:pStyle w:val="af5"/>
        <w:numPr>
          <w:ilvl w:val="0"/>
          <w:numId w:val="33"/>
        </w:numPr>
      </w:pPr>
      <w:r>
        <w:rPr>
          <w:rFonts w:hint="eastAsia"/>
        </w:rPr>
        <w:t>将转杆（含延伸杆）安装在专用测试台，设定旋转速率与额定负载（按设备设计值），累计运行10000圈；</w:t>
      </w:r>
    </w:p>
    <w:p w14:paraId="46447CFB" w14:textId="77777777" w:rsidR="00364E88" w:rsidRDefault="004B1569">
      <w:pPr>
        <w:pStyle w:val="af5"/>
        <w:numPr>
          <w:ilvl w:val="0"/>
          <w:numId w:val="33"/>
        </w:numPr>
      </w:pPr>
      <w:r>
        <w:rPr>
          <w:rFonts w:hint="eastAsia"/>
        </w:rPr>
        <w:t>用百分表测量径向跳动量，用表面粗糙度仪测量表面磨损量。</w:t>
      </w:r>
    </w:p>
    <w:p w14:paraId="4C7B790F" w14:textId="77777777" w:rsidR="00364E88" w:rsidRDefault="004B1569">
      <w:pPr>
        <w:pStyle w:val="afffffffff5"/>
      </w:pPr>
      <w:r>
        <w:rPr>
          <w:rFonts w:hint="eastAsia"/>
        </w:rPr>
        <w:t>连动电机、旋转电机绝缘电阻试验按下列步骤测定：</w:t>
      </w:r>
    </w:p>
    <w:p w14:paraId="37E0000D" w14:textId="77777777" w:rsidR="00364E88" w:rsidRDefault="004B1569">
      <w:pPr>
        <w:pStyle w:val="af5"/>
        <w:numPr>
          <w:ilvl w:val="0"/>
          <w:numId w:val="34"/>
        </w:numPr>
      </w:pPr>
      <w:r>
        <w:rPr>
          <w:rFonts w:hint="eastAsia"/>
        </w:rPr>
        <w:t>给电机施加额定负载，连续运行2h；</w:t>
      </w:r>
    </w:p>
    <w:p w14:paraId="276ED721" w14:textId="77777777" w:rsidR="00364E88" w:rsidRDefault="004B1569">
      <w:pPr>
        <w:pStyle w:val="af5"/>
        <w:numPr>
          <w:ilvl w:val="0"/>
          <w:numId w:val="34"/>
        </w:numPr>
      </w:pPr>
      <w:r>
        <w:rPr>
          <w:rFonts w:hint="eastAsia"/>
        </w:rPr>
        <w:t>断开电源，按GB/T 1408.1-2016规定，用量程0MΩ</w:t>
      </w:r>
      <w:r>
        <w:rPr>
          <w:rFonts w:hAnsi="宋体" w:hint="eastAsia"/>
        </w:rPr>
        <w:t>～</w:t>
      </w:r>
      <w:r>
        <w:rPr>
          <w:rFonts w:hint="eastAsia"/>
        </w:rPr>
        <w:t>500MΩ的绝缘电阻表，测量电机绕组对地绝缘电阻。</w:t>
      </w:r>
    </w:p>
    <w:p w14:paraId="623FCFBF" w14:textId="77777777" w:rsidR="00364E88" w:rsidRDefault="004B1569">
      <w:pPr>
        <w:pStyle w:val="affe"/>
        <w:spacing w:before="120" w:after="120"/>
      </w:pPr>
      <w:bookmarkStart w:id="279" w:name="_Toc1472"/>
      <w:r>
        <w:rPr>
          <w:rFonts w:hint="eastAsia"/>
        </w:rPr>
        <w:t>移动部件试验</w:t>
      </w:r>
      <w:bookmarkEnd w:id="279"/>
    </w:p>
    <w:p w14:paraId="4511CC85" w14:textId="77777777" w:rsidR="00364E88" w:rsidRDefault="004B1569">
      <w:pPr>
        <w:pStyle w:val="afffffffff5"/>
      </w:pPr>
      <w:r>
        <w:rPr>
          <w:rFonts w:hint="eastAsia"/>
        </w:rPr>
        <w:t>移动速度精度试验按下列步骤测定：</w:t>
      </w:r>
    </w:p>
    <w:p w14:paraId="56DFE700" w14:textId="77777777" w:rsidR="00364E88" w:rsidRDefault="004B1569">
      <w:pPr>
        <w:pStyle w:val="af5"/>
        <w:numPr>
          <w:ilvl w:val="0"/>
          <w:numId w:val="35"/>
        </w:numPr>
      </w:pPr>
      <w:r>
        <w:rPr>
          <w:rFonts w:hint="eastAsia"/>
        </w:rPr>
        <w:t>在设备移动轨道上标注10m测试段，设定移动速度分别为0.1m/s、0.3m/s、0.5m/s；</w:t>
      </w:r>
    </w:p>
    <w:p w14:paraId="66ADDF49" w14:textId="77777777" w:rsidR="00364E88" w:rsidRDefault="004B1569">
      <w:pPr>
        <w:pStyle w:val="af5"/>
        <w:numPr>
          <w:ilvl w:val="0"/>
          <w:numId w:val="35"/>
        </w:numPr>
      </w:pPr>
      <w:r>
        <w:rPr>
          <w:rFonts w:hint="eastAsia"/>
        </w:rPr>
        <w:t>用精度0.01m/s的速度测试仪记录实际移动速度，每个速度测试3次，计算速度波动幅度。</w:t>
      </w:r>
    </w:p>
    <w:p w14:paraId="375BF020" w14:textId="77777777" w:rsidR="00364E88" w:rsidRDefault="004B1569">
      <w:pPr>
        <w:pStyle w:val="afffffffff5"/>
      </w:pPr>
      <w:r>
        <w:rPr>
          <w:rFonts w:hint="eastAsia"/>
        </w:rPr>
        <w:t>移动定位偏差试验按下列步骤测定：</w:t>
      </w:r>
    </w:p>
    <w:p w14:paraId="5D17D816" w14:textId="77777777" w:rsidR="00364E88" w:rsidRDefault="004B1569">
      <w:pPr>
        <w:pStyle w:val="af5"/>
        <w:numPr>
          <w:ilvl w:val="0"/>
          <w:numId w:val="36"/>
        </w:numPr>
      </w:pPr>
      <w:r>
        <w:rPr>
          <w:rFonts w:hint="eastAsia"/>
        </w:rPr>
        <w:t>设定设备沿轨道全行程移动，用坐标测量仪记录每次停止后的定位偏差，连续测试100次；</w:t>
      </w:r>
    </w:p>
    <w:p w14:paraId="76C9A35F" w14:textId="77777777" w:rsidR="00364E88" w:rsidRDefault="004B1569">
      <w:pPr>
        <w:pStyle w:val="af5"/>
        <w:numPr>
          <w:ilvl w:val="0"/>
          <w:numId w:val="36"/>
        </w:numPr>
      </w:pPr>
      <w:r>
        <w:rPr>
          <w:rFonts w:hint="eastAsia"/>
        </w:rPr>
        <w:t>计算单次定位偏差最大值及累计定位偏差。</w:t>
      </w:r>
    </w:p>
    <w:p w14:paraId="308D7C7B" w14:textId="77777777" w:rsidR="00364E88" w:rsidRDefault="004B1569">
      <w:pPr>
        <w:pStyle w:val="afffffffff5"/>
      </w:pPr>
      <w:r>
        <w:rPr>
          <w:rFonts w:hint="eastAsia"/>
        </w:rPr>
        <w:t>移动齿轮与限位齿条耐用性试验按下列步骤测定：</w:t>
      </w:r>
    </w:p>
    <w:p w14:paraId="3EED5606" w14:textId="77777777" w:rsidR="00364E88" w:rsidRDefault="004B1569">
      <w:pPr>
        <w:pStyle w:val="af5"/>
        <w:numPr>
          <w:ilvl w:val="0"/>
          <w:numId w:val="37"/>
        </w:numPr>
      </w:pPr>
      <w:r>
        <w:rPr>
          <w:rFonts w:hint="eastAsia"/>
        </w:rPr>
        <w:t>装配移动齿轮与限位齿条，设定额定负载，累计啮合运行10000次；</w:t>
      </w:r>
    </w:p>
    <w:p w14:paraId="3209E7C4" w14:textId="77777777" w:rsidR="00364E88" w:rsidRDefault="004B1569">
      <w:pPr>
        <w:pStyle w:val="af5"/>
        <w:numPr>
          <w:ilvl w:val="0"/>
          <w:numId w:val="37"/>
        </w:numPr>
      </w:pPr>
      <w:r>
        <w:rPr>
          <w:rFonts w:hint="eastAsia"/>
        </w:rPr>
        <w:t>用塞尺测量啮合间隙，用表面粗糙度仪测量齿面磨损量，用扭矩传感器测试传动效率。</w:t>
      </w:r>
    </w:p>
    <w:p w14:paraId="410D1DE6" w14:textId="77777777" w:rsidR="00364E88" w:rsidRDefault="004B1569">
      <w:pPr>
        <w:pStyle w:val="affe"/>
        <w:spacing w:before="120" w:after="120"/>
      </w:pPr>
      <w:bookmarkStart w:id="280" w:name="_Toc8958"/>
      <w:r>
        <w:rPr>
          <w:rFonts w:hint="eastAsia"/>
        </w:rPr>
        <w:t>调节部件试验</w:t>
      </w:r>
      <w:bookmarkEnd w:id="280"/>
    </w:p>
    <w:p w14:paraId="2F40D646" w14:textId="77777777" w:rsidR="00364E88" w:rsidRDefault="004B1569">
      <w:pPr>
        <w:pStyle w:val="afffffffff5"/>
      </w:pPr>
      <w:r>
        <w:rPr>
          <w:rFonts w:hint="eastAsia"/>
        </w:rPr>
        <w:t>调节架行程精度试验按下列步骤测定：</w:t>
      </w:r>
    </w:p>
    <w:p w14:paraId="65690D79" w14:textId="77777777" w:rsidR="00364E88" w:rsidRDefault="004B1569">
      <w:pPr>
        <w:pStyle w:val="af5"/>
        <w:numPr>
          <w:ilvl w:val="0"/>
          <w:numId w:val="38"/>
        </w:numPr>
      </w:pPr>
      <w:r>
        <w:rPr>
          <w:rFonts w:hint="eastAsia"/>
        </w:rPr>
        <w:t>设定调节架横向调节行程，用精度0.01mm的激光测距仪记录设定行程与实际行程；</w:t>
      </w:r>
    </w:p>
    <w:p w14:paraId="0A36D731" w14:textId="77777777" w:rsidR="00364E88" w:rsidRDefault="004B1569">
      <w:pPr>
        <w:pStyle w:val="af5"/>
        <w:numPr>
          <w:ilvl w:val="0"/>
          <w:numId w:val="38"/>
        </w:numPr>
      </w:pPr>
      <w:r>
        <w:rPr>
          <w:rFonts w:hint="eastAsia"/>
        </w:rPr>
        <w:t>计算行程偏差，每个设定行程测试3次。</w:t>
      </w:r>
    </w:p>
    <w:p w14:paraId="74EA2C6B" w14:textId="77777777" w:rsidR="00364E88" w:rsidRDefault="004B1569">
      <w:pPr>
        <w:pStyle w:val="afffffffff5"/>
      </w:pPr>
      <w:r>
        <w:rPr>
          <w:rFonts w:hint="eastAsia"/>
        </w:rPr>
        <w:t>调节架滑动阻力试验按下列步骤测定：</w:t>
      </w:r>
    </w:p>
    <w:p w14:paraId="56B6F8DC" w14:textId="77777777" w:rsidR="00364E88" w:rsidRDefault="004B1569">
      <w:pPr>
        <w:pStyle w:val="af5"/>
        <w:numPr>
          <w:ilvl w:val="0"/>
          <w:numId w:val="39"/>
        </w:numPr>
      </w:pPr>
      <w:r>
        <w:rPr>
          <w:rFonts w:hint="eastAsia"/>
        </w:rPr>
        <w:lastRenderedPageBreak/>
        <w:t>将设备放入高低温试验箱，分别设定温度-30℃、25℃、70℃，保温2h后，用拉力计测量调节架滑动阻力；</w:t>
      </w:r>
    </w:p>
    <w:p w14:paraId="4475F0A8" w14:textId="77777777" w:rsidR="00364E88" w:rsidRDefault="004B1569">
      <w:pPr>
        <w:pStyle w:val="af5"/>
        <w:numPr>
          <w:ilvl w:val="0"/>
          <w:numId w:val="39"/>
        </w:numPr>
      </w:pPr>
      <w:r>
        <w:rPr>
          <w:rFonts w:hint="eastAsia"/>
        </w:rPr>
        <w:t>计算不同温度下阻力波动幅度。</w:t>
      </w:r>
    </w:p>
    <w:p w14:paraId="7B9E239C" w14:textId="77777777" w:rsidR="00364E88" w:rsidRDefault="004B1569">
      <w:pPr>
        <w:pStyle w:val="afffffffff5"/>
      </w:pPr>
      <w:r>
        <w:rPr>
          <w:rFonts w:hint="eastAsia"/>
        </w:rPr>
        <w:t>螺纹杆耐用性试验按下列步骤测定：</w:t>
      </w:r>
    </w:p>
    <w:p w14:paraId="7CC91BEB" w14:textId="77777777" w:rsidR="00364E88" w:rsidRDefault="004B1569">
      <w:pPr>
        <w:pStyle w:val="af5"/>
        <w:numPr>
          <w:ilvl w:val="0"/>
          <w:numId w:val="40"/>
        </w:numPr>
      </w:pPr>
      <w:r>
        <w:rPr>
          <w:rFonts w:hint="eastAsia"/>
        </w:rPr>
        <w:t>将第一螺纹杆、第二螺纹杆安装在测试台，设定旋转速率与额定负载，累计旋转5000圈；</w:t>
      </w:r>
    </w:p>
    <w:p w14:paraId="4A40F723" w14:textId="77777777" w:rsidR="00364E88" w:rsidRDefault="004B1569">
      <w:pPr>
        <w:pStyle w:val="af5"/>
        <w:numPr>
          <w:ilvl w:val="0"/>
          <w:numId w:val="40"/>
        </w:numPr>
      </w:pPr>
      <w:r>
        <w:rPr>
          <w:rFonts w:hint="eastAsia"/>
        </w:rPr>
        <w:t>用螺纹量规检测螺纹精度，用百分表测量径向跳动量，目视检查螺纹变形及损伤情况。</w:t>
      </w:r>
    </w:p>
    <w:p w14:paraId="3955E1CA" w14:textId="77777777" w:rsidR="00364E88" w:rsidRDefault="004B1569">
      <w:pPr>
        <w:pStyle w:val="affd"/>
        <w:spacing w:before="120" w:after="120"/>
      </w:pPr>
      <w:bookmarkStart w:id="281" w:name="_Toc209960937"/>
      <w:bookmarkStart w:id="282" w:name="_Toc209968629"/>
      <w:bookmarkStart w:id="283" w:name="_Toc214373866"/>
      <w:bookmarkStart w:id="284" w:name="_Toc210046091"/>
      <w:bookmarkStart w:id="285" w:name="_Toc24430"/>
      <w:r>
        <w:rPr>
          <w:rFonts w:hint="eastAsia"/>
        </w:rPr>
        <w:t>清洁机构试验</w:t>
      </w:r>
      <w:bookmarkEnd w:id="281"/>
      <w:bookmarkEnd w:id="282"/>
      <w:bookmarkEnd w:id="283"/>
      <w:bookmarkEnd w:id="284"/>
      <w:bookmarkEnd w:id="285"/>
    </w:p>
    <w:p w14:paraId="2EC3E7B0" w14:textId="77777777" w:rsidR="00364E88" w:rsidRDefault="004B1569">
      <w:pPr>
        <w:pStyle w:val="affe"/>
        <w:spacing w:before="120" w:after="120"/>
      </w:pPr>
      <w:bookmarkStart w:id="286" w:name="_Toc16213"/>
      <w:r>
        <w:rPr>
          <w:rFonts w:hint="eastAsia"/>
        </w:rPr>
        <w:t>清洁效率试验</w:t>
      </w:r>
      <w:bookmarkEnd w:id="286"/>
    </w:p>
    <w:p w14:paraId="2C9C1498" w14:textId="77777777" w:rsidR="00364E88" w:rsidRDefault="004B1569">
      <w:pPr>
        <w:pStyle w:val="afffffffff5"/>
      </w:pPr>
      <w:r>
        <w:rPr>
          <w:rFonts w:hint="eastAsia"/>
        </w:rPr>
        <w:t>清洁耗时试验按下列步骤测定：</w:t>
      </w:r>
    </w:p>
    <w:p w14:paraId="7ACED3E5" w14:textId="77777777" w:rsidR="00364E88" w:rsidRDefault="004B1569">
      <w:pPr>
        <w:pStyle w:val="af5"/>
        <w:numPr>
          <w:ilvl w:val="0"/>
          <w:numId w:val="41"/>
        </w:numPr>
      </w:pPr>
      <w:r>
        <w:rPr>
          <w:rFonts w:hint="eastAsia"/>
        </w:rPr>
        <w:t>准备不同面积的标准太阳能板，均涂抹相同厚度的模拟灰尘。</w:t>
      </w:r>
    </w:p>
    <w:p w14:paraId="6BA3FFBC" w14:textId="77777777" w:rsidR="00364E88" w:rsidRDefault="004B1569">
      <w:pPr>
        <w:pStyle w:val="af5"/>
        <w:numPr>
          <w:ilvl w:val="0"/>
          <w:numId w:val="41"/>
        </w:numPr>
      </w:pPr>
      <w:r>
        <w:rPr>
          <w:rFonts w:hint="eastAsia"/>
        </w:rPr>
        <w:t>启动清洁机构，用秒表记录单块板清洁耗时，每个面积测试3次；</w:t>
      </w:r>
    </w:p>
    <w:p w14:paraId="0D96BFC5" w14:textId="77777777" w:rsidR="00364E88" w:rsidRDefault="004B1569">
      <w:pPr>
        <w:pStyle w:val="af5"/>
        <w:numPr>
          <w:ilvl w:val="0"/>
          <w:numId w:val="41"/>
        </w:numPr>
      </w:pPr>
      <w:r>
        <w:rPr>
          <w:rFonts w:hint="eastAsia"/>
        </w:rPr>
        <w:t>计算清洁耗时。</w:t>
      </w:r>
    </w:p>
    <w:p w14:paraId="6B478E67" w14:textId="77777777" w:rsidR="00364E88" w:rsidRDefault="004B1569">
      <w:pPr>
        <w:pStyle w:val="afffffffff5"/>
      </w:pPr>
      <w:r>
        <w:rPr>
          <w:rFonts w:hint="eastAsia"/>
        </w:rPr>
        <w:t>清洁一致性试验按下列步骤测定：</w:t>
      </w:r>
    </w:p>
    <w:p w14:paraId="332EFB35" w14:textId="77777777" w:rsidR="00364E88" w:rsidRDefault="004B1569">
      <w:pPr>
        <w:pStyle w:val="af5"/>
        <w:numPr>
          <w:ilvl w:val="0"/>
          <w:numId w:val="42"/>
        </w:numPr>
      </w:pPr>
      <w:r>
        <w:rPr>
          <w:rFonts w:hint="eastAsia"/>
        </w:rPr>
        <w:t>选取同一批次10块相同面积的太阳能板，涂抹相同污染程度的模拟污渍；</w:t>
      </w:r>
    </w:p>
    <w:p w14:paraId="2C67E869" w14:textId="77777777" w:rsidR="00364E88" w:rsidRDefault="004B1569">
      <w:pPr>
        <w:pStyle w:val="af5"/>
        <w:numPr>
          <w:ilvl w:val="0"/>
          <w:numId w:val="42"/>
        </w:numPr>
      </w:pPr>
      <w:r>
        <w:rPr>
          <w:rFonts w:hint="eastAsia"/>
        </w:rPr>
        <w:t>清洁后，用精度0.01g的电子天平称量每块板表面残留灰尘质量，计算污渍去除率。</w:t>
      </w:r>
    </w:p>
    <w:p w14:paraId="294BDAEA" w14:textId="77777777" w:rsidR="00364E88" w:rsidRDefault="004B1569">
      <w:pPr>
        <w:pStyle w:val="afffffffff5"/>
      </w:pPr>
      <w:r>
        <w:rPr>
          <w:rFonts w:hint="eastAsia"/>
        </w:rPr>
        <w:t>连续清洁耐用性试验按下列步骤测定：</w:t>
      </w:r>
    </w:p>
    <w:p w14:paraId="5E1A0385" w14:textId="77777777" w:rsidR="00364E88" w:rsidRDefault="004B1569">
      <w:pPr>
        <w:pStyle w:val="af5"/>
        <w:numPr>
          <w:ilvl w:val="0"/>
          <w:numId w:val="43"/>
        </w:numPr>
      </w:pPr>
      <w:r>
        <w:rPr>
          <w:rFonts w:hint="eastAsia"/>
        </w:rPr>
        <w:t>准备100块相同面积的污染太阳能板，连续启动清洁机构；</w:t>
      </w:r>
    </w:p>
    <w:p w14:paraId="2705EE38" w14:textId="77777777" w:rsidR="00364E88" w:rsidRDefault="004B1569">
      <w:pPr>
        <w:pStyle w:val="af5"/>
        <w:numPr>
          <w:ilvl w:val="0"/>
          <w:numId w:val="43"/>
        </w:numPr>
      </w:pPr>
      <w:r>
        <w:rPr>
          <w:rFonts w:hint="eastAsia"/>
        </w:rPr>
        <w:t>清洁第1块和第100块板后，用视觉检测系统观察雾化喷管雾化均匀性，称量残留灰尘质量，计算污渍去除率。</w:t>
      </w:r>
    </w:p>
    <w:p w14:paraId="29909936" w14:textId="77777777" w:rsidR="00364E88" w:rsidRDefault="004B1569">
      <w:pPr>
        <w:pStyle w:val="afffffffff5"/>
      </w:pPr>
      <w:r>
        <w:rPr>
          <w:rFonts w:hint="eastAsia"/>
        </w:rPr>
        <w:t>外壳防尘、防水试验按GB/T 4208的规定执行。</w:t>
      </w:r>
    </w:p>
    <w:p w14:paraId="2B526F4E" w14:textId="77777777" w:rsidR="00364E88" w:rsidRDefault="004B1569">
      <w:pPr>
        <w:pStyle w:val="afffffffff5"/>
      </w:pPr>
      <w:r>
        <w:rPr>
          <w:rFonts w:hint="eastAsia"/>
        </w:rPr>
        <w:t>抗风性能试验按下列步骤测定：</w:t>
      </w:r>
    </w:p>
    <w:p w14:paraId="1484D024" w14:textId="77777777" w:rsidR="00364E88" w:rsidRDefault="004B1569">
      <w:pPr>
        <w:pStyle w:val="af5"/>
        <w:numPr>
          <w:ilvl w:val="0"/>
          <w:numId w:val="44"/>
        </w:numPr>
      </w:pPr>
      <w:r>
        <w:rPr>
          <w:rFonts w:hint="eastAsia"/>
        </w:rPr>
        <w:t>将设备安装在标准测试平台，放入风洞实验室，设定风速12m/s；</w:t>
      </w:r>
    </w:p>
    <w:p w14:paraId="4631AF86" w14:textId="77777777" w:rsidR="00364E88" w:rsidRDefault="004B1569">
      <w:pPr>
        <w:pStyle w:val="af5"/>
        <w:numPr>
          <w:ilvl w:val="0"/>
          <w:numId w:val="44"/>
        </w:numPr>
      </w:pPr>
      <w:r>
        <w:rPr>
          <w:rFonts w:hint="eastAsia"/>
        </w:rPr>
        <w:t>启动巡检、清洁作业，用坐标测量仪记录移动定位偏差；</w:t>
      </w:r>
    </w:p>
    <w:p w14:paraId="7B27753A" w14:textId="77777777" w:rsidR="00364E88" w:rsidRDefault="004B1569">
      <w:pPr>
        <w:pStyle w:val="af5"/>
        <w:numPr>
          <w:ilvl w:val="0"/>
          <w:numId w:val="44"/>
        </w:numPr>
      </w:pPr>
      <w:r>
        <w:rPr>
          <w:rFonts w:hint="eastAsia"/>
        </w:rPr>
        <w:t>调整风速至15m/s，启动防护膜收卷，目视检查设备主体是否位移、变形。</w:t>
      </w:r>
    </w:p>
    <w:p w14:paraId="33C93233" w14:textId="77777777" w:rsidR="00364E88" w:rsidRDefault="004B1569">
      <w:pPr>
        <w:pStyle w:val="affe"/>
        <w:spacing w:before="120" w:after="120"/>
      </w:pPr>
      <w:bookmarkStart w:id="287" w:name="_Toc10989"/>
      <w:r>
        <w:rPr>
          <w:rFonts w:hint="eastAsia"/>
        </w:rPr>
        <w:t>水利用试验</w:t>
      </w:r>
      <w:bookmarkEnd w:id="287"/>
    </w:p>
    <w:p w14:paraId="48979961" w14:textId="77777777" w:rsidR="00364E88" w:rsidRDefault="004B1569">
      <w:pPr>
        <w:pStyle w:val="afffffffff5"/>
      </w:pPr>
      <w:r>
        <w:rPr>
          <w:rFonts w:hint="eastAsia"/>
        </w:rPr>
        <w:t>水循环利用率试验按下列步骤测定：</w:t>
      </w:r>
    </w:p>
    <w:p w14:paraId="7AE409AF" w14:textId="77777777" w:rsidR="00364E88" w:rsidRDefault="004B1569">
      <w:pPr>
        <w:pStyle w:val="af5"/>
        <w:numPr>
          <w:ilvl w:val="0"/>
          <w:numId w:val="45"/>
        </w:numPr>
      </w:pPr>
      <w:r>
        <w:rPr>
          <w:rFonts w:hint="eastAsia"/>
        </w:rPr>
        <w:t>向储液框注入额定容积的清水，启动清洁作业，连续运行8h；</w:t>
      </w:r>
    </w:p>
    <w:p w14:paraId="19546A8C" w14:textId="77777777" w:rsidR="00364E88" w:rsidRDefault="004B1569">
      <w:pPr>
        <w:pStyle w:val="af5"/>
        <w:numPr>
          <w:ilvl w:val="0"/>
          <w:numId w:val="45"/>
        </w:numPr>
      </w:pPr>
      <w:r>
        <w:rPr>
          <w:rFonts w:hint="eastAsia"/>
        </w:rPr>
        <w:t>每小时记录补水量与循环用水量，计算水循环利用率；</w:t>
      </w:r>
    </w:p>
    <w:p w14:paraId="56884CF5" w14:textId="77777777" w:rsidR="00364E88" w:rsidRDefault="004B1569">
      <w:pPr>
        <w:pStyle w:val="af5"/>
        <w:numPr>
          <w:ilvl w:val="0"/>
          <w:numId w:val="45"/>
        </w:numPr>
      </w:pPr>
      <w:r>
        <w:rPr>
          <w:rFonts w:hint="eastAsia"/>
        </w:rPr>
        <w:t>计算利用率平均值及波动幅度。</w:t>
      </w:r>
    </w:p>
    <w:p w14:paraId="45FD3383" w14:textId="77777777" w:rsidR="00364E88" w:rsidRDefault="004B1569">
      <w:pPr>
        <w:pStyle w:val="afffffffff5"/>
      </w:pPr>
      <w:r>
        <w:rPr>
          <w:rFonts w:hint="eastAsia"/>
        </w:rPr>
        <w:t>过滤板过滤效率试验按下列步骤测定：</w:t>
      </w:r>
    </w:p>
    <w:p w14:paraId="1DAE00A2" w14:textId="77777777" w:rsidR="00364E88" w:rsidRDefault="004B1569">
      <w:pPr>
        <w:pStyle w:val="af5"/>
        <w:numPr>
          <w:ilvl w:val="0"/>
          <w:numId w:val="46"/>
        </w:numPr>
      </w:pPr>
      <w:r>
        <w:rPr>
          <w:rFonts w:hint="eastAsia"/>
        </w:rPr>
        <w:t>制备含颗粒杂质的模拟污水（浓度10g/L）500L；</w:t>
      </w:r>
    </w:p>
    <w:p w14:paraId="375B0ABD" w14:textId="77777777" w:rsidR="00364E88" w:rsidRDefault="004B1569">
      <w:pPr>
        <w:pStyle w:val="af5"/>
        <w:numPr>
          <w:ilvl w:val="0"/>
          <w:numId w:val="46"/>
        </w:numPr>
      </w:pPr>
      <w:r>
        <w:rPr>
          <w:rFonts w:hint="eastAsia"/>
        </w:rPr>
        <w:t>让污水通过过滤板，分别收集过滤前、过滤后的污水，用颗粒计数器测量杂质浓度，计算过滤效率；</w:t>
      </w:r>
    </w:p>
    <w:p w14:paraId="3AB7BDDE" w14:textId="77777777" w:rsidR="00364E88" w:rsidRDefault="004B1569">
      <w:pPr>
        <w:pStyle w:val="af5"/>
        <w:numPr>
          <w:ilvl w:val="0"/>
          <w:numId w:val="46"/>
        </w:numPr>
      </w:pPr>
      <w:r>
        <w:rPr>
          <w:rFonts w:hint="eastAsia"/>
        </w:rPr>
        <w:t>累计过滤500L后，重复测试过滤效率，计算效率下降值；。</w:t>
      </w:r>
    </w:p>
    <w:p w14:paraId="35FBB2E2" w14:textId="77777777" w:rsidR="00364E88" w:rsidRDefault="004B1569">
      <w:pPr>
        <w:pStyle w:val="afffffffff5"/>
      </w:pPr>
      <w:r>
        <w:rPr>
          <w:rFonts w:hint="eastAsia"/>
        </w:rPr>
        <w:t>储液框密封性与增压泵压力稳定性试验按下列步骤测定：</w:t>
      </w:r>
    </w:p>
    <w:p w14:paraId="140A5BA6" w14:textId="77777777" w:rsidR="00364E88" w:rsidRDefault="004B1569">
      <w:pPr>
        <w:pStyle w:val="af5"/>
        <w:numPr>
          <w:ilvl w:val="0"/>
          <w:numId w:val="47"/>
        </w:numPr>
      </w:pPr>
      <w:r>
        <w:rPr>
          <w:rFonts w:hint="eastAsia"/>
        </w:rPr>
        <w:t>向储液框注入额定容积80%的清水，静置24h，测量液位下降量，目视检查接口是否渗漏；</w:t>
      </w:r>
    </w:p>
    <w:p w14:paraId="6C6AB715" w14:textId="77777777" w:rsidR="00364E88" w:rsidRDefault="004B1569">
      <w:pPr>
        <w:pStyle w:val="af5"/>
        <w:numPr>
          <w:ilvl w:val="0"/>
          <w:numId w:val="47"/>
        </w:numPr>
      </w:pPr>
      <w:r>
        <w:rPr>
          <w:rFonts w:hint="eastAsia"/>
        </w:rPr>
        <w:t>启动增压泵，设定输出压力分别为0.3MPa、0.5MPa、0.8MPa，用精度0.01MPa的压力表记录实际压力，计算波动幅度；</w:t>
      </w:r>
    </w:p>
    <w:p w14:paraId="54FEA148" w14:textId="77777777" w:rsidR="00364E88" w:rsidRDefault="004B1569">
      <w:pPr>
        <w:pStyle w:val="af5"/>
        <w:numPr>
          <w:ilvl w:val="0"/>
          <w:numId w:val="47"/>
        </w:numPr>
      </w:pPr>
      <w:r>
        <w:rPr>
          <w:rFonts w:hint="eastAsia"/>
        </w:rPr>
        <w:t>调整供电电压为额定电压的90</w:t>
      </w:r>
      <w:r>
        <w:rPr>
          <w:rFonts w:hAnsi="宋体" w:hint="eastAsia"/>
        </w:rPr>
        <w:t>％</w:t>
      </w:r>
      <w:r>
        <w:rPr>
          <w:rFonts w:hint="eastAsia"/>
        </w:rPr>
        <w:t>、100</w:t>
      </w:r>
      <w:r>
        <w:rPr>
          <w:rFonts w:hAnsi="宋体" w:hint="eastAsia"/>
        </w:rPr>
        <w:t>％</w:t>
      </w:r>
      <w:r>
        <w:rPr>
          <w:rFonts w:hint="eastAsia"/>
        </w:rPr>
        <w:t>、110</w:t>
      </w:r>
      <w:r>
        <w:rPr>
          <w:rFonts w:hAnsi="宋体" w:hint="eastAsia"/>
        </w:rPr>
        <w:t>％</w:t>
      </w:r>
      <w:r>
        <w:rPr>
          <w:rFonts w:hint="eastAsia"/>
        </w:rPr>
        <w:t>，在0.5MPa设定压力下，记录实际压力波动幅度。</w:t>
      </w:r>
    </w:p>
    <w:p w14:paraId="477E1C59" w14:textId="77777777" w:rsidR="00364E88" w:rsidRDefault="004B1569">
      <w:pPr>
        <w:pStyle w:val="af5"/>
        <w:numPr>
          <w:ilvl w:val="0"/>
          <w:numId w:val="47"/>
        </w:numPr>
      </w:pPr>
      <w:r>
        <w:rPr>
          <w:rFonts w:hint="eastAsia"/>
        </w:rPr>
        <w:t>按GB/T3216-2016规定，测试增压泵额定流量（5</w:t>
      </w:r>
      <w:r>
        <w:rPr>
          <w:rFonts w:hAnsi="宋体" w:hint="eastAsia"/>
        </w:rPr>
        <w:t>～</w:t>
      </w:r>
      <w:r>
        <w:rPr>
          <w:rFonts w:hint="eastAsia"/>
        </w:rPr>
        <w:t>20L/min）及连续运行1h后的流量衰减量，同时目视检查泵体是否渗漏。</w:t>
      </w:r>
    </w:p>
    <w:p w14:paraId="4C127054" w14:textId="77777777" w:rsidR="00364E88" w:rsidRDefault="004B1569">
      <w:pPr>
        <w:pStyle w:val="affd"/>
        <w:spacing w:before="120" w:after="120"/>
      </w:pPr>
      <w:bookmarkStart w:id="288" w:name="_Toc209968630"/>
      <w:bookmarkStart w:id="289" w:name="_Toc210046092"/>
      <w:bookmarkStart w:id="290" w:name="_Toc209960938"/>
      <w:bookmarkStart w:id="291" w:name="_Toc214373867"/>
      <w:bookmarkStart w:id="292" w:name="_Toc9580"/>
      <w:r>
        <w:rPr>
          <w:rFonts w:hint="eastAsia"/>
        </w:rPr>
        <w:t>巡检模块试验</w:t>
      </w:r>
      <w:bookmarkEnd w:id="288"/>
      <w:bookmarkEnd w:id="289"/>
      <w:bookmarkEnd w:id="290"/>
      <w:bookmarkEnd w:id="291"/>
      <w:bookmarkEnd w:id="292"/>
    </w:p>
    <w:p w14:paraId="7A6C12DD" w14:textId="77777777" w:rsidR="00364E88" w:rsidRDefault="004B1569">
      <w:pPr>
        <w:pStyle w:val="affe"/>
        <w:spacing w:before="120" w:after="120"/>
      </w:pPr>
      <w:bookmarkStart w:id="293" w:name="_Toc8332"/>
      <w:r>
        <w:rPr>
          <w:rFonts w:hint="eastAsia"/>
        </w:rPr>
        <w:t>检测精度试验</w:t>
      </w:r>
      <w:bookmarkEnd w:id="293"/>
    </w:p>
    <w:p w14:paraId="1F1CAC03" w14:textId="77777777" w:rsidR="00364E88" w:rsidRDefault="004B1569">
      <w:pPr>
        <w:pStyle w:val="afffffffff5"/>
      </w:pPr>
      <w:r>
        <w:rPr>
          <w:rFonts w:hint="eastAsia"/>
        </w:rPr>
        <w:t>红外热像仪温度检测误差试验按下列步骤测定：</w:t>
      </w:r>
    </w:p>
    <w:p w14:paraId="29FFAF28" w14:textId="77777777" w:rsidR="00364E88" w:rsidRDefault="004B1569">
      <w:pPr>
        <w:pStyle w:val="af5"/>
        <w:numPr>
          <w:ilvl w:val="0"/>
          <w:numId w:val="48"/>
        </w:numPr>
      </w:pPr>
      <w:r>
        <w:rPr>
          <w:rFonts w:hint="eastAsia"/>
        </w:rPr>
        <w:t>准备温度范围-20℃</w:t>
      </w:r>
      <w:r>
        <w:rPr>
          <w:rFonts w:hAnsi="宋体" w:hint="eastAsia"/>
        </w:rPr>
        <w:t>～</w:t>
      </w:r>
      <w:r>
        <w:rPr>
          <w:rFonts w:hint="eastAsia"/>
        </w:rPr>
        <w:t>80℃，精度</w:t>
      </w:r>
      <w:r>
        <w:rPr>
          <w:rFonts w:hAnsi="宋体" w:hint="eastAsia"/>
        </w:rPr>
        <w:t>±</w:t>
      </w:r>
      <w:r>
        <w:rPr>
          <w:rFonts w:hint="eastAsia"/>
        </w:rPr>
        <w:t>0.1℃的温度源，设定不同温度点；</w:t>
      </w:r>
    </w:p>
    <w:p w14:paraId="50EF509F" w14:textId="77777777" w:rsidR="00364E88" w:rsidRDefault="004B1569">
      <w:pPr>
        <w:pStyle w:val="af5"/>
        <w:numPr>
          <w:ilvl w:val="0"/>
          <w:numId w:val="48"/>
        </w:numPr>
      </w:pPr>
      <w:r>
        <w:rPr>
          <w:rFonts w:hint="eastAsia"/>
        </w:rPr>
        <w:lastRenderedPageBreak/>
        <w:t>用巡检模块的红外热像仪测量各温度点，记录检测值，计算温度检测误差；</w:t>
      </w:r>
    </w:p>
    <w:p w14:paraId="07F4BB5B" w14:textId="77777777" w:rsidR="00364E88" w:rsidRDefault="004B1569">
      <w:pPr>
        <w:pStyle w:val="af5"/>
      </w:pPr>
      <w:r>
        <w:rPr>
          <w:rFonts w:hint="eastAsia"/>
        </w:rPr>
        <w:t>调整光照强度，重复测试25℃温度点，计算误差波动。</w:t>
      </w:r>
    </w:p>
    <w:p w14:paraId="52C4527F" w14:textId="77777777" w:rsidR="00364E88" w:rsidRDefault="004B1569">
      <w:pPr>
        <w:pStyle w:val="afffffffff5"/>
      </w:pPr>
      <w:r>
        <w:rPr>
          <w:rFonts w:hint="eastAsia"/>
        </w:rPr>
        <w:t>电致发光检测仪隐裂识别准确率试验按下列步骤测定：</w:t>
      </w:r>
    </w:p>
    <w:p w14:paraId="509DB411" w14:textId="77777777" w:rsidR="00364E88" w:rsidRDefault="004B1569">
      <w:pPr>
        <w:pStyle w:val="af5"/>
        <w:numPr>
          <w:ilvl w:val="0"/>
          <w:numId w:val="49"/>
        </w:numPr>
      </w:pPr>
      <w:r>
        <w:rPr>
          <w:rFonts w:hint="eastAsia"/>
        </w:rPr>
        <w:t>准备含不同规格隐裂的标准太阳能板；</w:t>
      </w:r>
    </w:p>
    <w:p w14:paraId="4D11D986" w14:textId="77777777" w:rsidR="00364E88" w:rsidRDefault="004B1569">
      <w:pPr>
        <w:pStyle w:val="af5"/>
        <w:numPr>
          <w:ilvl w:val="0"/>
          <w:numId w:val="49"/>
        </w:numPr>
      </w:pPr>
      <w:r>
        <w:rPr>
          <w:rFonts w:hint="eastAsia"/>
        </w:rPr>
        <w:t>启动电致发光检测仪，对标准板进行检测，记录隐裂识别情况，计算识别准确率。</w:t>
      </w:r>
    </w:p>
    <w:p w14:paraId="40D2D25B" w14:textId="77777777" w:rsidR="00364E88" w:rsidRDefault="004B1569">
      <w:pPr>
        <w:pStyle w:val="afffffffff5"/>
      </w:pPr>
      <w:r>
        <w:rPr>
          <w:rFonts w:hint="eastAsia"/>
        </w:rPr>
        <w:t>巡检相机图像质量试验按下列步骤测定：</w:t>
      </w:r>
    </w:p>
    <w:p w14:paraId="72DCBD61" w14:textId="77777777" w:rsidR="00364E88" w:rsidRDefault="004B1569">
      <w:pPr>
        <w:pStyle w:val="af5"/>
        <w:numPr>
          <w:ilvl w:val="0"/>
          <w:numId w:val="50"/>
        </w:numPr>
      </w:pPr>
      <w:r>
        <w:rPr>
          <w:rFonts w:hint="eastAsia"/>
        </w:rPr>
        <w:t>用巡检相机拍摄标准分辨率测试卡及太阳能板表面；</w:t>
      </w:r>
    </w:p>
    <w:p w14:paraId="195A27A7" w14:textId="77777777" w:rsidR="00364E88" w:rsidRDefault="004B1569">
      <w:pPr>
        <w:pStyle w:val="af5"/>
        <w:numPr>
          <w:ilvl w:val="0"/>
          <w:numId w:val="50"/>
        </w:numPr>
      </w:pPr>
      <w:r>
        <w:rPr>
          <w:rFonts w:hint="eastAsia"/>
        </w:rPr>
        <w:t>用图像分析软件检测图像清晰度及畸变率；</w:t>
      </w:r>
    </w:p>
    <w:p w14:paraId="32AFFD6C" w14:textId="77777777" w:rsidR="00364E88" w:rsidRDefault="004B1569">
      <w:pPr>
        <w:pStyle w:val="af5"/>
        <w:numPr>
          <w:ilvl w:val="0"/>
          <w:numId w:val="50"/>
        </w:numPr>
      </w:pPr>
      <w:r>
        <w:rPr>
          <w:rFonts w:hint="eastAsia"/>
        </w:rPr>
        <w:t>调整相机拍摄角度重复拍摄，目视检查。</w:t>
      </w:r>
    </w:p>
    <w:p w14:paraId="2499E437" w14:textId="77777777" w:rsidR="00364E88" w:rsidRDefault="004B1569">
      <w:pPr>
        <w:pStyle w:val="affe"/>
        <w:spacing w:before="120" w:after="120"/>
      </w:pPr>
      <w:bookmarkStart w:id="294" w:name="_Toc18432"/>
      <w:r>
        <w:rPr>
          <w:rFonts w:hint="eastAsia"/>
        </w:rPr>
        <w:t>数据处理试验</w:t>
      </w:r>
      <w:bookmarkEnd w:id="294"/>
    </w:p>
    <w:p w14:paraId="3ED4CC80" w14:textId="77777777" w:rsidR="00364E88" w:rsidRDefault="004B1569">
      <w:pPr>
        <w:pStyle w:val="afffffffff5"/>
      </w:pPr>
      <w:r>
        <w:rPr>
          <w:rFonts w:hint="eastAsia"/>
        </w:rPr>
        <w:t>数据采集耗时试验按下列步骤测定：</w:t>
      </w:r>
    </w:p>
    <w:p w14:paraId="04B61F06" w14:textId="77777777" w:rsidR="00364E88" w:rsidRDefault="004B1569">
      <w:pPr>
        <w:pStyle w:val="af5"/>
        <w:numPr>
          <w:ilvl w:val="0"/>
          <w:numId w:val="51"/>
        </w:numPr>
      </w:pPr>
      <w:r>
        <w:rPr>
          <w:rFonts w:hint="eastAsia"/>
        </w:rPr>
        <w:t>准备不同面积的太阳能板，启动巡检模块，记录单次采集单块板温度、隐裂、污渍数据的耗时；</w:t>
      </w:r>
    </w:p>
    <w:p w14:paraId="59D0D875" w14:textId="77777777" w:rsidR="00364E88" w:rsidRDefault="004B1569">
      <w:pPr>
        <w:pStyle w:val="af5"/>
        <w:numPr>
          <w:ilvl w:val="0"/>
          <w:numId w:val="51"/>
        </w:numPr>
      </w:pPr>
      <w:r>
        <w:rPr>
          <w:rFonts w:hint="eastAsia"/>
        </w:rPr>
        <w:t>计算数据采集速率与板面积的增长幅度。</w:t>
      </w:r>
    </w:p>
    <w:p w14:paraId="3C0CF1F2" w14:textId="77777777" w:rsidR="00364E88" w:rsidRDefault="004B1569">
      <w:pPr>
        <w:pStyle w:val="afffffffff5"/>
      </w:pPr>
      <w:r>
        <w:rPr>
          <w:rFonts w:hint="eastAsia"/>
        </w:rPr>
        <w:t>存储性能试验按下列步骤测定：</w:t>
      </w:r>
    </w:p>
    <w:p w14:paraId="57AAAAE7" w14:textId="77777777" w:rsidR="00364E88" w:rsidRDefault="004B1569">
      <w:pPr>
        <w:pStyle w:val="af5"/>
        <w:numPr>
          <w:ilvl w:val="0"/>
          <w:numId w:val="52"/>
        </w:numPr>
      </w:pPr>
      <w:r>
        <w:rPr>
          <w:rFonts w:hint="eastAsia"/>
        </w:rPr>
        <w:t>用数据发生器模拟巡检数据，写入设备内置存储；</w:t>
      </w:r>
    </w:p>
    <w:p w14:paraId="496B3F87" w14:textId="77777777" w:rsidR="00364E88" w:rsidRDefault="004B1569">
      <w:pPr>
        <w:pStyle w:val="af5"/>
        <w:numPr>
          <w:ilvl w:val="0"/>
          <w:numId w:val="52"/>
        </w:numPr>
      </w:pPr>
      <w:r>
        <w:rPr>
          <w:rFonts w:hint="eastAsia"/>
        </w:rPr>
        <w:t>记录存储1000块板数据的完整性，用测速软件测试数据写入速率。</w:t>
      </w:r>
    </w:p>
    <w:p w14:paraId="3270EF31" w14:textId="77777777" w:rsidR="00364E88" w:rsidRDefault="004B1569">
      <w:pPr>
        <w:pStyle w:val="afffffffff5"/>
      </w:pPr>
      <w:r>
        <w:rPr>
          <w:rFonts w:hint="eastAsia"/>
        </w:rPr>
        <w:t>数据传输试验按下列步骤测定：</w:t>
      </w:r>
    </w:p>
    <w:p w14:paraId="3194F9C7" w14:textId="77777777" w:rsidR="00364E88" w:rsidRDefault="004B1569">
      <w:pPr>
        <w:pStyle w:val="af5"/>
        <w:numPr>
          <w:ilvl w:val="0"/>
          <w:numId w:val="53"/>
        </w:numPr>
      </w:pPr>
      <w:r>
        <w:rPr>
          <w:rFonts w:hint="eastAsia"/>
        </w:rPr>
        <w:t>建立设备与运维系统的通信连接，传输单块太阳能板的巡检数据；</w:t>
      </w:r>
    </w:p>
    <w:p w14:paraId="3B3F0C01" w14:textId="77777777" w:rsidR="00364E88" w:rsidRDefault="004B1569">
      <w:pPr>
        <w:pStyle w:val="af5"/>
        <w:numPr>
          <w:ilvl w:val="0"/>
          <w:numId w:val="53"/>
        </w:numPr>
      </w:pPr>
      <w:r>
        <w:rPr>
          <w:rFonts w:hint="eastAsia"/>
        </w:rPr>
        <w:t>用网络测试仪记录传输耗时，调整网络带宽，测试传输成功率。</w:t>
      </w:r>
    </w:p>
    <w:p w14:paraId="7CBC4B7D" w14:textId="77777777" w:rsidR="00364E88" w:rsidRDefault="004B1569">
      <w:pPr>
        <w:pStyle w:val="affd"/>
        <w:spacing w:before="120" w:after="120"/>
      </w:pPr>
      <w:bookmarkStart w:id="295" w:name="_Toc214373868"/>
      <w:bookmarkStart w:id="296" w:name="_Toc15639"/>
      <w:r>
        <w:t>整体性能试验</w:t>
      </w:r>
      <w:bookmarkEnd w:id="295"/>
      <w:bookmarkEnd w:id="296"/>
    </w:p>
    <w:p w14:paraId="5EA90567" w14:textId="77777777" w:rsidR="00364E88" w:rsidRDefault="004B1569">
      <w:pPr>
        <w:pStyle w:val="affe"/>
        <w:spacing w:before="120" w:after="120"/>
      </w:pPr>
      <w:bookmarkStart w:id="297" w:name="_Toc14766"/>
      <w:r>
        <w:t>温度适应性试验</w:t>
      </w:r>
      <w:bookmarkEnd w:id="297"/>
    </w:p>
    <w:p w14:paraId="15411829" w14:textId="77777777" w:rsidR="00364E88" w:rsidRDefault="004B1569">
      <w:pPr>
        <w:pStyle w:val="afffffffff5"/>
      </w:pPr>
      <w:r>
        <w:rPr>
          <w:rFonts w:hint="eastAsia"/>
        </w:rPr>
        <w:t>低温启动与运行试验按下列步骤测定：</w:t>
      </w:r>
    </w:p>
    <w:p w14:paraId="7D48AB44" w14:textId="77777777" w:rsidR="00364E88" w:rsidRDefault="004B1569">
      <w:pPr>
        <w:pStyle w:val="af5"/>
        <w:numPr>
          <w:ilvl w:val="0"/>
          <w:numId w:val="54"/>
        </w:numPr>
      </w:pPr>
      <w:r>
        <w:rPr>
          <w:rFonts w:hint="eastAsia"/>
        </w:rPr>
        <w:t>将设备放入高低温试验箱，设定温度-30℃，静置2h；</w:t>
      </w:r>
    </w:p>
    <w:p w14:paraId="67DF4FC1" w14:textId="77777777" w:rsidR="00364E88" w:rsidRDefault="004B1569">
      <w:pPr>
        <w:pStyle w:val="af5"/>
      </w:pPr>
      <w:r>
        <w:rPr>
          <w:rFonts w:hint="eastAsia"/>
        </w:rPr>
        <w:t>启动设备，检查各功能模块是否正常运行，连续运行4h，每小时测试1次。</w:t>
      </w:r>
    </w:p>
    <w:p w14:paraId="7D038949" w14:textId="77777777" w:rsidR="00364E88" w:rsidRDefault="004B1569">
      <w:pPr>
        <w:pStyle w:val="afffffffff5"/>
      </w:pPr>
      <w:r>
        <w:rPr>
          <w:rFonts w:hint="eastAsia"/>
        </w:rPr>
        <w:t>高温运行试验按下列步骤测定：</w:t>
      </w:r>
    </w:p>
    <w:p w14:paraId="0BB69E1F" w14:textId="77777777" w:rsidR="00364E88" w:rsidRDefault="004B1569">
      <w:pPr>
        <w:pStyle w:val="af5"/>
        <w:numPr>
          <w:ilvl w:val="0"/>
          <w:numId w:val="55"/>
        </w:numPr>
      </w:pPr>
      <w:r>
        <w:rPr>
          <w:rFonts w:hint="eastAsia"/>
        </w:rPr>
        <w:t>将设备放入高低温试验箱，设定温度70℃，静置2h；</w:t>
      </w:r>
    </w:p>
    <w:p w14:paraId="77DCD49D" w14:textId="77777777" w:rsidR="00364E88" w:rsidRDefault="004B1569">
      <w:pPr>
        <w:pStyle w:val="af5"/>
      </w:pPr>
      <w:r>
        <w:rPr>
          <w:rFonts w:hint="eastAsia"/>
        </w:rPr>
        <w:t>启动设备，连续运行4h，用红外测温仪记录电气组件表面温度，每小时测试1次巡检模块检测精度。</w:t>
      </w:r>
    </w:p>
    <w:p w14:paraId="6DD58491" w14:textId="77777777" w:rsidR="00364E88" w:rsidRDefault="004B1569">
      <w:pPr>
        <w:pStyle w:val="afffffffff5"/>
      </w:pPr>
      <w:r>
        <w:rPr>
          <w:rFonts w:hint="eastAsia"/>
        </w:rPr>
        <w:t>温度循环试验按下列步骤测定：</w:t>
      </w:r>
    </w:p>
    <w:p w14:paraId="334BA07E" w14:textId="77777777" w:rsidR="00364E88" w:rsidRDefault="004B1569">
      <w:pPr>
        <w:pStyle w:val="af5"/>
        <w:numPr>
          <w:ilvl w:val="0"/>
          <w:numId w:val="56"/>
        </w:numPr>
      </w:pPr>
      <w:r>
        <w:rPr>
          <w:rFonts w:hint="eastAsia"/>
        </w:rPr>
        <w:t>将设备放入高低温试验箱，设定温度循环程序，共循环10h；</w:t>
      </w:r>
    </w:p>
    <w:p w14:paraId="7758D850" w14:textId="77777777" w:rsidR="00364E88" w:rsidRDefault="004B1569">
      <w:pPr>
        <w:pStyle w:val="af5"/>
        <w:numPr>
          <w:ilvl w:val="0"/>
          <w:numId w:val="32"/>
        </w:numPr>
      </w:pPr>
      <w:r>
        <w:rPr>
          <w:rFonts w:hint="eastAsia"/>
        </w:rPr>
        <w:t>循环结束后，目视检查各部件是否变形、开裂，测试核心性能。</w:t>
      </w:r>
    </w:p>
    <w:p w14:paraId="266F6D66" w14:textId="77777777" w:rsidR="00364E88" w:rsidRDefault="004B1569">
      <w:pPr>
        <w:pStyle w:val="affe"/>
        <w:spacing w:before="120" w:after="120"/>
      </w:pPr>
      <w:bookmarkStart w:id="298" w:name="_Toc5577"/>
      <w:r>
        <w:t>防腐蚀性试验</w:t>
      </w:r>
      <w:bookmarkEnd w:id="298"/>
    </w:p>
    <w:p w14:paraId="1BC4B11B" w14:textId="77777777" w:rsidR="00364E88" w:rsidRDefault="004B1569">
      <w:pPr>
        <w:pStyle w:val="afffffa"/>
        <w:ind w:firstLine="420"/>
      </w:pPr>
      <w:r>
        <w:rPr>
          <w:rFonts w:hint="eastAsia"/>
        </w:rPr>
        <w:t>设备防腐</w:t>
      </w:r>
      <w:r>
        <w:t>蚀</w:t>
      </w:r>
      <w:r>
        <w:rPr>
          <w:rFonts w:hint="eastAsia"/>
        </w:rPr>
        <w:t>能力按</w:t>
      </w:r>
      <w:r>
        <w:t>GB/T</w:t>
      </w:r>
      <w:r>
        <w:rPr>
          <w:rFonts w:hint="eastAsia"/>
        </w:rPr>
        <w:t xml:space="preserve"> </w:t>
      </w:r>
      <w:r>
        <w:t>18912-2024</w:t>
      </w:r>
      <w:r>
        <w:rPr>
          <w:rFonts w:hint="eastAsia"/>
        </w:rPr>
        <w:t>的要求检测</w:t>
      </w:r>
      <w:r>
        <w:t>。</w:t>
      </w:r>
    </w:p>
    <w:p w14:paraId="63CB247C" w14:textId="77777777" w:rsidR="00364E88" w:rsidRDefault="004B1569">
      <w:pPr>
        <w:pStyle w:val="affe"/>
        <w:spacing w:before="120" w:after="120"/>
      </w:pPr>
      <w:bookmarkStart w:id="299" w:name="_Toc7045"/>
      <w:r>
        <w:t>运行可靠性试验</w:t>
      </w:r>
      <w:bookmarkEnd w:id="299"/>
    </w:p>
    <w:p w14:paraId="0343946C" w14:textId="77777777" w:rsidR="00364E88" w:rsidRDefault="004B1569">
      <w:pPr>
        <w:pStyle w:val="afffffa"/>
        <w:ind w:firstLine="420"/>
      </w:pPr>
      <w:r>
        <w:rPr>
          <w:rFonts w:hint="eastAsia"/>
        </w:rPr>
        <w:t>运行可靠性试验按下列步骤测定：</w:t>
      </w:r>
    </w:p>
    <w:p w14:paraId="52A1B1E0" w14:textId="77777777" w:rsidR="00364E88" w:rsidRDefault="004B1569">
      <w:pPr>
        <w:pStyle w:val="af5"/>
        <w:numPr>
          <w:ilvl w:val="0"/>
          <w:numId w:val="57"/>
        </w:numPr>
      </w:pPr>
      <w:r>
        <w:t>设备按正常工作模式连续运行500h，每小时记录1次运行状态，统计故障发生次数及停机时间，计算平均无故障工作时间；</w:t>
      </w:r>
    </w:p>
    <w:p w14:paraId="2031B286" w14:textId="77777777" w:rsidR="00364E88" w:rsidRDefault="004B1569">
      <w:pPr>
        <w:pStyle w:val="af5"/>
      </w:pPr>
      <w:r>
        <w:t>连续启动防护膜收放程序500次，每次收放后用透光率测试仪测量防护膜透光率，记录初始透光率与500次收放后的透光率，计算透光率衰减量；</w:t>
      </w:r>
    </w:p>
    <w:p w14:paraId="2D9A887C" w14:textId="77777777" w:rsidR="00364E88" w:rsidRDefault="004B1569">
      <w:pPr>
        <w:pStyle w:val="af5"/>
      </w:pPr>
      <w:r>
        <w:t>雾化喷管在额定压力（0.5MPa）下累计喷射100h，试验结束后拆卸喷管，目视检查喷孔堵塞情况，统计堵塞率；</w:t>
      </w:r>
    </w:p>
    <w:p w14:paraId="1C72D3AB" w14:textId="77777777" w:rsidR="00364E88" w:rsidRDefault="004B1569">
      <w:pPr>
        <w:pStyle w:val="af5"/>
      </w:pPr>
      <w:r>
        <w:t>滤网按正常清洁流程连续使用30d，每天测试1次过滤效率，记录初始过滤效率与30d后的过滤效率，计算过滤效率下降幅度。</w:t>
      </w:r>
    </w:p>
    <w:p w14:paraId="7C2EF9B2" w14:textId="77777777" w:rsidR="00364E88" w:rsidRDefault="004B1569">
      <w:pPr>
        <w:pStyle w:val="affe"/>
        <w:spacing w:before="120" w:after="120"/>
      </w:pPr>
      <w:bookmarkStart w:id="300" w:name="_Toc19731"/>
      <w:r>
        <w:t>安全性试验</w:t>
      </w:r>
      <w:bookmarkEnd w:id="300"/>
    </w:p>
    <w:p w14:paraId="312E12CF" w14:textId="77777777" w:rsidR="00364E88" w:rsidRDefault="004B1569">
      <w:pPr>
        <w:pStyle w:val="afffffa"/>
        <w:ind w:firstLine="420"/>
      </w:pPr>
      <w:r>
        <w:rPr>
          <w:rFonts w:hint="eastAsia"/>
        </w:rPr>
        <w:lastRenderedPageBreak/>
        <w:t>运行可靠性试验按下列步骤测定：</w:t>
      </w:r>
    </w:p>
    <w:p w14:paraId="4F944D77" w14:textId="77777777" w:rsidR="00364E88" w:rsidRDefault="004B1569">
      <w:pPr>
        <w:pStyle w:val="af5"/>
        <w:numPr>
          <w:ilvl w:val="0"/>
          <w:numId w:val="58"/>
        </w:numPr>
      </w:pPr>
      <w:r>
        <w:t>按GB5226.1-2019要求，断开设备电源，用绝缘电阻表测量电机绕组对地绝缘电阻；用接地电阻测试仪（精度0.1</w:t>
      </w:r>
      <w:r>
        <w:t>Ω</w:t>
      </w:r>
      <w:r>
        <w:t>）测量设备接地装置的接地电阻；</w:t>
      </w:r>
    </w:p>
    <w:p w14:paraId="076CA5E6" w14:textId="77777777" w:rsidR="00364E88" w:rsidRDefault="004B1569">
      <w:pPr>
        <w:pStyle w:val="af5"/>
      </w:pPr>
      <w:r>
        <w:t>接通设备电源，模拟漏电场景，用秒表记录漏电保护装置的动作时间；</w:t>
      </w:r>
    </w:p>
    <w:p w14:paraId="6E252FF5" w14:textId="77777777" w:rsidR="00364E88" w:rsidRDefault="004B1569">
      <w:pPr>
        <w:pStyle w:val="af5"/>
      </w:pPr>
      <w:r>
        <w:t>选取设备可拆卸部件，用拉力计施加部件自身1.5倍重量的拉力，保持1min，目视检查部件连接是否松动、断裂；</w:t>
      </w:r>
    </w:p>
    <w:p w14:paraId="23ADCE2E" w14:textId="77777777" w:rsidR="00364E88" w:rsidRDefault="004B1569">
      <w:pPr>
        <w:pStyle w:val="af5"/>
      </w:pPr>
      <w:r>
        <w:t>目视检查移动部件防护罩、防护膜收卷部件限位块的安装牢固性，用卡尺测量防护罩与运动部件的最小间距。</w:t>
      </w:r>
    </w:p>
    <w:p w14:paraId="5DCB7E12" w14:textId="77777777" w:rsidR="00364E88" w:rsidRDefault="004B1569">
      <w:pPr>
        <w:pStyle w:val="affc"/>
        <w:spacing w:before="240" w:after="240"/>
      </w:pPr>
      <w:bookmarkStart w:id="301" w:name="_Toc209490962"/>
      <w:bookmarkStart w:id="302" w:name="_Toc209512727"/>
      <w:bookmarkStart w:id="303" w:name="_Toc209603934"/>
      <w:bookmarkStart w:id="304" w:name="_Toc209955560"/>
      <w:bookmarkStart w:id="305" w:name="_Toc209968632"/>
      <w:bookmarkStart w:id="306" w:name="_Toc209604894"/>
      <w:bookmarkStart w:id="307" w:name="_Toc209960940"/>
      <w:bookmarkStart w:id="308" w:name="_Toc209601141"/>
      <w:bookmarkStart w:id="309" w:name="_Toc210046094"/>
      <w:bookmarkStart w:id="310" w:name="_Toc214373869"/>
      <w:bookmarkStart w:id="311" w:name="_Toc209601771"/>
      <w:bookmarkStart w:id="312" w:name="_Toc32084"/>
      <w:r>
        <w:rPr>
          <w:rFonts w:hint="eastAsia"/>
        </w:rPr>
        <w:t>检验</w:t>
      </w:r>
      <w:bookmarkEnd w:id="301"/>
      <w:bookmarkEnd w:id="302"/>
      <w:r>
        <w:rPr>
          <w:rFonts w:hint="eastAsia"/>
        </w:rPr>
        <w:t>规则</w:t>
      </w:r>
      <w:bookmarkEnd w:id="303"/>
      <w:bookmarkEnd w:id="304"/>
      <w:bookmarkEnd w:id="305"/>
      <w:bookmarkEnd w:id="306"/>
      <w:bookmarkEnd w:id="307"/>
      <w:bookmarkEnd w:id="308"/>
      <w:bookmarkEnd w:id="309"/>
      <w:bookmarkEnd w:id="310"/>
      <w:bookmarkEnd w:id="311"/>
      <w:bookmarkEnd w:id="312"/>
    </w:p>
    <w:p w14:paraId="62B05DB1" w14:textId="77777777" w:rsidR="00364E88" w:rsidRDefault="004B1569">
      <w:pPr>
        <w:pStyle w:val="affd"/>
        <w:spacing w:before="120" w:after="120"/>
      </w:pPr>
      <w:bookmarkStart w:id="313" w:name="_Toc13888"/>
      <w:r>
        <w:rPr>
          <w:rFonts w:hint="eastAsia"/>
        </w:rPr>
        <w:t>检验分类</w:t>
      </w:r>
      <w:bookmarkEnd w:id="313"/>
    </w:p>
    <w:p w14:paraId="23073162" w14:textId="77777777" w:rsidR="00364E88" w:rsidRDefault="004B1569">
      <w:pPr>
        <w:pStyle w:val="afffffa"/>
        <w:ind w:firstLine="420"/>
      </w:pPr>
      <w:r>
        <w:rPr>
          <w:rFonts w:hint="eastAsia"/>
        </w:rPr>
        <w:t>本文件规定的检验分为出厂检验和型式检验两类，检验目的及适用场景如下：</w:t>
      </w:r>
    </w:p>
    <w:p w14:paraId="65FE4D86" w14:textId="77777777" w:rsidR="00364E88" w:rsidRDefault="004B1569">
      <w:pPr>
        <w:pStyle w:val="af2"/>
      </w:pPr>
      <w:r>
        <w:rPr>
          <w:rFonts w:hint="eastAsia"/>
        </w:rPr>
        <w:t>出厂检验。每台设备出厂前必须进行的强制性检验，旨在验证单台产品是否符合本文件规定的基本质量要求，杜绝不合格产品流入市场；</w:t>
      </w:r>
    </w:p>
    <w:p w14:paraId="67F0EE1C" w14:textId="77777777" w:rsidR="00364E88" w:rsidRDefault="004B1569">
      <w:pPr>
        <w:pStyle w:val="af2"/>
      </w:pPr>
      <w:r>
        <w:rPr>
          <w:rFonts w:hint="eastAsia"/>
        </w:rPr>
        <w:t>型式检验。对产品质量进行的全面性、系统性检验，旨在验证产品在设计、材料、工艺等核心环节是否符合本文件全部要求，确保产品质量的稳定性、一致性及批量生产的可靠性。</w:t>
      </w:r>
    </w:p>
    <w:p w14:paraId="20EB9F9C" w14:textId="77777777" w:rsidR="00364E88" w:rsidRDefault="004B1569">
      <w:pPr>
        <w:pStyle w:val="affd"/>
        <w:spacing w:before="120" w:after="120"/>
      </w:pPr>
      <w:bookmarkStart w:id="314" w:name="_Toc9508"/>
      <w:r>
        <w:rPr>
          <w:rFonts w:hint="eastAsia"/>
        </w:rPr>
        <w:t>抽样规则</w:t>
      </w:r>
      <w:bookmarkEnd w:id="314"/>
    </w:p>
    <w:p w14:paraId="0A56EBAE" w14:textId="77777777" w:rsidR="00364E88" w:rsidRDefault="004B1569">
      <w:pPr>
        <w:pStyle w:val="afffffffff6"/>
      </w:pPr>
      <w:r>
        <w:rPr>
          <w:rFonts w:hint="eastAsia"/>
        </w:rPr>
        <w:t>出厂检验：采用全检抽样方式，所有待出厂设备均需逐台按本文件规定的出厂检验项目完成检验，不得遗漏。</w:t>
      </w:r>
    </w:p>
    <w:p w14:paraId="439C3B0B" w14:textId="77777777" w:rsidR="00364E88" w:rsidRDefault="004B1569">
      <w:pPr>
        <w:pStyle w:val="afffffffff6"/>
      </w:pPr>
      <w:r>
        <w:rPr>
          <w:rFonts w:hint="eastAsia"/>
        </w:rPr>
        <w:t>型式检验：采用随机抽样方式，抽样应满足以下要求：</w:t>
      </w:r>
    </w:p>
    <w:p w14:paraId="5B91DDC0" w14:textId="77777777" w:rsidR="00364E88" w:rsidRDefault="004B1569">
      <w:pPr>
        <w:pStyle w:val="af5"/>
        <w:numPr>
          <w:ilvl w:val="0"/>
          <w:numId w:val="59"/>
        </w:numPr>
      </w:pPr>
      <w:r>
        <w:rPr>
          <w:rFonts w:hint="eastAsia"/>
        </w:rPr>
        <w:t>抽样基数：应从近3个月内生产的、经出厂检验合格的同一批次产品中抽取，抽样基数不应少于抽样数量的3倍；</w:t>
      </w:r>
    </w:p>
    <w:p w14:paraId="05F4F6E7" w14:textId="77777777" w:rsidR="00364E88" w:rsidRDefault="004B1569">
      <w:pPr>
        <w:pStyle w:val="af5"/>
      </w:pPr>
      <w:r>
        <w:rPr>
          <w:rFonts w:hint="eastAsia"/>
        </w:rPr>
        <w:t>抽样数量：常规抽样数量为3台；若该批次产量不足3台，则对全部产品进行检验；</w:t>
      </w:r>
    </w:p>
    <w:p w14:paraId="21B0C1D4" w14:textId="77777777" w:rsidR="00364E88" w:rsidRDefault="004B1569">
      <w:pPr>
        <w:pStyle w:val="af5"/>
      </w:pPr>
      <w:r>
        <w:rPr>
          <w:rFonts w:hint="eastAsia"/>
        </w:rPr>
        <w:t>抽样方法：遵循随机抽样原则，通过抽签、随机数生成等方式确定样本，确保样本具有代表性，覆盖生产批次内不同生产时段、不同工位的产品。</w:t>
      </w:r>
    </w:p>
    <w:p w14:paraId="1508A78D" w14:textId="77777777" w:rsidR="00364E88" w:rsidRDefault="004B1569">
      <w:pPr>
        <w:pStyle w:val="affd"/>
        <w:spacing w:before="120" w:after="120"/>
      </w:pPr>
      <w:bookmarkStart w:id="315" w:name="_Toc26485"/>
      <w:r>
        <w:rPr>
          <w:rFonts w:hint="eastAsia"/>
        </w:rPr>
        <w:t>出厂检验</w:t>
      </w:r>
      <w:bookmarkEnd w:id="315"/>
    </w:p>
    <w:p w14:paraId="08109548" w14:textId="77777777" w:rsidR="00364E88" w:rsidRDefault="004B1569">
      <w:pPr>
        <w:pStyle w:val="afffffffff6"/>
      </w:pPr>
      <w:r>
        <w:rPr>
          <w:rFonts w:hint="eastAsia"/>
        </w:rPr>
        <w:t>检验项目：包括外观质量、第5章功能要求及6.4条整体性能要求；其中外观要求符合GB/T 44264-2024规定，表面无明显划痕、锈蚀、变形，部件连接牢固，标识清晰。</w:t>
      </w:r>
    </w:p>
    <w:p w14:paraId="7F3BA273" w14:textId="77777777" w:rsidR="00364E88" w:rsidRDefault="004B1569">
      <w:pPr>
        <w:pStyle w:val="afffffffff6"/>
      </w:pPr>
      <w:r>
        <w:rPr>
          <w:rFonts w:hint="eastAsia"/>
        </w:rPr>
        <w:t>检验实施：检验过程应全程记录，记录内容包括产品编号、检验项目、检验数据、检验结果、检验人员及检验日期等，记录文件应归档留存，留存期限不少于3年。</w:t>
      </w:r>
    </w:p>
    <w:p w14:paraId="2DD417EE" w14:textId="77777777" w:rsidR="00364E88" w:rsidRDefault="004B1569">
      <w:pPr>
        <w:pStyle w:val="affd"/>
        <w:spacing w:before="120" w:after="120"/>
      </w:pPr>
      <w:bookmarkStart w:id="316" w:name="_Toc8122"/>
      <w:r>
        <w:rPr>
          <w:rFonts w:hint="eastAsia"/>
        </w:rPr>
        <w:t>型式检验</w:t>
      </w:r>
      <w:bookmarkEnd w:id="316"/>
    </w:p>
    <w:p w14:paraId="3CA6CC92" w14:textId="77777777" w:rsidR="00364E88" w:rsidRDefault="004B1569">
      <w:pPr>
        <w:pStyle w:val="afffffffff6"/>
      </w:pPr>
      <w:r>
        <w:rPr>
          <w:rFonts w:hint="eastAsia"/>
        </w:rPr>
        <w:t>检验时机：出现以下情况之一时，必须进行型式检验：</w:t>
      </w:r>
    </w:p>
    <w:p w14:paraId="6602BEF9" w14:textId="77777777" w:rsidR="00364E88" w:rsidRDefault="004B1569">
      <w:pPr>
        <w:pStyle w:val="af5"/>
        <w:numPr>
          <w:ilvl w:val="0"/>
          <w:numId w:val="60"/>
        </w:numPr>
      </w:pPr>
      <w:r>
        <w:rPr>
          <w:rFonts w:hint="eastAsia"/>
        </w:rPr>
        <w:t>新设备定型或老设备在结构、材料、核心工艺等方面发生重大变更时；</w:t>
      </w:r>
    </w:p>
    <w:p w14:paraId="126550AB" w14:textId="77777777" w:rsidR="00364E88" w:rsidRDefault="004B1569">
      <w:pPr>
        <w:pStyle w:val="af5"/>
      </w:pPr>
      <w:r>
        <w:rPr>
          <w:rFonts w:hint="eastAsia"/>
        </w:rPr>
        <w:t>设备批量生产满1年或累计生产达到500台时；</w:t>
      </w:r>
    </w:p>
    <w:p w14:paraId="53D46D69" w14:textId="77777777" w:rsidR="00364E88" w:rsidRDefault="004B1569">
      <w:pPr>
        <w:pStyle w:val="af5"/>
      </w:pPr>
      <w:r>
        <w:rPr>
          <w:rFonts w:hint="eastAsia"/>
        </w:rPr>
        <w:t>出厂检验结果与上次型式检验结果存在显著差异时；</w:t>
      </w:r>
    </w:p>
    <w:p w14:paraId="17764551" w14:textId="77777777" w:rsidR="00364E88" w:rsidRDefault="004B1569">
      <w:pPr>
        <w:pStyle w:val="af5"/>
      </w:pPr>
      <w:r>
        <w:rPr>
          <w:rFonts w:hint="eastAsia"/>
        </w:rPr>
        <w:t>设备停产后恢复生产时；</w:t>
      </w:r>
    </w:p>
    <w:p w14:paraId="2F4DE4AE" w14:textId="77777777" w:rsidR="00364E88" w:rsidRDefault="004B1569">
      <w:pPr>
        <w:pStyle w:val="af5"/>
      </w:pPr>
      <w:r>
        <w:rPr>
          <w:rFonts w:hint="eastAsia"/>
        </w:rPr>
        <w:t>国家质量监督机构、行业主管部门提出型式检验要求时。</w:t>
      </w:r>
    </w:p>
    <w:p w14:paraId="5A4AC026" w14:textId="77777777" w:rsidR="00364E88" w:rsidRDefault="004B1569">
      <w:pPr>
        <w:pStyle w:val="afffffffff6"/>
      </w:pPr>
      <w:r>
        <w:rPr>
          <w:rFonts w:hint="eastAsia"/>
        </w:rPr>
        <w:t>检验项目：本文件第4章（设备结构）、第5章（功能要求）、第6章（性能要求）、第7章（试验方法）规定的全部项目。</w:t>
      </w:r>
    </w:p>
    <w:p w14:paraId="00BA62F3" w14:textId="77777777" w:rsidR="00364E88" w:rsidRDefault="004B1569">
      <w:pPr>
        <w:pStyle w:val="affd"/>
        <w:spacing w:before="120" w:after="120"/>
      </w:pPr>
      <w:bookmarkStart w:id="317" w:name="_Toc13489"/>
      <w:r>
        <w:rPr>
          <w:rFonts w:hint="eastAsia"/>
        </w:rPr>
        <w:t>判定规则</w:t>
      </w:r>
      <w:bookmarkEnd w:id="317"/>
    </w:p>
    <w:p w14:paraId="0972C266" w14:textId="77777777" w:rsidR="00364E88" w:rsidRDefault="004B1569">
      <w:pPr>
        <w:pStyle w:val="afffffffff6"/>
      </w:pPr>
      <w:r>
        <w:rPr>
          <w:rFonts w:hint="eastAsia"/>
        </w:rPr>
        <w:t>出厂检验判定：</w:t>
      </w:r>
    </w:p>
    <w:p w14:paraId="1298666D" w14:textId="77777777" w:rsidR="00364E88" w:rsidRDefault="004B1569">
      <w:pPr>
        <w:pStyle w:val="af5"/>
        <w:numPr>
          <w:ilvl w:val="0"/>
          <w:numId w:val="61"/>
        </w:numPr>
      </w:pPr>
      <w:r>
        <w:rPr>
          <w:rFonts w:hint="eastAsia"/>
        </w:rPr>
        <w:t>若单台设备的所有出厂检验项目均符合本文件要求，判定该台设备出厂检验合格；</w:t>
      </w:r>
    </w:p>
    <w:p w14:paraId="7B9E1862" w14:textId="77777777" w:rsidR="00364E88" w:rsidRDefault="004B1569">
      <w:pPr>
        <w:pStyle w:val="af5"/>
      </w:pPr>
      <w:r>
        <w:rPr>
          <w:rFonts w:hint="eastAsia"/>
        </w:rPr>
        <w:t>若单台设备出现1项及以上不合格项，应暂停检验，对不合格项进行返修处理；返修完成后，重新按原检验项目对该台设备进行全项复检；</w:t>
      </w:r>
    </w:p>
    <w:p w14:paraId="7B1A534F" w14:textId="77777777" w:rsidR="00364E88" w:rsidRDefault="004B1569">
      <w:pPr>
        <w:pStyle w:val="af5"/>
      </w:pPr>
      <w:r>
        <w:rPr>
          <w:rFonts w:hint="eastAsia"/>
        </w:rPr>
        <w:lastRenderedPageBreak/>
        <w:t>复检后所有项目均合格的，判定该台设备出厂检验合格；若复检后仍有不合格项，则判定该台设备出厂检验不合格，不得出厂。</w:t>
      </w:r>
    </w:p>
    <w:p w14:paraId="3BFAEEEB" w14:textId="77777777" w:rsidR="00364E88" w:rsidRDefault="004B1569">
      <w:pPr>
        <w:pStyle w:val="afffffffff6"/>
      </w:pPr>
      <w:r>
        <w:rPr>
          <w:rFonts w:hint="eastAsia"/>
        </w:rPr>
        <w:t>型式检验判定：</w:t>
      </w:r>
    </w:p>
    <w:p w14:paraId="24AC7288" w14:textId="77777777" w:rsidR="00364E88" w:rsidRDefault="004B1569">
      <w:pPr>
        <w:pStyle w:val="af5"/>
        <w:numPr>
          <w:ilvl w:val="0"/>
          <w:numId w:val="62"/>
        </w:numPr>
      </w:pPr>
      <w:r>
        <w:rPr>
          <w:rFonts w:hint="eastAsia"/>
        </w:rPr>
        <w:t>合格判定：若抽取的3台样本中，所有检验项目均符合本文件要求，无不合格项，判定该批次产品型式检验合格；</w:t>
      </w:r>
    </w:p>
    <w:p w14:paraId="06B297FD" w14:textId="77777777" w:rsidR="00364E88" w:rsidRDefault="004B1569">
      <w:pPr>
        <w:pStyle w:val="af5"/>
      </w:pPr>
      <w:r>
        <w:rPr>
          <w:rFonts w:hint="eastAsia"/>
        </w:rPr>
        <w:t>不合格项处理及复检判定：</w:t>
      </w:r>
    </w:p>
    <w:p w14:paraId="0C7D6A74" w14:textId="77777777" w:rsidR="00364E88" w:rsidRDefault="004B1569">
      <w:pPr>
        <w:pStyle w:val="af6"/>
        <w:numPr>
          <w:ilvl w:val="1"/>
          <w:numId w:val="63"/>
        </w:numPr>
      </w:pPr>
      <w:r>
        <w:rPr>
          <w:rFonts w:hint="eastAsia"/>
        </w:rPr>
        <w:t>轻微不合格：若3台样本中仅出现1台1项轻微不合格（不影响产品安全及核心功能，可通过简单调整修复），应加倍抽样（即再抽取6台）进行重新检验；重新检验的所有样本全部项目均符合要求的，判定型式检验合格；</w:t>
      </w:r>
    </w:p>
    <w:p w14:paraId="426997B1" w14:textId="77777777" w:rsidR="00364E88" w:rsidRDefault="004B1569">
      <w:pPr>
        <w:pStyle w:val="af6"/>
      </w:pPr>
      <w:r>
        <w:rPr>
          <w:rFonts w:hint="eastAsia"/>
        </w:rPr>
        <w:t>严重不合格：若3台样本中出现1台2项及以上不合格、2台及以上不合格，或出现严重不合格项（如安全性指标不合格、核心功能失效等），直接判定型式检验不合格；</w:t>
      </w:r>
    </w:p>
    <w:p w14:paraId="67ED39F0" w14:textId="77777777" w:rsidR="00364E88" w:rsidRDefault="004B1569">
      <w:pPr>
        <w:pStyle w:val="af6"/>
      </w:pPr>
      <w:r>
        <w:rPr>
          <w:rFonts w:hint="eastAsia"/>
        </w:rPr>
        <w:t>加倍复检不合格：加倍抽样后重新检验仍有不合格项的，判定型式检验不合格。</w:t>
      </w:r>
    </w:p>
    <w:p w14:paraId="12D4A7D2" w14:textId="77777777" w:rsidR="00364E88" w:rsidRDefault="004B1569">
      <w:pPr>
        <w:pStyle w:val="af5"/>
      </w:pPr>
      <w:r>
        <w:rPr>
          <w:rFonts w:hint="eastAsia"/>
        </w:rPr>
        <w:t>不合格批次处理：型式检验不合格的产品批次，应暂停该批次产品的生产和销售，排查不合格原因并完成整改后，重新申请型式检验，检验合格后方可恢复生产和销售。</w:t>
      </w:r>
    </w:p>
    <w:p w14:paraId="0336F1E5" w14:textId="77777777" w:rsidR="00364E88" w:rsidRDefault="00364E88">
      <w:pPr>
        <w:pStyle w:val="af5"/>
        <w:numPr>
          <w:ilvl w:val="0"/>
          <w:numId w:val="0"/>
        </w:numPr>
      </w:pPr>
    </w:p>
    <w:p w14:paraId="6DEA800E" w14:textId="77777777" w:rsidR="00364E88" w:rsidRDefault="00364E88">
      <w:pPr>
        <w:pStyle w:val="af8"/>
        <w:rPr>
          <w:rFonts w:hint="eastAsia"/>
        </w:rPr>
      </w:pPr>
      <w:bookmarkStart w:id="318" w:name="BookMark5"/>
      <w:bookmarkEnd w:id="22"/>
    </w:p>
    <w:p w14:paraId="583F9D30" w14:textId="77777777" w:rsidR="00364E88" w:rsidRDefault="00364E88">
      <w:pPr>
        <w:pStyle w:val="afe"/>
      </w:pPr>
    </w:p>
    <w:p w14:paraId="1B7E0DD6" w14:textId="77777777" w:rsidR="00364E88" w:rsidRDefault="00364E88">
      <w:pPr>
        <w:pStyle w:val="afe"/>
      </w:pPr>
    </w:p>
    <w:p w14:paraId="4DE58496" w14:textId="77777777" w:rsidR="00364E88" w:rsidRDefault="004B1569">
      <w:pPr>
        <w:pStyle w:val="affc"/>
        <w:spacing w:before="240" w:after="240"/>
      </w:pPr>
      <w:bookmarkStart w:id="319" w:name="BookMark8"/>
      <w:bookmarkEnd w:id="318"/>
      <w:r>
        <w:rPr>
          <w:rFonts w:hint="eastAsia"/>
        </w:rPr>
        <w:t xml:space="preserve"> </w:t>
      </w:r>
      <w:bookmarkStart w:id="320" w:name="_Toc18981"/>
      <w:r>
        <w:rPr>
          <w:rFonts w:hint="eastAsia"/>
        </w:rPr>
        <w:t>标志、包装、运输与贮存</w:t>
      </w:r>
      <w:bookmarkEnd w:id="320"/>
    </w:p>
    <w:p w14:paraId="791C5105" w14:textId="77777777" w:rsidR="00364E88" w:rsidRDefault="004B1569">
      <w:pPr>
        <w:pStyle w:val="affd"/>
        <w:spacing w:before="120" w:after="120"/>
      </w:pPr>
      <w:bookmarkStart w:id="321" w:name="_Toc9134"/>
      <w:r>
        <w:rPr>
          <w:rFonts w:hint="eastAsia"/>
        </w:rPr>
        <w:t>标志</w:t>
      </w:r>
      <w:bookmarkEnd w:id="321"/>
    </w:p>
    <w:p w14:paraId="4E5D278C" w14:textId="77777777" w:rsidR="00364E88" w:rsidRDefault="004B1569">
      <w:pPr>
        <w:pStyle w:val="afffffffff6"/>
      </w:pPr>
      <w:r>
        <w:rPr>
          <w:rFonts w:hint="eastAsia"/>
        </w:rPr>
        <w:t>每台设备应在明显位置固定产品铭牌，铭牌内容应包括：产品名称、型号规格、产品编号、生产日期、生产厂家、额定电压、额定功率、防护等级、执行标准号。</w:t>
      </w:r>
    </w:p>
    <w:p w14:paraId="66C31414" w14:textId="77777777" w:rsidR="00364E88" w:rsidRDefault="004B1569">
      <w:pPr>
        <w:pStyle w:val="afffffffff6"/>
      </w:pPr>
      <w:r>
        <w:rPr>
          <w:rFonts w:hint="eastAsia"/>
        </w:rPr>
        <w:t>设备包装上应标注产品名称、型号规格、数量、毛重、净重、外形尺寸、生产厂家、厂址、运输注意事项等，包装储运图示标志应符合 GB/T 191 的规定。</w:t>
      </w:r>
    </w:p>
    <w:p w14:paraId="64E62485" w14:textId="77777777" w:rsidR="00364E88" w:rsidRDefault="004B1569">
      <w:pPr>
        <w:pStyle w:val="affd"/>
        <w:spacing w:before="120" w:after="120"/>
      </w:pPr>
      <w:bookmarkStart w:id="322" w:name="_Toc17558"/>
      <w:r>
        <w:rPr>
          <w:rFonts w:hint="eastAsia"/>
        </w:rPr>
        <w:t>包装</w:t>
      </w:r>
      <w:bookmarkEnd w:id="322"/>
    </w:p>
    <w:p w14:paraId="6C13F9AD" w14:textId="77777777" w:rsidR="00364E88" w:rsidRDefault="004B1569">
      <w:pPr>
        <w:pStyle w:val="afffffffff6"/>
      </w:pPr>
      <w:r>
        <w:rPr>
          <w:rFonts w:hint="eastAsia"/>
        </w:rPr>
        <w:t>设备应采用防潮、防尘、防震的包装方式，包装材料应坚固耐用，能承受运输过程中的冲击和振动。</w:t>
      </w:r>
    </w:p>
    <w:p w14:paraId="555E493F" w14:textId="77777777" w:rsidR="00364E88" w:rsidRDefault="004B1569">
      <w:pPr>
        <w:pStyle w:val="afffffffff6"/>
      </w:pPr>
      <w:r>
        <w:rPr>
          <w:rFonts w:hint="eastAsia"/>
        </w:rPr>
        <w:t>设备在包装前应进行清洁，去除表面灰尘、油污，易损部件应采用专用缓冲材料包裹，防止运输过程中损坏。</w:t>
      </w:r>
    </w:p>
    <w:p w14:paraId="1D2CE934" w14:textId="77777777" w:rsidR="00364E88" w:rsidRDefault="004B1569">
      <w:pPr>
        <w:pStyle w:val="afffffffff6"/>
      </w:pPr>
      <w:r>
        <w:rPr>
          <w:rFonts w:hint="eastAsia"/>
        </w:rPr>
        <w:t>包装箱内应随附产品合格证、使用说明书、装箱清单、备件及专用工具等。</w:t>
      </w:r>
    </w:p>
    <w:p w14:paraId="5EFB3845" w14:textId="77777777" w:rsidR="00364E88" w:rsidRDefault="004B1569">
      <w:pPr>
        <w:pStyle w:val="affd"/>
        <w:spacing w:before="120" w:after="120"/>
      </w:pPr>
      <w:bookmarkStart w:id="323" w:name="_Toc10187"/>
      <w:r>
        <w:rPr>
          <w:rFonts w:hint="eastAsia"/>
        </w:rPr>
        <w:t>运输</w:t>
      </w:r>
      <w:bookmarkEnd w:id="323"/>
    </w:p>
    <w:p w14:paraId="66AA9ABC" w14:textId="77777777" w:rsidR="00364E88" w:rsidRDefault="004B1569">
      <w:pPr>
        <w:pStyle w:val="afffffffff6"/>
      </w:pPr>
      <w:r>
        <w:rPr>
          <w:rFonts w:hint="eastAsia"/>
        </w:rPr>
        <w:t>设备运输过程中应避免剧烈振动、撞击、雨淋、暴晒，不得倒置、侧放。</w:t>
      </w:r>
    </w:p>
    <w:p w14:paraId="39FF1F2D" w14:textId="77777777" w:rsidR="00364E88" w:rsidRDefault="004B1569">
      <w:pPr>
        <w:pStyle w:val="afffffffff6"/>
      </w:pPr>
      <w:r>
        <w:rPr>
          <w:rFonts w:hint="eastAsia"/>
        </w:rPr>
        <w:t>运输工具应清洁、干燥，无腐蚀性气体，运输过程中应固定牢固，防止滑动。</w:t>
      </w:r>
    </w:p>
    <w:p w14:paraId="0B5BC503" w14:textId="77777777" w:rsidR="00364E88" w:rsidRDefault="004B1569">
      <w:pPr>
        <w:pStyle w:val="afffffffff6"/>
      </w:pPr>
      <w:r>
        <w:rPr>
          <w:rFonts w:hint="eastAsia"/>
        </w:rPr>
        <w:t xml:space="preserve"> 运输过程中应遵守相关运输法规，确保运输安全。</w:t>
      </w:r>
    </w:p>
    <w:p w14:paraId="5AA1B863" w14:textId="77777777" w:rsidR="00364E88" w:rsidRDefault="004B1569">
      <w:pPr>
        <w:pStyle w:val="affd"/>
        <w:spacing w:before="120" w:after="120"/>
      </w:pPr>
      <w:bookmarkStart w:id="324" w:name="_Toc274"/>
      <w:r>
        <w:rPr>
          <w:rFonts w:hint="eastAsia"/>
        </w:rPr>
        <w:t>贮存</w:t>
      </w:r>
      <w:bookmarkEnd w:id="324"/>
    </w:p>
    <w:p w14:paraId="092BA5EE" w14:textId="77777777" w:rsidR="00364E88" w:rsidRDefault="004B1569">
      <w:pPr>
        <w:pStyle w:val="afffffffff6"/>
      </w:pPr>
      <w:r>
        <w:rPr>
          <w:rFonts w:hint="eastAsia"/>
        </w:rPr>
        <w:t>设备应贮存在干燥、通风、阴凉、无腐蚀性气体、无粉尘的仓库内，贮存环境温度为 - 10℃～40℃，相对湿度≤85%。</w:t>
      </w:r>
    </w:p>
    <w:p w14:paraId="6A894784" w14:textId="77777777" w:rsidR="00364E88" w:rsidRDefault="004B1569">
      <w:pPr>
        <w:pStyle w:val="afffffffff6"/>
      </w:pPr>
      <w:r>
        <w:rPr>
          <w:rFonts w:hint="eastAsia"/>
        </w:rPr>
        <w:t>设备应放置在平整的地面上，避免挤压、碰撞，堆放高度不应超过规定层数。</w:t>
      </w:r>
    </w:p>
    <w:p w14:paraId="2F898BAA" w14:textId="77777777" w:rsidR="00364E88" w:rsidRDefault="004B1569">
      <w:pPr>
        <w:pStyle w:val="afffffffff6"/>
      </w:pPr>
      <w:r>
        <w:rPr>
          <w:rFonts w:hint="eastAsia"/>
        </w:rPr>
        <w:t>设备贮存期间应定期检查，每月至少检查 1 次，检查内容包括包装完整性、设备外观、电气部件受潮情况等，发现问题及时处理。</w:t>
      </w:r>
    </w:p>
    <w:p w14:paraId="4ABFC423" w14:textId="77777777" w:rsidR="00364E88" w:rsidRDefault="004B1569">
      <w:pPr>
        <w:pStyle w:val="afffffffff6"/>
      </w:pPr>
      <w:r>
        <w:rPr>
          <w:rFonts w:hint="eastAsia"/>
        </w:rPr>
        <w:t>设备贮存期限超过 1 年时，使用前应进行全面性能检验，合格后方可投入使用。</w:t>
      </w:r>
    </w:p>
    <w:p w14:paraId="5E88CB1E" w14:textId="77777777" w:rsidR="00364E88" w:rsidRDefault="004B1569">
      <w:pPr>
        <w:pStyle w:val="afffffa"/>
        <w:ind w:firstLineChars="0" w:firstLine="0"/>
        <w:jc w:val="center"/>
      </w:pPr>
      <w:r>
        <w:rPr>
          <w:noProof/>
        </w:rPr>
        <w:drawing>
          <wp:inline distT="0" distB="0" distL="0" distR="0" wp14:anchorId="642D008A" wp14:editId="2D7A91F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19"/>
    </w:p>
    <w:sectPr w:rsidR="00364E8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85120" w14:textId="77777777" w:rsidR="00125AE0" w:rsidRDefault="00125AE0">
      <w:pPr>
        <w:spacing w:line="240" w:lineRule="auto"/>
      </w:pPr>
      <w:r>
        <w:separator/>
      </w:r>
    </w:p>
  </w:endnote>
  <w:endnote w:type="continuationSeparator" w:id="0">
    <w:p w14:paraId="12A89AA9" w14:textId="77777777" w:rsidR="00125AE0" w:rsidRDefault="00125A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F7567" w14:textId="77777777" w:rsidR="00364E88" w:rsidRDefault="004B1569">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F15E" w14:textId="77777777" w:rsidR="00364E88" w:rsidRDefault="00364E88">
    <w:pPr>
      <w:pStyle w:val="aff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0869" w14:textId="77777777" w:rsidR="00364E88" w:rsidRDefault="00364E88">
    <w:pPr>
      <w:pStyle w:val="affff0"/>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B22B" w14:textId="77777777" w:rsidR="00364E88" w:rsidRDefault="004B1569">
    <w:pPr>
      <w:pStyle w:val="afffff7"/>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21F30" w14:textId="77777777" w:rsidR="00125AE0" w:rsidRDefault="00125AE0">
      <w:pPr>
        <w:spacing w:line="240" w:lineRule="auto"/>
      </w:pPr>
      <w:r>
        <w:separator/>
      </w:r>
    </w:p>
  </w:footnote>
  <w:footnote w:type="continuationSeparator" w:id="0">
    <w:p w14:paraId="5B6C7447" w14:textId="77777777" w:rsidR="00125AE0" w:rsidRDefault="00125A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BA8DB" w14:textId="77777777" w:rsidR="00364E88" w:rsidRDefault="00364E88">
    <w:pPr>
      <w:pStyle w:val="aff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A485" w14:textId="77777777" w:rsidR="00364E88" w:rsidRDefault="004B1569">
    <w:pPr>
      <w:pStyle w:val="affff2"/>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7AE9" w14:textId="77777777" w:rsidR="00364E88" w:rsidRDefault="00364E88">
    <w:pPr>
      <w:pStyle w:val="affff2"/>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1423" w14:textId="77777777" w:rsidR="00364E88" w:rsidRDefault="004B1569">
    <w:pPr>
      <w:pStyle w:val="affff2"/>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1D84" w14:textId="4ED0A4BA" w:rsidR="00364E88" w:rsidRDefault="004B1569">
    <w:pPr>
      <w:pStyle w:val="affffff"/>
      <w:rPr>
        <w:rFonts w:hint="eastAsia"/>
      </w:rPr>
    </w:pPr>
    <w:r>
      <w:fldChar w:fldCharType="begin"/>
    </w:r>
    <w:r>
      <w:instrText xml:space="preserve"> STYLEREF  标准文件_文件编号  \* MERGEFORMAT </w:instrText>
    </w:r>
    <w:r>
      <w:fldChar w:fldCharType="separate"/>
    </w:r>
    <w:r w:rsidR="007F3F1E">
      <w:rPr>
        <w:rFonts w:hint="eastAsia"/>
        <w:noProof/>
      </w:rPr>
      <w:t>T/CESS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260410090">
    <w:abstractNumId w:val="0"/>
  </w:num>
  <w:num w:numId="2" w16cid:durableId="51465825">
    <w:abstractNumId w:val="27"/>
  </w:num>
  <w:num w:numId="3" w16cid:durableId="1572424439">
    <w:abstractNumId w:val="5"/>
  </w:num>
  <w:num w:numId="4" w16cid:durableId="901525622">
    <w:abstractNumId w:val="23"/>
  </w:num>
  <w:num w:numId="5" w16cid:durableId="660499658">
    <w:abstractNumId w:val="18"/>
  </w:num>
  <w:num w:numId="6" w16cid:durableId="253051446">
    <w:abstractNumId w:val="13"/>
  </w:num>
  <w:num w:numId="7" w16cid:durableId="619722374">
    <w:abstractNumId w:val="8"/>
  </w:num>
  <w:num w:numId="8" w16cid:durableId="415829524">
    <w:abstractNumId w:val="3"/>
  </w:num>
  <w:num w:numId="9" w16cid:durableId="1495148801">
    <w:abstractNumId w:val="9"/>
  </w:num>
  <w:num w:numId="10" w16cid:durableId="1933850679">
    <w:abstractNumId w:val="16"/>
  </w:num>
  <w:num w:numId="11" w16cid:durableId="884217227">
    <w:abstractNumId w:val="25"/>
  </w:num>
  <w:num w:numId="12" w16cid:durableId="463083822">
    <w:abstractNumId w:val="11"/>
  </w:num>
  <w:num w:numId="13" w16cid:durableId="357240062">
    <w:abstractNumId w:val="12"/>
  </w:num>
  <w:num w:numId="14" w16cid:durableId="486676354">
    <w:abstractNumId w:val="7"/>
  </w:num>
  <w:num w:numId="15" w16cid:durableId="1772041797">
    <w:abstractNumId w:val="19"/>
  </w:num>
  <w:num w:numId="16" w16cid:durableId="1743604545">
    <w:abstractNumId w:val="21"/>
  </w:num>
  <w:num w:numId="17" w16cid:durableId="638846342">
    <w:abstractNumId w:val="17"/>
  </w:num>
  <w:num w:numId="18" w16cid:durableId="1393457728">
    <w:abstractNumId w:val="29"/>
  </w:num>
  <w:num w:numId="19" w16cid:durableId="1597669332">
    <w:abstractNumId w:val="15"/>
  </w:num>
  <w:num w:numId="20" w16cid:durableId="2136369129">
    <w:abstractNumId w:val="1"/>
  </w:num>
  <w:num w:numId="21" w16cid:durableId="1113481550">
    <w:abstractNumId w:val="10"/>
  </w:num>
  <w:num w:numId="22" w16cid:durableId="728695893">
    <w:abstractNumId w:val="30"/>
  </w:num>
  <w:num w:numId="23" w16cid:durableId="1402825438">
    <w:abstractNumId w:val="20"/>
  </w:num>
  <w:num w:numId="24" w16cid:durableId="8678243">
    <w:abstractNumId w:val="6"/>
  </w:num>
  <w:num w:numId="25" w16cid:durableId="794522535">
    <w:abstractNumId w:val="26"/>
  </w:num>
  <w:num w:numId="26" w16cid:durableId="733742189">
    <w:abstractNumId w:val="28"/>
  </w:num>
  <w:num w:numId="27" w16cid:durableId="1358658697">
    <w:abstractNumId w:val="2"/>
  </w:num>
  <w:num w:numId="28" w16cid:durableId="251162502">
    <w:abstractNumId w:val="4"/>
  </w:num>
  <w:num w:numId="29" w16cid:durableId="614287752">
    <w:abstractNumId w:val="14"/>
  </w:num>
  <w:num w:numId="30" w16cid:durableId="744574443">
    <w:abstractNumId w:val="24"/>
  </w:num>
  <w:num w:numId="31" w16cid:durableId="1126312485">
    <w:abstractNumId w:val="22"/>
  </w:num>
  <w:num w:numId="32" w16cid:durableId="10254737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68393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1222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59464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18320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840404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05978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592562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987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107716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642664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92643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801466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361331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039992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341896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543819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012042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463613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57908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666207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392497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691990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751775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729649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163357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23712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9416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038622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31056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332835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741669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attachedTemplate r:id="rId1"/>
  <w:documentProtection w:edit="forms" w:enforcement="1" w:cryptProviderType="rsaAES" w:cryptAlgorithmClass="hash" w:cryptAlgorithmType="typeAny" w:cryptAlgorithmSid="14" w:cryptSpinCount="100000" w:hash="Zjf6Sd51huZVkTmXCXoxmjj1rhy2GZ9adMnboRSDCJGOC4Fj33U4Gka0oLbDo1xeVRpIF7sEk5A0brVcw2S8yA==" w:salt="Xsa/9FXQDsyhBo/AJ6xtB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BDC"/>
    <w:rsid w:val="0000040A"/>
    <w:rsid w:val="00000A94"/>
    <w:rsid w:val="00001972"/>
    <w:rsid w:val="00001D9A"/>
    <w:rsid w:val="00002D30"/>
    <w:rsid w:val="0000630A"/>
    <w:rsid w:val="00007B3A"/>
    <w:rsid w:val="000107E0"/>
    <w:rsid w:val="00011FDE"/>
    <w:rsid w:val="00012A85"/>
    <w:rsid w:val="00012FFD"/>
    <w:rsid w:val="00014162"/>
    <w:rsid w:val="00014340"/>
    <w:rsid w:val="00014D82"/>
    <w:rsid w:val="00016A9C"/>
    <w:rsid w:val="00022184"/>
    <w:rsid w:val="00022762"/>
    <w:rsid w:val="000238E0"/>
    <w:rsid w:val="000249DB"/>
    <w:rsid w:val="0002595E"/>
    <w:rsid w:val="00027679"/>
    <w:rsid w:val="000303C3"/>
    <w:rsid w:val="000331D3"/>
    <w:rsid w:val="000341C9"/>
    <w:rsid w:val="000346A5"/>
    <w:rsid w:val="000359C3"/>
    <w:rsid w:val="00035A7D"/>
    <w:rsid w:val="000365ED"/>
    <w:rsid w:val="0004249A"/>
    <w:rsid w:val="000425CB"/>
    <w:rsid w:val="000425DB"/>
    <w:rsid w:val="00043282"/>
    <w:rsid w:val="0004385C"/>
    <w:rsid w:val="00044286"/>
    <w:rsid w:val="000446A3"/>
    <w:rsid w:val="00047F28"/>
    <w:rsid w:val="000503AA"/>
    <w:rsid w:val="000506A1"/>
    <w:rsid w:val="000515DD"/>
    <w:rsid w:val="0005265A"/>
    <w:rsid w:val="000539DD"/>
    <w:rsid w:val="00053BD3"/>
    <w:rsid w:val="000556ED"/>
    <w:rsid w:val="00055FE2"/>
    <w:rsid w:val="0005616F"/>
    <w:rsid w:val="0005735E"/>
    <w:rsid w:val="00060C2E"/>
    <w:rsid w:val="00061033"/>
    <w:rsid w:val="000619E9"/>
    <w:rsid w:val="000622D4"/>
    <w:rsid w:val="0006357D"/>
    <w:rsid w:val="00067F1E"/>
    <w:rsid w:val="00071CC0"/>
    <w:rsid w:val="00071CFC"/>
    <w:rsid w:val="000735D9"/>
    <w:rsid w:val="00073C8C"/>
    <w:rsid w:val="000761D2"/>
    <w:rsid w:val="000777F3"/>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76EA"/>
    <w:rsid w:val="000A0B60"/>
    <w:rsid w:val="000A0EB8"/>
    <w:rsid w:val="000A19FC"/>
    <w:rsid w:val="000A296B"/>
    <w:rsid w:val="000A7311"/>
    <w:rsid w:val="000B060F"/>
    <w:rsid w:val="000B1592"/>
    <w:rsid w:val="000B1874"/>
    <w:rsid w:val="000B1FF2"/>
    <w:rsid w:val="000B3A59"/>
    <w:rsid w:val="000B3CDA"/>
    <w:rsid w:val="000B4DEE"/>
    <w:rsid w:val="000B6131"/>
    <w:rsid w:val="000B6A0B"/>
    <w:rsid w:val="000C0F6C"/>
    <w:rsid w:val="000C11DB"/>
    <w:rsid w:val="000C12F3"/>
    <w:rsid w:val="000C1492"/>
    <w:rsid w:val="000C2FBD"/>
    <w:rsid w:val="000C4B41"/>
    <w:rsid w:val="000C57D6"/>
    <w:rsid w:val="000C6362"/>
    <w:rsid w:val="000C7666"/>
    <w:rsid w:val="000D0A9C"/>
    <w:rsid w:val="000D130A"/>
    <w:rsid w:val="000D1795"/>
    <w:rsid w:val="000D22D1"/>
    <w:rsid w:val="000D329A"/>
    <w:rsid w:val="000D4B54"/>
    <w:rsid w:val="000D4B9C"/>
    <w:rsid w:val="000D4EB6"/>
    <w:rsid w:val="000D5338"/>
    <w:rsid w:val="000D68E2"/>
    <w:rsid w:val="000D753B"/>
    <w:rsid w:val="000E0E50"/>
    <w:rsid w:val="000E4C9E"/>
    <w:rsid w:val="000E6FD7"/>
    <w:rsid w:val="000E70A3"/>
    <w:rsid w:val="000E7144"/>
    <w:rsid w:val="000F06E1"/>
    <w:rsid w:val="000F0C41"/>
    <w:rsid w:val="000F0E3C"/>
    <w:rsid w:val="000F19D5"/>
    <w:rsid w:val="000F4050"/>
    <w:rsid w:val="000F4AEA"/>
    <w:rsid w:val="000F6419"/>
    <w:rsid w:val="000F67E9"/>
    <w:rsid w:val="00104926"/>
    <w:rsid w:val="00106DF2"/>
    <w:rsid w:val="001104F1"/>
    <w:rsid w:val="00113ABA"/>
    <w:rsid w:val="00113B1E"/>
    <w:rsid w:val="00114562"/>
    <w:rsid w:val="001170BB"/>
    <w:rsid w:val="0011711C"/>
    <w:rsid w:val="00124E4F"/>
    <w:rsid w:val="00125AE0"/>
    <w:rsid w:val="001260B7"/>
    <w:rsid w:val="001265CB"/>
    <w:rsid w:val="0012712F"/>
    <w:rsid w:val="001321C6"/>
    <w:rsid w:val="001325C4"/>
    <w:rsid w:val="001327A8"/>
    <w:rsid w:val="00133010"/>
    <w:rsid w:val="001338EE"/>
    <w:rsid w:val="00133AAE"/>
    <w:rsid w:val="00135323"/>
    <w:rsid w:val="001356C4"/>
    <w:rsid w:val="00135D72"/>
    <w:rsid w:val="00137565"/>
    <w:rsid w:val="00141114"/>
    <w:rsid w:val="00142969"/>
    <w:rsid w:val="001446C2"/>
    <w:rsid w:val="001457E7"/>
    <w:rsid w:val="00145D9D"/>
    <w:rsid w:val="00146388"/>
    <w:rsid w:val="00146FBD"/>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3C5"/>
    <w:rsid w:val="001852C9"/>
    <w:rsid w:val="00187A0B"/>
    <w:rsid w:val="00190087"/>
    <w:rsid w:val="001913C4"/>
    <w:rsid w:val="00191F32"/>
    <w:rsid w:val="0019348F"/>
    <w:rsid w:val="00193A07"/>
    <w:rsid w:val="00194C95"/>
    <w:rsid w:val="00195C34"/>
    <w:rsid w:val="00196EF5"/>
    <w:rsid w:val="001975B6"/>
    <w:rsid w:val="001A1A53"/>
    <w:rsid w:val="001A234A"/>
    <w:rsid w:val="001A3288"/>
    <w:rsid w:val="001A34DD"/>
    <w:rsid w:val="001A3B14"/>
    <w:rsid w:val="001A4CF3"/>
    <w:rsid w:val="001A6696"/>
    <w:rsid w:val="001B06E8"/>
    <w:rsid w:val="001B1BC2"/>
    <w:rsid w:val="001B4F42"/>
    <w:rsid w:val="001B71D0"/>
    <w:rsid w:val="001B71EE"/>
    <w:rsid w:val="001C04A8"/>
    <w:rsid w:val="001C2C03"/>
    <w:rsid w:val="001C3F79"/>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19FA"/>
    <w:rsid w:val="001F2508"/>
    <w:rsid w:val="001F4816"/>
    <w:rsid w:val="001F69B4"/>
    <w:rsid w:val="001F77C7"/>
    <w:rsid w:val="00200183"/>
    <w:rsid w:val="00200333"/>
    <w:rsid w:val="0020107D"/>
    <w:rsid w:val="00201B5F"/>
    <w:rsid w:val="00202AA4"/>
    <w:rsid w:val="002031F7"/>
    <w:rsid w:val="002040E6"/>
    <w:rsid w:val="00204766"/>
    <w:rsid w:val="0020527B"/>
    <w:rsid w:val="00205F2C"/>
    <w:rsid w:val="002073E9"/>
    <w:rsid w:val="00210B15"/>
    <w:rsid w:val="002142EA"/>
    <w:rsid w:val="00215337"/>
    <w:rsid w:val="00215ADD"/>
    <w:rsid w:val="002204BB"/>
    <w:rsid w:val="00221B79"/>
    <w:rsid w:val="00221C6B"/>
    <w:rsid w:val="0022422E"/>
    <w:rsid w:val="002253A1"/>
    <w:rsid w:val="00225CF8"/>
    <w:rsid w:val="0022794E"/>
    <w:rsid w:val="002309A5"/>
    <w:rsid w:val="00233D64"/>
    <w:rsid w:val="0023482A"/>
    <w:rsid w:val="002359CB"/>
    <w:rsid w:val="00236E53"/>
    <w:rsid w:val="0024293A"/>
    <w:rsid w:val="00243540"/>
    <w:rsid w:val="00244658"/>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088"/>
    <w:rsid w:val="00280EA9"/>
    <w:rsid w:val="00281BB8"/>
    <w:rsid w:val="00281E9E"/>
    <w:rsid w:val="00282405"/>
    <w:rsid w:val="00285170"/>
    <w:rsid w:val="00285361"/>
    <w:rsid w:val="00290A38"/>
    <w:rsid w:val="00292569"/>
    <w:rsid w:val="00292D60"/>
    <w:rsid w:val="00293B30"/>
    <w:rsid w:val="00294D34"/>
    <w:rsid w:val="00294E3B"/>
    <w:rsid w:val="00296193"/>
    <w:rsid w:val="00296C66"/>
    <w:rsid w:val="00296EBE"/>
    <w:rsid w:val="00296ED7"/>
    <w:rsid w:val="002974E3"/>
    <w:rsid w:val="002A084B"/>
    <w:rsid w:val="002A1163"/>
    <w:rsid w:val="002A1260"/>
    <w:rsid w:val="002A1589"/>
    <w:rsid w:val="002A1608"/>
    <w:rsid w:val="002A25DC"/>
    <w:rsid w:val="002A3AAB"/>
    <w:rsid w:val="002A459B"/>
    <w:rsid w:val="002A4CEA"/>
    <w:rsid w:val="002A5977"/>
    <w:rsid w:val="002A5A13"/>
    <w:rsid w:val="002A757F"/>
    <w:rsid w:val="002A7F44"/>
    <w:rsid w:val="002B0C40"/>
    <w:rsid w:val="002B1966"/>
    <w:rsid w:val="002B24A6"/>
    <w:rsid w:val="002B4508"/>
    <w:rsid w:val="002B5779"/>
    <w:rsid w:val="002B7332"/>
    <w:rsid w:val="002B7F51"/>
    <w:rsid w:val="002C09E7"/>
    <w:rsid w:val="002C1E06"/>
    <w:rsid w:val="002C3F07"/>
    <w:rsid w:val="002C4156"/>
    <w:rsid w:val="002C520D"/>
    <w:rsid w:val="002C5278"/>
    <w:rsid w:val="002C6F68"/>
    <w:rsid w:val="002C7EBB"/>
    <w:rsid w:val="002D06A8"/>
    <w:rsid w:val="002D06C1"/>
    <w:rsid w:val="002D13BD"/>
    <w:rsid w:val="002D3B77"/>
    <w:rsid w:val="002D42B5"/>
    <w:rsid w:val="002D43B0"/>
    <w:rsid w:val="002D4F1A"/>
    <w:rsid w:val="002D6EC6"/>
    <w:rsid w:val="002D79AC"/>
    <w:rsid w:val="002E039D"/>
    <w:rsid w:val="002E4D5A"/>
    <w:rsid w:val="002E6326"/>
    <w:rsid w:val="002F30E0"/>
    <w:rsid w:val="002F35E4"/>
    <w:rsid w:val="002F3730"/>
    <w:rsid w:val="002F38E1"/>
    <w:rsid w:val="002F7505"/>
    <w:rsid w:val="002F7AF6"/>
    <w:rsid w:val="00300E63"/>
    <w:rsid w:val="00302461"/>
    <w:rsid w:val="00302F5F"/>
    <w:rsid w:val="0030441D"/>
    <w:rsid w:val="00306063"/>
    <w:rsid w:val="00313B85"/>
    <w:rsid w:val="00317988"/>
    <w:rsid w:val="003216A6"/>
    <w:rsid w:val="003221B4"/>
    <w:rsid w:val="0032258D"/>
    <w:rsid w:val="00322E62"/>
    <w:rsid w:val="00324D13"/>
    <w:rsid w:val="00324EDD"/>
    <w:rsid w:val="0033313B"/>
    <w:rsid w:val="003331E4"/>
    <w:rsid w:val="00336C64"/>
    <w:rsid w:val="00337162"/>
    <w:rsid w:val="0034194F"/>
    <w:rsid w:val="00342793"/>
    <w:rsid w:val="00344605"/>
    <w:rsid w:val="00347026"/>
    <w:rsid w:val="003474AA"/>
    <w:rsid w:val="00350D1D"/>
    <w:rsid w:val="00352C83"/>
    <w:rsid w:val="00352F1A"/>
    <w:rsid w:val="00354EAA"/>
    <w:rsid w:val="003574DF"/>
    <w:rsid w:val="0036107C"/>
    <w:rsid w:val="003615D2"/>
    <w:rsid w:val="003639DD"/>
    <w:rsid w:val="0036429C"/>
    <w:rsid w:val="00364A53"/>
    <w:rsid w:val="00364E88"/>
    <w:rsid w:val="003654CB"/>
    <w:rsid w:val="00365AA9"/>
    <w:rsid w:val="00365F86"/>
    <w:rsid w:val="00365F87"/>
    <w:rsid w:val="00366E89"/>
    <w:rsid w:val="00367DE2"/>
    <w:rsid w:val="003705F4"/>
    <w:rsid w:val="00370679"/>
    <w:rsid w:val="00370D58"/>
    <w:rsid w:val="00371316"/>
    <w:rsid w:val="00372F91"/>
    <w:rsid w:val="003731CA"/>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C13"/>
    <w:rsid w:val="00394376"/>
    <w:rsid w:val="003943FF"/>
    <w:rsid w:val="003974EB"/>
    <w:rsid w:val="00397CC5"/>
    <w:rsid w:val="003A0D37"/>
    <w:rsid w:val="003A11D1"/>
    <w:rsid w:val="003A1582"/>
    <w:rsid w:val="003A3D9C"/>
    <w:rsid w:val="003A4077"/>
    <w:rsid w:val="003A4AA7"/>
    <w:rsid w:val="003B09AD"/>
    <w:rsid w:val="003B1F18"/>
    <w:rsid w:val="003B39BF"/>
    <w:rsid w:val="003B414C"/>
    <w:rsid w:val="003B4FBF"/>
    <w:rsid w:val="003B5994"/>
    <w:rsid w:val="003B5BF0"/>
    <w:rsid w:val="003B60BF"/>
    <w:rsid w:val="003B6BE3"/>
    <w:rsid w:val="003C010C"/>
    <w:rsid w:val="003C0A6C"/>
    <w:rsid w:val="003C0F7B"/>
    <w:rsid w:val="003C13CA"/>
    <w:rsid w:val="003C14F8"/>
    <w:rsid w:val="003C5A43"/>
    <w:rsid w:val="003D0519"/>
    <w:rsid w:val="003D0FF6"/>
    <w:rsid w:val="003D262C"/>
    <w:rsid w:val="003D6D61"/>
    <w:rsid w:val="003E019F"/>
    <w:rsid w:val="003E091D"/>
    <w:rsid w:val="003E1C53"/>
    <w:rsid w:val="003E211E"/>
    <w:rsid w:val="003E2A69"/>
    <w:rsid w:val="003E2D49"/>
    <w:rsid w:val="003E2FD4"/>
    <w:rsid w:val="003E49F6"/>
    <w:rsid w:val="003E660F"/>
    <w:rsid w:val="003F0841"/>
    <w:rsid w:val="003F23D3"/>
    <w:rsid w:val="003F3F08"/>
    <w:rsid w:val="003F49F1"/>
    <w:rsid w:val="003F6272"/>
    <w:rsid w:val="003F6606"/>
    <w:rsid w:val="003F6B37"/>
    <w:rsid w:val="003F7C57"/>
    <w:rsid w:val="00400E72"/>
    <w:rsid w:val="00401400"/>
    <w:rsid w:val="00404869"/>
    <w:rsid w:val="00405884"/>
    <w:rsid w:val="00407D39"/>
    <w:rsid w:val="0041477A"/>
    <w:rsid w:val="004167A3"/>
    <w:rsid w:val="00425363"/>
    <w:rsid w:val="004309B6"/>
    <w:rsid w:val="004312F8"/>
    <w:rsid w:val="00432DAA"/>
    <w:rsid w:val="00434305"/>
    <w:rsid w:val="00435DF7"/>
    <w:rsid w:val="0043741A"/>
    <w:rsid w:val="0044083F"/>
    <w:rsid w:val="00441AE7"/>
    <w:rsid w:val="004421A4"/>
    <w:rsid w:val="00445574"/>
    <w:rsid w:val="004467FB"/>
    <w:rsid w:val="00452D6B"/>
    <w:rsid w:val="00453FA1"/>
    <w:rsid w:val="00454484"/>
    <w:rsid w:val="004549AB"/>
    <w:rsid w:val="0045517B"/>
    <w:rsid w:val="00463B77"/>
    <w:rsid w:val="00463C7B"/>
    <w:rsid w:val="004644A6"/>
    <w:rsid w:val="004659BD"/>
    <w:rsid w:val="004663FB"/>
    <w:rsid w:val="00470775"/>
    <w:rsid w:val="004746B1"/>
    <w:rsid w:val="004755DA"/>
    <w:rsid w:val="0047583F"/>
    <w:rsid w:val="00475DE8"/>
    <w:rsid w:val="00481C44"/>
    <w:rsid w:val="0048309C"/>
    <w:rsid w:val="00483D05"/>
    <w:rsid w:val="00484936"/>
    <w:rsid w:val="00485C89"/>
    <w:rsid w:val="00486B23"/>
    <w:rsid w:val="00486BE3"/>
    <w:rsid w:val="004905E4"/>
    <w:rsid w:val="00490A89"/>
    <w:rsid w:val="00490AB4"/>
    <w:rsid w:val="00492F02"/>
    <w:rsid w:val="004939AE"/>
    <w:rsid w:val="00496883"/>
    <w:rsid w:val="004A12DF"/>
    <w:rsid w:val="004A1BA8"/>
    <w:rsid w:val="004A3663"/>
    <w:rsid w:val="004A4B57"/>
    <w:rsid w:val="004A63FA"/>
    <w:rsid w:val="004A6A3D"/>
    <w:rsid w:val="004B0272"/>
    <w:rsid w:val="004B0CB4"/>
    <w:rsid w:val="004B1569"/>
    <w:rsid w:val="004B2701"/>
    <w:rsid w:val="004B2E1B"/>
    <w:rsid w:val="004B3AA8"/>
    <w:rsid w:val="004B3CF8"/>
    <w:rsid w:val="004B3E93"/>
    <w:rsid w:val="004C1FBC"/>
    <w:rsid w:val="004C25A2"/>
    <w:rsid w:val="004C34DB"/>
    <w:rsid w:val="004C3F1D"/>
    <w:rsid w:val="004C458D"/>
    <w:rsid w:val="004C6FA3"/>
    <w:rsid w:val="004C7058"/>
    <w:rsid w:val="004C7197"/>
    <w:rsid w:val="004C7556"/>
    <w:rsid w:val="004C7E8B"/>
    <w:rsid w:val="004C7E9D"/>
    <w:rsid w:val="004C7F67"/>
    <w:rsid w:val="004D076D"/>
    <w:rsid w:val="004D0EF1"/>
    <w:rsid w:val="004D2253"/>
    <w:rsid w:val="004D39B9"/>
    <w:rsid w:val="004D4406"/>
    <w:rsid w:val="004D7C42"/>
    <w:rsid w:val="004E0465"/>
    <w:rsid w:val="004E127B"/>
    <w:rsid w:val="004E1C0A"/>
    <w:rsid w:val="004E30C5"/>
    <w:rsid w:val="004E4AA5"/>
    <w:rsid w:val="004E4AEE"/>
    <w:rsid w:val="004E59E3"/>
    <w:rsid w:val="004E67C0"/>
    <w:rsid w:val="004E76EE"/>
    <w:rsid w:val="004F2D38"/>
    <w:rsid w:val="004F391A"/>
    <w:rsid w:val="004F3CFB"/>
    <w:rsid w:val="004F5AEA"/>
    <w:rsid w:val="004F6456"/>
    <w:rsid w:val="004F696E"/>
    <w:rsid w:val="004F6C71"/>
    <w:rsid w:val="00501139"/>
    <w:rsid w:val="0050363E"/>
    <w:rsid w:val="005039BC"/>
    <w:rsid w:val="005043BB"/>
    <w:rsid w:val="00504A3D"/>
    <w:rsid w:val="00505601"/>
    <w:rsid w:val="00505767"/>
    <w:rsid w:val="005073F0"/>
    <w:rsid w:val="00510A7B"/>
    <w:rsid w:val="00512F6E"/>
    <w:rsid w:val="00513038"/>
    <w:rsid w:val="00513FE7"/>
    <w:rsid w:val="00514174"/>
    <w:rsid w:val="00515BE8"/>
    <w:rsid w:val="00516088"/>
    <w:rsid w:val="00516AFB"/>
    <w:rsid w:val="00516B0B"/>
    <w:rsid w:val="00520D91"/>
    <w:rsid w:val="005220EC"/>
    <w:rsid w:val="00523F0D"/>
    <w:rsid w:val="00523F95"/>
    <w:rsid w:val="00524D65"/>
    <w:rsid w:val="00525B16"/>
    <w:rsid w:val="00526B93"/>
    <w:rsid w:val="00527D46"/>
    <w:rsid w:val="00533D04"/>
    <w:rsid w:val="00534804"/>
    <w:rsid w:val="00534BDF"/>
    <w:rsid w:val="005354EA"/>
    <w:rsid w:val="0053585F"/>
    <w:rsid w:val="00535EC4"/>
    <w:rsid w:val="00535ED9"/>
    <w:rsid w:val="0053692B"/>
    <w:rsid w:val="00536B41"/>
    <w:rsid w:val="005401E5"/>
    <w:rsid w:val="005405DB"/>
    <w:rsid w:val="00541853"/>
    <w:rsid w:val="00543BDA"/>
    <w:rsid w:val="005441CC"/>
    <w:rsid w:val="00545A2A"/>
    <w:rsid w:val="005479DA"/>
    <w:rsid w:val="00547BCC"/>
    <w:rsid w:val="0055013B"/>
    <w:rsid w:val="00551F6F"/>
    <w:rsid w:val="00555044"/>
    <w:rsid w:val="00555D41"/>
    <w:rsid w:val="00561475"/>
    <w:rsid w:val="00562308"/>
    <w:rsid w:val="0056487B"/>
    <w:rsid w:val="00564FB9"/>
    <w:rsid w:val="00573D9E"/>
    <w:rsid w:val="00575939"/>
    <w:rsid w:val="005801E3"/>
    <w:rsid w:val="00581802"/>
    <w:rsid w:val="005836A8"/>
    <w:rsid w:val="0058409C"/>
    <w:rsid w:val="00584262"/>
    <w:rsid w:val="00586630"/>
    <w:rsid w:val="00587ADD"/>
    <w:rsid w:val="00590E16"/>
    <w:rsid w:val="00593A49"/>
    <w:rsid w:val="00596160"/>
    <w:rsid w:val="005966E2"/>
    <w:rsid w:val="00597007"/>
    <w:rsid w:val="005A0966"/>
    <w:rsid w:val="005A11B7"/>
    <w:rsid w:val="005A260B"/>
    <w:rsid w:val="005A4A1B"/>
    <w:rsid w:val="005A7830"/>
    <w:rsid w:val="005A7FCE"/>
    <w:rsid w:val="005B0F3F"/>
    <w:rsid w:val="005B191C"/>
    <w:rsid w:val="005B3935"/>
    <w:rsid w:val="005B4903"/>
    <w:rsid w:val="005B51CE"/>
    <w:rsid w:val="005B5885"/>
    <w:rsid w:val="005B5CD7"/>
    <w:rsid w:val="005B6CF6"/>
    <w:rsid w:val="005B7422"/>
    <w:rsid w:val="005C29B8"/>
    <w:rsid w:val="005C48FD"/>
    <w:rsid w:val="005C5F21"/>
    <w:rsid w:val="005C7156"/>
    <w:rsid w:val="005D0C75"/>
    <w:rsid w:val="005D28D4"/>
    <w:rsid w:val="005D4171"/>
    <w:rsid w:val="005D644B"/>
    <w:rsid w:val="005D6A95"/>
    <w:rsid w:val="005D6B2C"/>
    <w:rsid w:val="005D6D9C"/>
    <w:rsid w:val="005E2335"/>
    <w:rsid w:val="005E34CA"/>
    <w:rsid w:val="005E3C18"/>
    <w:rsid w:val="005E4250"/>
    <w:rsid w:val="005E6812"/>
    <w:rsid w:val="005E7881"/>
    <w:rsid w:val="005E78E0"/>
    <w:rsid w:val="005F0D9C"/>
    <w:rsid w:val="005F276A"/>
    <w:rsid w:val="005F284E"/>
    <w:rsid w:val="006015CE"/>
    <w:rsid w:val="00604784"/>
    <w:rsid w:val="0060586B"/>
    <w:rsid w:val="00606419"/>
    <w:rsid w:val="00607D29"/>
    <w:rsid w:val="00611C95"/>
    <w:rsid w:val="00612952"/>
    <w:rsid w:val="006132F7"/>
    <w:rsid w:val="00614CC1"/>
    <w:rsid w:val="00615A9D"/>
    <w:rsid w:val="00617387"/>
    <w:rsid w:val="006205D6"/>
    <w:rsid w:val="00625050"/>
    <w:rsid w:val="006252D8"/>
    <w:rsid w:val="006259BC"/>
    <w:rsid w:val="0062636B"/>
    <w:rsid w:val="006264E6"/>
    <w:rsid w:val="00631380"/>
    <w:rsid w:val="00632182"/>
    <w:rsid w:val="00632AE0"/>
    <w:rsid w:val="00633C17"/>
    <w:rsid w:val="00633F98"/>
    <w:rsid w:val="00634D9E"/>
    <w:rsid w:val="00636E3E"/>
    <w:rsid w:val="006379F7"/>
    <w:rsid w:val="00637E4D"/>
    <w:rsid w:val="00640620"/>
    <w:rsid w:val="00641A1F"/>
    <w:rsid w:val="006438BA"/>
    <w:rsid w:val="00645904"/>
    <w:rsid w:val="00651ACB"/>
    <w:rsid w:val="00651C47"/>
    <w:rsid w:val="00652AB2"/>
    <w:rsid w:val="00653FED"/>
    <w:rsid w:val="00654EC0"/>
    <w:rsid w:val="00654FFA"/>
    <w:rsid w:val="0065525B"/>
    <w:rsid w:val="00655D4F"/>
    <w:rsid w:val="00656D29"/>
    <w:rsid w:val="00661093"/>
    <w:rsid w:val="006640E5"/>
    <w:rsid w:val="006646F1"/>
    <w:rsid w:val="00664929"/>
    <w:rsid w:val="00664F62"/>
    <w:rsid w:val="006655E1"/>
    <w:rsid w:val="00672060"/>
    <w:rsid w:val="00672BFD"/>
    <w:rsid w:val="006770F4"/>
    <w:rsid w:val="00677A84"/>
    <w:rsid w:val="0068026D"/>
    <w:rsid w:val="006807A0"/>
    <w:rsid w:val="00680A27"/>
    <w:rsid w:val="006816A4"/>
    <w:rsid w:val="006819B8"/>
    <w:rsid w:val="006840A6"/>
    <w:rsid w:val="006850CD"/>
    <w:rsid w:val="00685AAB"/>
    <w:rsid w:val="00691DE7"/>
    <w:rsid w:val="00693962"/>
    <w:rsid w:val="006944CE"/>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2176"/>
    <w:rsid w:val="006D3E96"/>
    <w:rsid w:val="006D4515"/>
    <w:rsid w:val="006D4BB1"/>
    <w:rsid w:val="006D6593"/>
    <w:rsid w:val="006E03A5"/>
    <w:rsid w:val="006E2260"/>
    <w:rsid w:val="006E3F33"/>
    <w:rsid w:val="006F03A8"/>
    <w:rsid w:val="006F2ACA"/>
    <w:rsid w:val="006F2ADC"/>
    <w:rsid w:val="006F2BFE"/>
    <w:rsid w:val="006F31E9"/>
    <w:rsid w:val="006F5394"/>
    <w:rsid w:val="006F6284"/>
    <w:rsid w:val="007002C5"/>
    <w:rsid w:val="007030AE"/>
    <w:rsid w:val="00704387"/>
    <w:rsid w:val="00707669"/>
    <w:rsid w:val="00710B8E"/>
    <w:rsid w:val="00711CBA"/>
    <w:rsid w:val="00711FB5"/>
    <w:rsid w:val="00712A01"/>
    <w:rsid w:val="00712F64"/>
    <w:rsid w:val="00714F58"/>
    <w:rsid w:val="00722FBF"/>
    <w:rsid w:val="00722FC2"/>
    <w:rsid w:val="00724E1B"/>
    <w:rsid w:val="00725949"/>
    <w:rsid w:val="00727FA2"/>
    <w:rsid w:val="007322D9"/>
    <w:rsid w:val="00732BC0"/>
    <w:rsid w:val="007337D2"/>
    <w:rsid w:val="0073720F"/>
    <w:rsid w:val="00737796"/>
    <w:rsid w:val="0074165C"/>
    <w:rsid w:val="00742C35"/>
    <w:rsid w:val="007432CA"/>
    <w:rsid w:val="007439EB"/>
    <w:rsid w:val="00743CB4"/>
    <w:rsid w:val="00743F0A"/>
    <w:rsid w:val="00744418"/>
    <w:rsid w:val="007444E8"/>
    <w:rsid w:val="00744C2B"/>
    <w:rsid w:val="0074548E"/>
    <w:rsid w:val="007455C3"/>
    <w:rsid w:val="00745773"/>
    <w:rsid w:val="00746800"/>
    <w:rsid w:val="007501A8"/>
    <w:rsid w:val="00750D61"/>
    <w:rsid w:val="00750EE1"/>
    <w:rsid w:val="00751D7C"/>
    <w:rsid w:val="00752B4D"/>
    <w:rsid w:val="00755402"/>
    <w:rsid w:val="00756B26"/>
    <w:rsid w:val="00756EDF"/>
    <w:rsid w:val="007600E3"/>
    <w:rsid w:val="007623B8"/>
    <w:rsid w:val="00765C43"/>
    <w:rsid w:val="00765EFB"/>
    <w:rsid w:val="00766109"/>
    <w:rsid w:val="007671CA"/>
    <w:rsid w:val="00767C61"/>
    <w:rsid w:val="0077008A"/>
    <w:rsid w:val="00773C1F"/>
    <w:rsid w:val="00774DA4"/>
    <w:rsid w:val="00776599"/>
    <w:rsid w:val="0077753A"/>
    <w:rsid w:val="007807B6"/>
    <w:rsid w:val="0078114B"/>
    <w:rsid w:val="00781DD2"/>
    <w:rsid w:val="00783ECF"/>
    <w:rsid w:val="0078413A"/>
    <w:rsid w:val="007959E8"/>
    <w:rsid w:val="00795E9C"/>
    <w:rsid w:val="007970AF"/>
    <w:rsid w:val="007A0521"/>
    <w:rsid w:val="007A207F"/>
    <w:rsid w:val="007A2E12"/>
    <w:rsid w:val="007A3475"/>
    <w:rsid w:val="007A41C8"/>
    <w:rsid w:val="007A54CE"/>
    <w:rsid w:val="007A5D3A"/>
    <w:rsid w:val="007A6D1B"/>
    <w:rsid w:val="007A6FD9"/>
    <w:rsid w:val="007A7FFA"/>
    <w:rsid w:val="007B04EB"/>
    <w:rsid w:val="007B0D4F"/>
    <w:rsid w:val="007B4127"/>
    <w:rsid w:val="007B5A3D"/>
    <w:rsid w:val="007B5B95"/>
    <w:rsid w:val="007B6032"/>
    <w:rsid w:val="007B68EA"/>
    <w:rsid w:val="007B7453"/>
    <w:rsid w:val="007B7FFB"/>
    <w:rsid w:val="007C2D89"/>
    <w:rsid w:val="007C4593"/>
    <w:rsid w:val="007C4FD1"/>
    <w:rsid w:val="007C5309"/>
    <w:rsid w:val="007C5CDA"/>
    <w:rsid w:val="007C6069"/>
    <w:rsid w:val="007D06C4"/>
    <w:rsid w:val="007D1352"/>
    <w:rsid w:val="007D2508"/>
    <w:rsid w:val="007D346A"/>
    <w:rsid w:val="007D3EDC"/>
    <w:rsid w:val="007D5A72"/>
    <w:rsid w:val="007D6518"/>
    <w:rsid w:val="007D76BD"/>
    <w:rsid w:val="007E0BF1"/>
    <w:rsid w:val="007E30E7"/>
    <w:rsid w:val="007E5EA1"/>
    <w:rsid w:val="007F0544"/>
    <w:rsid w:val="007F0ED8"/>
    <w:rsid w:val="007F0F63"/>
    <w:rsid w:val="007F3F1E"/>
    <w:rsid w:val="007F75CE"/>
    <w:rsid w:val="008002CF"/>
    <w:rsid w:val="008013A4"/>
    <w:rsid w:val="008027CE"/>
    <w:rsid w:val="00802F42"/>
    <w:rsid w:val="0080311D"/>
    <w:rsid w:val="00804383"/>
    <w:rsid w:val="00804BB7"/>
    <w:rsid w:val="00804D41"/>
    <w:rsid w:val="00807E07"/>
    <w:rsid w:val="00810257"/>
    <w:rsid w:val="008104F5"/>
    <w:rsid w:val="00811072"/>
    <w:rsid w:val="00811369"/>
    <w:rsid w:val="0081138D"/>
    <w:rsid w:val="00815419"/>
    <w:rsid w:val="008163C8"/>
    <w:rsid w:val="008164A1"/>
    <w:rsid w:val="00817325"/>
    <w:rsid w:val="008209E6"/>
    <w:rsid w:val="00821D19"/>
    <w:rsid w:val="00823303"/>
    <w:rsid w:val="008233B2"/>
    <w:rsid w:val="00823A9F"/>
    <w:rsid w:val="00823C85"/>
    <w:rsid w:val="00825138"/>
    <w:rsid w:val="0082669D"/>
    <w:rsid w:val="008269DD"/>
    <w:rsid w:val="00830621"/>
    <w:rsid w:val="0083348C"/>
    <w:rsid w:val="008366B3"/>
    <w:rsid w:val="008373D3"/>
    <w:rsid w:val="00840617"/>
    <w:rsid w:val="00840F84"/>
    <w:rsid w:val="00842A47"/>
    <w:rsid w:val="00843C13"/>
    <w:rsid w:val="00843DEF"/>
    <w:rsid w:val="008454F8"/>
    <w:rsid w:val="0085173A"/>
    <w:rsid w:val="0085247D"/>
    <w:rsid w:val="00854902"/>
    <w:rsid w:val="008603CE"/>
    <w:rsid w:val="00861897"/>
    <w:rsid w:val="008620FC"/>
    <w:rsid w:val="008627A5"/>
    <w:rsid w:val="00863E05"/>
    <w:rsid w:val="00865ACA"/>
    <w:rsid w:val="00865D28"/>
    <w:rsid w:val="00865F85"/>
    <w:rsid w:val="00867C10"/>
    <w:rsid w:val="00870439"/>
    <w:rsid w:val="00870DA1"/>
    <w:rsid w:val="00875CAA"/>
    <w:rsid w:val="0088259C"/>
    <w:rsid w:val="00883F93"/>
    <w:rsid w:val="00884DB3"/>
    <w:rsid w:val="00884E78"/>
    <w:rsid w:val="00885A9D"/>
    <w:rsid w:val="008864F6"/>
    <w:rsid w:val="0089049D"/>
    <w:rsid w:val="008928C9"/>
    <w:rsid w:val="00892D77"/>
    <w:rsid w:val="008930CB"/>
    <w:rsid w:val="008938DC"/>
    <w:rsid w:val="00893FD1"/>
    <w:rsid w:val="00894836"/>
    <w:rsid w:val="00895172"/>
    <w:rsid w:val="00895680"/>
    <w:rsid w:val="00896DFF"/>
    <w:rsid w:val="0089762C"/>
    <w:rsid w:val="00897CCA"/>
    <w:rsid w:val="008A173B"/>
    <w:rsid w:val="008A1893"/>
    <w:rsid w:val="008A57E6"/>
    <w:rsid w:val="008A6F81"/>
    <w:rsid w:val="008A769A"/>
    <w:rsid w:val="008B0C9C"/>
    <w:rsid w:val="008B166D"/>
    <w:rsid w:val="008B17F4"/>
    <w:rsid w:val="008B1C95"/>
    <w:rsid w:val="008B3615"/>
    <w:rsid w:val="008B42FB"/>
    <w:rsid w:val="008B4AC4"/>
    <w:rsid w:val="008B50C8"/>
    <w:rsid w:val="008B5281"/>
    <w:rsid w:val="008B73D4"/>
    <w:rsid w:val="008B7E05"/>
    <w:rsid w:val="008C1797"/>
    <w:rsid w:val="008C1BD8"/>
    <w:rsid w:val="008C219C"/>
    <w:rsid w:val="008C2ACB"/>
    <w:rsid w:val="008C475E"/>
    <w:rsid w:val="008C619A"/>
    <w:rsid w:val="008D0CE8"/>
    <w:rsid w:val="008D1DB3"/>
    <w:rsid w:val="008D2D1D"/>
    <w:rsid w:val="008D31D2"/>
    <w:rsid w:val="008D3BCE"/>
    <w:rsid w:val="008D453D"/>
    <w:rsid w:val="008D53AD"/>
    <w:rsid w:val="008D562B"/>
    <w:rsid w:val="008D5733"/>
    <w:rsid w:val="008D622B"/>
    <w:rsid w:val="008D666C"/>
    <w:rsid w:val="008D7517"/>
    <w:rsid w:val="008D7B54"/>
    <w:rsid w:val="008E0C9D"/>
    <w:rsid w:val="008E1648"/>
    <w:rsid w:val="008E1B3E"/>
    <w:rsid w:val="008E2319"/>
    <w:rsid w:val="008E4591"/>
    <w:rsid w:val="008E4BB6"/>
    <w:rsid w:val="008E4FEE"/>
    <w:rsid w:val="008E5518"/>
    <w:rsid w:val="008E6A84"/>
    <w:rsid w:val="008F0864"/>
    <w:rsid w:val="008F0CDC"/>
    <w:rsid w:val="008F17A3"/>
    <w:rsid w:val="008F1ED3"/>
    <w:rsid w:val="008F4C29"/>
    <w:rsid w:val="008F644C"/>
    <w:rsid w:val="008F70BD"/>
    <w:rsid w:val="008F788F"/>
    <w:rsid w:val="008F7EA2"/>
    <w:rsid w:val="00902722"/>
    <w:rsid w:val="009027BC"/>
    <w:rsid w:val="0090317E"/>
    <w:rsid w:val="009062E6"/>
    <w:rsid w:val="00911BE5"/>
    <w:rsid w:val="00913CA9"/>
    <w:rsid w:val="009145AE"/>
    <w:rsid w:val="009146CE"/>
    <w:rsid w:val="00914CA7"/>
    <w:rsid w:val="00915C3E"/>
    <w:rsid w:val="009161A8"/>
    <w:rsid w:val="00917249"/>
    <w:rsid w:val="009245AE"/>
    <w:rsid w:val="009245F5"/>
    <w:rsid w:val="00924818"/>
    <w:rsid w:val="009249EC"/>
    <w:rsid w:val="00925F79"/>
    <w:rsid w:val="009273B3"/>
    <w:rsid w:val="009305B5"/>
    <w:rsid w:val="0093126A"/>
    <w:rsid w:val="00935E7F"/>
    <w:rsid w:val="00936756"/>
    <w:rsid w:val="009378A3"/>
    <w:rsid w:val="009378DD"/>
    <w:rsid w:val="009429D5"/>
    <w:rsid w:val="00942BF1"/>
    <w:rsid w:val="00945180"/>
    <w:rsid w:val="00945428"/>
    <w:rsid w:val="00945451"/>
    <w:rsid w:val="0094553F"/>
    <w:rsid w:val="0094607B"/>
    <w:rsid w:val="00950612"/>
    <w:rsid w:val="00953604"/>
    <w:rsid w:val="0095496B"/>
    <w:rsid w:val="0095670F"/>
    <w:rsid w:val="009601BC"/>
    <w:rsid w:val="00960F1E"/>
    <w:rsid w:val="009610DC"/>
    <w:rsid w:val="00961490"/>
    <w:rsid w:val="0096381A"/>
    <w:rsid w:val="00965E04"/>
    <w:rsid w:val="009674AD"/>
    <w:rsid w:val="00970CDC"/>
    <w:rsid w:val="00972CEB"/>
    <w:rsid w:val="00975727"/>
    <w:rsid w:val="009766E2"/>
    <w:rsid w:val="00976F8A"/>
    <w:rsid w:val="00977010"/>
    <w:rsid w:val="00977D02"/>
    <w:rsid w:val="00977FF9"/>
    <w:rsid w:val="009809BB"/>
    <w:rsid w:val="0098364B"/>
    <w:rsid w:val="00984015"/>
    <w:rsid w:val="00986EA7"/>
    <w:rsid w:val="009908A3"/>
    <w:rsid w:val="009911AF"/>
    <w:rsid w:val="00991875"/>
    <w:rsid w:val="00991F92"/>
    <w:rsid w:val="00992985"/>
    <w:rsid w:val="00993889"/>
    <w:rsid w:val="0099510F"/>
    <w:rsid w:val="0099551B"/>
    <w:rsid w:val="00996BD2"/>
    <w:rsid w:val="0099767A"/>
    <w:rsid w:val="00997BF1"/>
    <w:rsid w:val="009A089C"/>
    <w:rsid w:val="009A118E"/>
    <w:rsid w:val="009A21CD"/>
    <w:rsid w:val="009A278C"/>
    <w:rsid w:val="009A2BC2"/>
    <w:rsid w:val="009A42C1"/>
    <w:rsid w:val="009A5429"/>
    <w:rsid w:val="009A72AD"/>
    <w:rsid w:val="009A7956"/>
    <w:rsid w:val="009B09E0"/>
    <w:rsid w:val="009B0BC5"/>
    <w:rsid w:val="009B1247"/>
    <w:rsid w:val="009B6029"/>
    <w:rsid w:val="009B6971"/>
    <w:rsid w:val="009C27F1"/>
    <w:rsid w:val="009C3152"/>
    <w:rsid w:val="009C3257"/>
    <w:rsid w:val="009C4CFA"/>
    <w:rsid w:val="009C5070"/>
    <w:rsid w:val="009C76B3"/>
    <w:rsid w:val="009D06C3"/>
    <w:rsid w:val="009D112C"/>
    <w:rsid w:val="009D1385"/>
    <w:rsid w:val="009D3FB2"/>
    <w:rsid w:val="009D47FA"/>
    <w:rsid w:val="009D4C5B"/>
    <w:rsid w:val="009D50D2"/>
    <w:rsid w:val="009D6BCA"/>
    <w:rsid w:val="009E0F62"/>
    <w:rsid w:val="009E3176"/>
    <w:rsid w:val="009E3639"/>
    <w:rsid w:val="009E3A40"/>
    <w:rsid w:val="009E4A58"/>
    <w:rsid w:val="009E5A2D"/>
    <w:rsid w:val="009E5AB2"/>
    <w:rsid w:val="009E6219"/>
    <w:rsid w:val="009F03B3"/>
    <w:rsid w:val="009F7661"/>
    <w:rsid w:val="00A00650"/>
    <w:rsid w:val="00A0096C"/>
    <w:rsid w:val="00A01757"/>
    <w:rsid w:val="00A028C0"/>
    <w:rsid w:val="00A02960"/>
    <w:rsid w:val="00A02BAE"/>
    <w:rsid w:val="00A04885"/>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3E5F"/>
    <w:rsid w:val="00A3597D"/>
    <w:rsid w:val="00A36DD1"/>
    <w:rsid w:val="00A4006C"/>
    <w:rsid w:val="00A40091"/>
    <w:rsid w:val="00A4030F"/>
    <w:rsid w:val="00A41C79"/>
    <w:rsid w:val="00A41CB5"/>
    <w:rsid w:val="00A424C5"/>
    <w:rsid w:val="00A42CDF"/>
    <w:rsid w:val="00A4452E"/>
    <w:rsid w:val="00A4472C"/>
    <w:rsid w:val="00A44E69"/>
    <w:rsid w:val="00A4661E"/>
    <w:rsid w:val="00A47E12"/>
    <w:rsid w:val="00A55BD6"/>
    <w:rsid w:val="00A55D50"/>
    <w:rsid w:val="00A57142"/>
    <w:rsid w:val="00A61EB5"/>
    <w:rsid w:val="00A62F1D"/>
    <w:rsid w:val="00A648CD"/>
    <w:rsid w:val="00A6537A"/>
    <w:rsid w:val="00A67866"/>
    <w:rsid w:val="00A70B07"/>
    <w:rsid w:val="00A70F74"/>
    <w:rsid w:val="00A723F8"/>
    <w:rsid w:val="00A72C9D"/>
    <w:rsid w:val="00A745F5"/>
    <w:rsid w:val="00A77CCB"/>
    <w:rsid w:val="00A83D8D"/>
    <w:rsid w:val="00A8446B"/>
    <w:rsid w:val="00A8473F"/>
    <w:rsid w:val="00A860AA"/>
    <w:rsid w:val="00A862D6"/>
    <w:rsid w:val="00A8715E"/>
    <w:rsid w:val="00A874BC"/>
    <w:rsid w:val="00A9295B"/>
    <w:rsid w:val="00A93B09"/>
    <w:rsid w:val="00A942F7"/>
    <w:rsid w:val="00A952D7"/>
    <w:rsid w:val="00A963F7"/>
    <w:rsid w:val="00A96AD8"/>
    <w:rsid w:val="00A973C2"/>
    <w:rsid w:val="00AA052C"/>
    <w:rsid w:val="00AA1E45"/>
    <w:rsid w:val="00AA4203"/>
    <w:rsid w:val="00AA4286"/>
    <w:rsid w:val="00AA456B"/>
    <w:rsid w:val="00AA57F5"/>
    <w:rsid w:val="00AA672E"/>
    <w:rsid w:val="00AA6EC9"/>
    <w:rsid w:val="00AB2554"/>
    <w:rsid w:val="00AB6309"/>
    <w:rsid w:val="00AB6C5F"/>
    <w:rsid w:val="00AB7129"/>
    <w:rsid w:val="00AC15EF"/>
    <w:rsid w:val="00AC1D95"/>
    <w:rsid w:val="00AC27A6"/>
    <w:rsid w:val="00AC30F7"/>
    <w:rsid w:val="00AC356E"/>
    <w:rsid w:val="00AC3A5A"/>
    <w:rsid w:val="00AC4CC5"/>
    <w:rsid w:val="00AC4D95"/>
    <w:rsid w:val="00AC5DF4"/>
    <w:rsid w:val="00AD0AEF"/>
    <w:rsid w:val="00AD11B7"/>
    <w:rsid w:val="00AD1A94"/>
    <w:rsid w:val="00AD1C05"/>
    <w:rsid w:val="00AD4126"/>
    <w:rsid w:val="00AD421C"/>
    <w:rsid w:val="00AD44FA"/>
    <w:rsid w:val="00AD6ADA"/>
    <w:rsid w:val="00AE070A"/>
    <w:rsid w:val="00AE101C"/>
    <w:rsid w:val="00AE2A69"/>
    <w:rsid w:val="00AE37E5"/>
    <w:rsid w:val="00AE393F"/>
    <w:rsid w:val="00AE5DE1"/>
    <w:rsid w:val="00AE5EB4"/>
    <w:rsid w:val="00AF0C18"/>
    <w:rsid w:val="00AF3BF1"/>
    <w:rsid w:val="00AF3DF4"/>
    <w:rsid w:val="00AF47C5"/>
    <w:rsid w:val="00AF5398"/>
    <w:rsid w:val="00B02DE5"/>
    <w:rsid w:val="00B049AF"/>
    <w:rsid w:val="00B07242"/>
    <w:rsid w:val="00B10534"/>
    <w:rsid w:val="00B113DB"/>
    <w:rsid w:val="00B11D8A"/>
    <w:rsid w:val="00B12981"/>
    <w:rsid w:val="00B147DD"/>
    <w:rsid w:val="00B14F61"/>
    <w:rsid w:val="00B156FD"/>
    <w:rsid w:val="00B1674E"/>
    <w:rsid w:val="00B17E53"/>
    <w:rsid w:val="00B2012D"/>
    <w:rsid w:val="00B20D0C"/>
    <w:rsid w:val="00B21471"/>
    <w:rsid w:val="00B21F61"/>
    <w:rsid w:val="00B261F1"/>
    <w:rsid w:val="00B265BC"/>
    <w:rsid w:val="00B31BC8"/>
    <w:rsid w:val="00B31FB1"/>
    <w:rsid w:val="00B33952"/>
    <w:rsid w:val="00B33C5E"/>
    <w:rsid w:val="00B342F4"/>
    <w:rsid w:val="00B34369"/>
    <w:rsid w:val="00B34CFE"/>
    <w:rsid w:val="00B34DC2"/>
    <w:rsid w:val="00B378E5"/>
    <w:rsid w:val="00B4346D"/>
    <w:rsid w:val="00B440F4"/>
    <w:rsid w:val="00B447A5"/>
    <w:rsid w:val="00B452FB"/>
    <w:rsid w:val="00B45B05"/>
    <w:rsid w:val="00B4654C"/>
    <w:rsid w:val="00B47293"/>
    <w:rsid w:val="00B50E50"/>
    <w:rsid w:val="00B52120"/>
    <w:rsid w:val="00B54ABC"/>
    <w:rsid w:val="00B562D4"/>
    <w:rsid w:val="00B56FBE"/>
    <w:rsid w:val="00B575C9"/>
    <w:rsid w:val="00B60ACF"/>
    <w:rsid w:val="00B62B58"/>
    <w:rsid w:val="00B63DF5"/>
    <w:rsid w:val="00B65149"/>
    <w:rsid w:val="00B66567"/>
    <w:rsid w:val="00B66F52"/>
    <w:rsid w:val="00B66FE5"/>
    <w:rsid w:val="00B72880"/>
    <w:rsid w:val="00B758BF"/>
    <w:rsid w:val="00B77EC8"/>
    <w:rsid w:val="00B827A6"/>
    <w:rsid w:val="00B82E5E"/>
    <w:rsid w:val="00B831CE"/>
    <w:rsid w:val="00B85754"/>
    <w:rsid w:val="00B86677"/>
    <w:rsid w:val="00B87131"/>
    <w:rsid w:val="00B939B1"/>
    <w:rsid w:val="00B96D40"/>
    <w:rsid w:val="00B97386"/>
    <w:rsid w:val="00BA1639"/>
    <w:rsid w:val="00BA24CC"/>
    <w:rsid w:val="00BA263B"/>
    <w:rsid w:val="00BA42B2"/>
    <w:rsid w:val="00BA4EC6"/>
    <w:rsid w:val="00BA58D4"/>
    <w:rsid w:val="00BA5B9E"/>
    <w:rsid w:val="00BA7C9A"/>
    <w:rsid w:val="00BB509F"/>
    <w:rsid w:val="00BB5F8F"/>
    <w:rsid w:val="00BB657A"/>
    <w:rsid w:val="00BB696E"/>
    <w:rsid w:val="00BB7016"/>
    <w:rsid w:val="00BC1A4E"/>
    <w:rsid w:val="00BC320E"/>
    <w:rsid w:val="00BC53DE"/>
    <w:rsid w:val="00BC5DC7"/>
    <w:rsid w:val="00BC68A0"/>
    <w:rsid w:val="00BC6B8B"/>
    <w:rsid w:val="00BC70FE"/>
    <w:rsid w:val="00BC73D8"/>
    <w:rsid w:val="00BD52D7"/>
    <w:rsid w:val="00BD5AD2"/>
    <w:rsid w:val="00BD68EA"/>
    <w:rsid w:val="00BE1BF8"/>
    <w:rsid w:val="00BE22F3"/>
    <w:rsid w:val="00BE3945"/>
    <w:rsid w:val="00BE5B52"/>
    <w:rsid w:val="00BE7B8D"/>
    <w:rsid w:val="00BF0993"/>
    <w:rsid w:val="00BF10A9"/>
    <w:rsid w:val="00BF1703"/>
    <w:rsid w:val="00BF231C"/>
    <w:rsid w:val="00BF496B"/>
    <w:rsid w:val="00BF51E5"/>
    <w:rsid w:val="00BF6140"/>
    <w:rsid w:val="00BF74A6"/>
    <w:rsid w:val="00C013AD"/>
    <w:rsid w:val="00C04904"/>
    <w:rsid w:val="00C056B3"/>
    <w:rsid w:val="00C103E5"/>
    <w:rsid w:val="00C13319"/>
    <w:rsid w:val="00C13BB6"/>
    <w:rsid w:val="00C13EE9"/>
    <w:rsid w:val="00C15CB4"/>
    <w:rsid w:val="00C21166"/>
    <w:rsid w:val="00C21540"/>
    <w:rsid w:val="00C21906"/>
    <w:rsid w:val="00C21BFA"/>
    <w:rsid w:val="00C2423B"/>
    <w:rsid w:val="00C24C8D"/>
    <w:rsid w:val="00C25FE2"/>
    <w:rsid w:val="00C26B53"/>
    <w:rsid w:val="00C279B2"/>
    <w:rsid w:val="00C33E50"/>
    <w:rsid w:val="00C34C20"/>
    <w:rsid w:val="00C35A3E"/>
    <w:rsid w:val="00C3715C"/>
    <w:rsid w:val="00C41F87"/>
    <w:rsid w:val="00C42130"/>
    <w:rsid w:val="00C423A4"/>
    <w:rsid w:val="00C423E3"/>
    <w:rsid w:val="00C42AB8"/>
    <w:rsid w:val="00C42F62"/>
    <w:rsid w:val="00C44BF5"/>
    <w:rsid w:val="00C50500"/>
    <w:rsid w:val="00C521D6"/>
    <w:rsid w:val="00C55232"/>
    <w:rsid w:val="00C553A4"/>
    <w:rsid w:val="00C554B6"/>
    <w:rsid w:val="00C55A06"/>
    <w:rsid w:val="00C55D03"/>
    <w:rsid w:val="00C601BC"/>
    <w:rsid w:val="00C62B85"/>
    <w:rsid w:val="00C6329F"/>
    <w:rsid w:val="00C63340"/>
    <w:rsid w:val="00C643F9"/>
    <w:rsid w:val="00C64E95"/>
    <w:rsid w:val="00C654FF"/>
    <w:rsid w:val="00C71372"/>
    <w:rsid w:val="00C72410"/>
    <w:rsid w:val="00C7287F"/>
    <w:rsid w:val="00C75F56"/>
    <w:rsid w:val="00C80CB8"/>
    <w:rsid w:val="00C819F8"/>
    <w:rsid w:val="00C8248C"/>
    <w:rsid w:val="00C84E33"/>
    <w:rsid w:val="00C8533E"/>
    <w:rsid w:val="00C86D6F"/>
    <w:rsid w:val="00C905FC"/>
    <w:rsid w:val="00C92D03"/>
    <w:rsid w:val="00C9319C"/>
    <w:rsid w:val="00C9435D"/>
    <w:rsid w:val="00C94DF2"/>
    <w:rsid w:val="00C96741"/>
    <w:rsid w:val="00C97A0F"/>
    <w:rsid w:val="00CA053A"/>
    <w:rsid w:val="00CA2D1B"/>
    <w:rsid w:val="00CA375D"/>
    <w:rsid w:val="00CA662A"/>
    <w:rsid w:val="00CA76A3"/>
    <w:rsid w:val="00CA7AFD"/>
    <w:rsid w:val="00CA7C3C"/>
    <w:rsid w:val="00CB0189"/>
    <w:rsid w:val="00CB0BA2"/>
    <w:rsid w:val="00CB1A42"/>
    <w:rsid w:val="00CB1B0C"/>
    <w:rsid w:val="00CB2C0B"/>
    <w:rsid w:val="00CB363A"/>
    <w:rsid w:val="00CB517D"/>
    <w:rsid w:val="00CB6861"/>
    <w:rsid w:val="00CC038D"/>
    <w:rsid w:val="00CC08DB"/>
    <w:rsid w:val="00CC2222"/>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42B3"/>
    <w:rsid w:val="00CF048A"/>
    <w:rsid w:val="00CF155A"/>
    <w:rsid w:val="00CF2947"/>
    <w:rsid w:val="00CF4BDC"/>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4B12"/>
    <w:rsid w:val="00D20737"/>
    <w:rsid w:val="00D20A87"/>
    <w:rsid w:val="00D21E81"/>
    <w:rsid w:val="00D223DE"/>
    <w:rsid w:val="00D23CE6"/>
    <w:rsid w:val="00D24245"/>
    <w:rsid w:val="00D257B0"/>
    <w:rsid w:val="00D25E37"/>
    <w:rsid w:val="00D2661A"/>
    <w:rsid w:val="00D27582"/>
    <w:rsid w:val="00D27EC4"/>
    <w:rsid w:val="00D32719"/>
    <w:rsid w:val="00D33000"/>
    <w:rsid w:val="00D33333"/>
    <w:rsid w:val="00D352A2"/>
    <w:rsid w:val="00D4162B"/>
    <w:rsid w:val="00D417F9"/>
    <w:rsid w:val="00D4514F"/>
    <w:rsid w:val="00D451E2"/>
    <w:rsid w:val="00D45E89"/>
    <w:rsid w:val="00D45E8D"/>
    <w:rsid w:val="00D466AE"/>
    <w:rsid w:val="00D4734F"/>
    <w:rsid w:val="00D51BF3"/>
    <w:rsid w:val="00D5509D"/>
    <w:rsid w:val="00D66846"/>
    <w:rsid w:val="00D675FB"/>
    <w:rsid w:val="00D71C1E"/>
    <w:rsid w:val="00D71F25"/>
    <w:rsid w:val="00D72A9C"/>
    <w:rsid w:val="00D7452D"/>
    <w:rsid w:val="00D77031"/>
    <w:rsid w:val="00D8178F"/>
    <w:rsid w:val="00D81D35"/>
    <w:rsid w:val="00D8412F"/>
    <w:rsid w:val="00D8471B"/>
    <w:rsid w:val="00D84941"/>
    <w:rsid w:val="00D84FA1"/>
    <w:rsid w:val="00D851F0"/>
    <w:rsid w:val="00D86DB7"/>
    <w:rsid w:val="00D87BF5"/>
    <w:rsid w:val="00D90721"/>
    <w:rsid w:val="00D91674"/>
    <w:rsid w:val="00D926D0"/>
    <w:rsid w:val="00D93030"/>
    <w:rsid w:val="00D950E1"/>
    <w:rsid w:val="00D952A6"/>
    <w:rsid w:val="00D97247"/>
    <w:rsid w:val="00D97F99"/>
    <w:rsid w:val="00DA1E08"/>
    <w:rsid w:val="00DA24F8"/>
    <w:rsid w:val="00DA28E8"/>
    <w:rsid w:val="00DA38D3"/>
    <w:rsid w:val="00DA3932"/>
    <w:rsid w:val="00DA3AFC"/>
    <w:rsid w:val="00DA64F8"/>
    <w:rsid w:val="00DA6C15"/>
    <w:rsid w:val="00DB0258"/>
    <w:rsid w:val="00DB03D4"/>
    <w:rsid w:val="00DB38EE"/>
    <w:rsid w:val="00DB498B"/>
    <w:rsid w:val="00DB66CA"/>
    <w:rsid w:val="00DB6BCA"/>
    <w:rsid w:val="00DB6F54"/>
    <w:rsid w:val="00DB73F7"/>
    <w:rsid w:val="00DC0321"/>
    <w:rsid w:val="00DC3067"/>
    <w:rsid w:val="00DC370B"/>
    <w:rsid w:val="00DC5B90"/>
    <w:rsid w:val="00DC73A7"/>
    <w:rsid w:val="00DC750C"/>
    <w:rsid w:val="00DD00FF"/>
    <w:rsid w:val="00DD0619"/>
    <w:rsid w:val="00DD07FB"/>
    <w:rsid w:val="00DD25C6"/>
    <w:rsid w:val="00DD4AFF"/>
    <w:rsid w:val="00DD4FE5"/>
    <w:rsid w:val="00DD54B0"/>
    <w:rsid w:val="00DD57EE"/>
    <w:rsid w:val="00DD6BCC"/>
    <w:rsid w:val="00DD7067"/>
    <w:rsid w:val="00DE0A4B"/>
    <w:rsid w:val="00DE2410"/>
    <w:rsid w:val="00DE2939"/>
    <w:rsid w:val="00DE6E81"/>
    <w:rsid w:val="00DE703F"/>
    <w:rsid w:val="00DE7595"/>
    <w:rsid w:val="00DF1961"/>
    <w:rsid w:val="00DF44DE"/>
    <w:rsid w:val="00DF5699"/>
    <w:rsid w:val="00DF59C0"/>
    <w:rsid w:val="00E00D32"/>
    <w:rsid w:val="00E01138"/>
    <w:rsid w:val="00E01431"/>
    <w:rsid w:val="00E02DFB"/>
    <w:rsid w:val="00E030F9"/>
    <w:rsid w:val="00E0311A"/>
    <w:rsid w:val="00E03138"/>
    <w:rsid w:val="00E049C7"/>
    <w:rsid w:val="00E06404"/>
    <w:rsid w:val="00E078CB"/>
    <w:rsid w:val="00E11A85"/>
    <w:rsid w:val="00E12495"/>
    <w:rsid w:val="00E15CCD"/>
    <w:rsid w:val="00E200B4"/>
    <w:rsid w:val="00E202EF"/>
    <w:rsid w:val="00E210B5"/>
    <w:rsid w:val="00E2489B"/>
    <w:rsid w:val="00E2552F"/>
    <w:rsid w:val="00E3137A"/>
    <w:rsid w:val="00E32CCF"/>
    <w:rsid w:val="00E33D2B"/>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57544"/>
    <w:rsid w:val="00E60C63"/>
    <w:rsid w:val="00E6202E"/>
    <w:rsid w:val="00E62FF9"/>
    <w:rsid w:val="00E635D6"/>
    <w:rsid w:val="00E639BC"/>
    <w:rsid w:val="00E664CC"/>
    <w:rsid w:val="00E70004"/>
    <w:rsid w:val="00E70388"/>
    <w:rsid w:val="00E70F92"/>
    <w:rsid w:val="00E74313"/>
    <w:rsid w:val="00E74C54"/>
    <w:rsid w:val="00E75051"/>
    <w:rsid w:val="00E77A03"/>
    <w:rsid w:val="00E822E8"/>
    <w:rsid w:val="00E82554"/>
    <w:rsid w:val="00E82606"/>
    <w:rsid w:val="00E831C1"/>
    <w:rsid w:val="00E84179"/>
    <w:rsid w:val="00E846C8"/>
    <w:rsid w:val="00E84957"/>
    <w:rsid w:val="00E84A55"/>
    <w:rsid w:val="00E85BFF"/>
    <w:rsid w:val="00E90391"/>
    <w:rsid w:val="00E906C2"/>
    <w:rsid w:val="00E91F34"/>
    <w:rsid w:val="00E9311F"/>
    <w:rsid w:val="00E934D1"/>
    <w:rsid w:val="00E94AF0"/>
    <w:rsid w:val="00E95D13"/>
    <w:rsid w:val="00E95DD3"/>
    <w:rsid w:val="00E969D5"/>
    <w:rsid w:val="00EA293C"/>
    <w:rsid w:val="00EA5143"/>
    <w:rsid w:val="00EA58D1"/>
    <w:rsid w:val="00EA61BC"/>
    <w:rsid w:val="00EA681A"/>
    <w:rsid w:val="00EA735B"/>
    <w:rsid w:val="00EB0042"/>
    <w:rsid w:val="00EB1E69"/>
    <w:rsid w:val="00EB2086"/>
    <w:rsid w:val="00EB31ED"/>
    <w:rsid w:val="00EB5EDF"/>
    <w:rsid w:val="00EB60FE"/>
    <w:rsid w:val="00EB74DB"/>
    <w:rsid w:val="00EC391B"/>
    <w:rsid w:val="00EC4489"/>
    <w:rsid w:val="00EC5359"/>
    <w:rsid w:val="00EC562A"/>
    <w:rsid w:val="00EC5A28"/>
    <w:rsid w:val="00ED067A"/>
    <w:rsid w:val="00ED289F"/>
    <w:rsid w:val="00ED2B50"/>
    <w:rsid w:val="00EE0350"/>
    <w:rsid w:val="00EE0719"/>
    <w:rsid w:val="00EE0E0E"/>
    <w:rsid w:val="00EE0E80"/>
    <w:rsid w:val="00EE613F"/>
    <w:rsid w:val="00EE7295"/>
    <w:rsid w:val="00EE7869"/>
    <w:rsid w:val="00EF054A"/>
    <w:rsid w:val="00EF0C87"/>
    <w:rsid w:val="00EF13D4"/>
    <w:rsid w:val="00EF3235"/>
    <w:rsid w:val="00EF50AF"/>
    <w:rsid w:val="00EF7E72"/>
    <w:rsid w:val="00F03730"/>
    <w:rsid w:val="00F05D81"/>
    <w:rsid w:val="00F06D37"/>
    <w:rsid w:val="00F07B9D"/>
    <w:rsid w:val="00F11586"/>
    <w:rsid w:val="00F1183B"/>
    <w:rsid w:val="00F11C9F"/>
    <w:rsid w:val="00F12263"/>
    <w:rsid w:val="00F1409D"/>
    <w:rsid w:val="00F14214"/>
    <w:rsid w:val="00F157A9"/>
    <w:rsid w:val="00F16F00"/>
    <w:rsid w:val="00F25BB6"/>
    <w:rsid w:val="00F26B7E"/>
    <w:rsid w:val="00F27A3B"/>
    <w:rsid w:val="00F3256C"/>
    <w:rsid w:val="00F32780"/>
    <w:rsid w:val="00F33004"/>
    <w:rsid w:val="00F33817"/>
    <w:rsid w:val="00F420D5"/>
    <w:rsid w:val="00F44045"/>
    <w:rsid w:val="00F451EA"/>
    <w:rsid w:val="00F452D1"/>
    <w:rsid w:val="00F45447"/>
    <w:rsid w:val="00F456C6"/>
    <w:rsid w:val="00F4577B"/>
    <w:rsid w:val="00F46496"/>
    <w:rsid w:val="00F474D0"/>
    <w:rsid w:val="00F50179"/>
    <w:rsid w:val="00F515EE"/>
    <w:rsid w:val="00F53CC9"/>
    <w:rsid w:val="00F55464"/>
    <w:rsid w:val="00F55DE3"/>
    <w:rsid w:val="00F56511"/>
    <w:rsid w:val="00F5754C"/>
    <w:rsid w:val="00F6194E"/>
    <w:rsid w:val="00F61A3D"/>
    <w:rsid w:val="00F623AC"/>
    <w:rsid w:val="00F6412A"/>
    <w:rsid w:val="00F65893"/>
    <w:rsid w:val="00F66A4A"/>
    <w:rsid w:val="00F71E22"/>
    <w:rsid w:val="00F72142"/>
    <w:rsid w:val="00F72AE7"/>
    <w:rsid w:val="00F77E12"/>
    <w:rsid w:val="00F833BA"/>
    <w:rsid w:val="00F84FD0"/>
    <w:rsid w:val="00F85885"/>
    <w:rsid w:val="00F859A8"/>
    <w:rsid w:val="00F86D87"/>
    <w:rsid w:val="00F9108B"/>
    <w:rsid w:val="00F91349"/>
    <w:rsid w:val="00F93A8A"/>
    <w:rsid w:val="00F95248"/>
    <w:rsid w:val="00F956A9"/>
    <w:rsid w:val="00F963ED"/>
    <w:rsid w:val="00F966CF"/>
    <w:rsid w:val="00F96CAE"/>
    <w:rsid w:val="00F97A9A"/>
    <w:rsid w:val="00F97C99"/>
    <w:rsid w:val="00FA11BB"/>
    <w:rsid w:val="00FA662D"/>
    <w:rsid w:val="00FA73B1"/>
    <w:rsid w:val="00FB0CB9"/>
    <w:rsid w:val="00FB231D"/>
    <w:rsid w:val="00FB45F1"/>
    <w:rsid w:val="00FB48D4"/>
    <w:rsid w:val="00FB4A72"/>
    <w:rsid w:val="00FB54E8"/>
    <w:rsid w:val="00FB7054"/>
    <w:rsid w:val="00FC17B7"/>
    <w:rsid w:val="00FC2CB7"/>
    <w:rsid w:val="00FC3ECC"/>
    <w:rsid w:val="00FC4090"/>
    <w:rsid w:val="00FC55B4"/>
    <w:rsid w:val="00FC571C"/>
    <w:rsid w:val="00FD00E6"/>
    <w:rsid w:val="00FD0610"/>
    <w:rsid w:val="00FD09A1"/>
    <w:rsid w:val="00FD2A7C"/>
    <w:rsid w:val="00FD3754"/>
    <w:rsid w:val="00FD48C6"/>
    <w:rsid w:val="00FD59EB"/>
    <w:rsid w:val="00FD7299"/>
    <w:rsid w:val="00FE1FBE"/>
    <w:rsid w:val="00FE387E"/>
    <w:rsid w:val="00FE3901"/>
    <w:rsid w:val="00FE39D3"/>
    <w:rsid w:val="00FE4BCE"/>
    <w:rsid w:val="00FE54AE"/>
    <w:rsid w:val="00FE576A"/>
    <w:rsid w:val="00FE5F7F"/>
    <w:rsid w:val="00FE7E79"/>
    <w:rsid w:val="00FF3E7D"/>
    <w:rsid w:val="00FF5B99"/>
    <w:rsid w:val="00FF730C"/>
    <w:rsid w:val="00FF73F4"/>
    <w:rsid w:val="00FF7CE4"/>
    <w:rsid w:val="00FF7E39"/>
    <w:rsid w:val="02540297"/>
    <w:rsid w:val="0FAE6F8F"/>
    <w:rsid w:val="12411FD6"/>
    <w:rsid w:val="1F3D3B25"/>
    <w:rsid w:val="23E85BCA"/>
    <w:rsid w:val="31523460"/>
    <w:rsid w:val="38DC3955"/>
    <w:rsid w:val="441D06E1"/>
    <w:rsid w:val="47FB7F56"/>
    <w:rsid w:val="7B7D7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A37C182"/>
  <w15:docId w15:val="{0ED42939-2F1C-439F-96CA-A81D6F7F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uiPriority w:val="99"/>
    <w:semiHidden/>
    <w:unhideWhenUsed/>
    <w:qFormat/>
    <w:pPr>
      <w:jc w:val="left"/>
    </w:pPr>
  </w:style>
  <w:style w:type="paragraph" w:styleId="afffc">
    <w:name w:val="Body Text"/>
    <w:basedOn w:val="afff5"/>
    <w:link w:val="afffd"/>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paragraph" w:styleId="affff9">
    <w:name w:val="annotation subject"/>
    <w:basedOn w:val="afffa"/>
    <w:next w:val="afffa"/>
    <w:link w:val="affffa"/>
    <w:uiPriority w:val="99"/>
    <w:semiHidden/>
    <w:unhideWhenUsed/>
    <w:qFormat/>
    <w:rPr>
      <w:b/>
      <w:bCs/>
    </w:rPr>
  </w:style>
  <w:style w:type="table" w:styleId="affffb">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uiPriority w:val="22"/>
    <w:qFormat/>
    <w:rPr>
      <w:b/>
      <w:bCs/>
    </w:rPr>
  </w:style>
  <w:style w:type="character" w:styleId="affffd">
    <w:name w:val="page number"/>
    <w:qFormat/>
    <w:rPr>
      <w:rFonts w:ascii="宋体" w:eastAsia="宋体" w:hAnsi="Times New Roman"/>
      <w:sz w:val="18"/>
    </w:rPr>
  </w:style>
  <w:style w:type="character" w:styleId="affffe">
    <w:name w:val="Emphasis"/>
    <w:uiPriority w:val="20"/>
    <w:qFormat/>
    <w:rPr>
      <w:i/>
      <w:iCs/>
    </w:rPr>
  </w:style>
  <w:style w:type="character" w:styleId="afffff">
    <w:name w:val="Hyperlink"/>
    <w:uiPriority w:val="99"/>
    <w:qFormat/>
    <w:rPr>
      <w:rFonts w:ascii="宋体" w:eastAsia="宋体" w:hAnsi="Times New Roman"/>
      <w:color w:val="auto"/>
      <w:spacing w:val="0"/>
      <w:w w:val="100"/>
      <w:position w:val="0"/>
      <w:sz w:val="21"/>
      <w:u w:val="none"/>
      <w:vertAlign w:val="baseline"/>
    </w:rPr>
  </w:style>
  <w:style w:type="character" w:styleId="afffff0">
    <w:name w:val="annotation reference"/>
    <w:basedOn w:val="afff6"/>
    <w:uiPriority w:val="99"/>
    <w:semiHidden/>
    <w:unhideWhenUsed/>
    <w:qFormat/>
    <w:rPr>
      <w:sz w:val="21"/>
      <w:szCs w:val="21"/>
    </w:rPr>
  </w:style>
  <w:style w:type="character" w:styleId="afffff1">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3">
    <w:name w:val="页眉 字符"/>
    <w:link w:val="affff2"/>
    <w:uiPriority w:val="99"/>
    <w:qFormat/>
    <w:rPr>
      <w:kern w:val="2"/>
      <w:sz w:val="18"/>
      <w:szCs w:val="18"/>
    </w:rPr>
  </w:style>
  <w:style w:type="character" w:customStyle="1" w:styleId="affff1">
    <w:name w:val="页脚 字符"/>
    <w:link w:val="affff0"/>
    <w:uiPriority w:val="99"/>
    <w:qFormat/>
    <w:rPr>
      <w:rFonts w:ascii="宋体"/>
      <w:kern w:val="2"/>
      <w:sz w:val="18"/>
      <w:szCs w:val="18"/>
    </w:rPr>
  </w:style>
  <w:style w:type="character" w:customStyle="1" w:styleId="affff">
    <w:name w:val="批注框文本 字符"/>
    <w:link w:val="afffe"/>
    <w:uiPriority w:val="99"/>
    <w:semiHidden/>
    <w:qFormat/>
    <w:rPr>
      <w:kern w:val="2"/>
      <w:sz w:val="18"/>
      <w:szCs w:val="18"/>
    </w:rPr>
  </w:style>
  <w:style w:type="paragraph" w:styleId="afffff2">
    <w:name w:val="Quote"/>
    <w:basedOn w:val="afff5"/>
    <w:next w:val="afff5"/>
    <w:link w:val="afffff3"/>
    <w:uiPriority w:val="29"/>
    <w:qFormat/>
    <w:rPr>
      <w:i/>
      <w:iCs/>
      <w:color w:val="000000"/>
    </w:rPr>
  </w:style>
  <w:style w:type="character" w:customStyle="1" w:styleId="afffff3">
    <w:name w:val="引用 字符"/>
    <w:link w:val="afffff2"/>
    <w:uiPriority w:val="29"/>
    <w:qFormat/>
    <w:rPr>
      <w:i/>
      <w:iCs/>
      <w:color w:val="000000"/>
      <w:kern w:val="2"/>
      <w:sz w:val="21"/>
      <w:szCs w:val="21"/>
    </w:rPr>
  </w:style>
  <w:style w:type="character" w:customStyle="1" w:styleId="affff8">
    <w:name w:val="标题 字符"/>
    <w:link w:val="affff7"/>
    <w:qFormat/>
    <w:rPr>
      <w:rFonts w:ascii="Arial" w:hAnsi="Arial" w:cs="Arial"/>
      <w:b/>
      <w:bCs/>
      <w:kern w:val="2"/>
      <w:sz w:val="32"/>
      <w:szCs w:val="32"/>
    </w:rPr>
  </w:style>
  <w:style w:type="paragraph" w:customStyle="1" w:styleId="afffff4">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5">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6">
    <w:name w:val="标准文件_页脚偶数页"/>
    <w:qFormat/>
    <w:pPr>
      <w:ind w:left="198"/>
    </w:pPr>
    <w:rPr>
      <w:rFonts w:ascii="宋体" w:hAnsi="Times New Roman"/>
      <w:sz w:val="18"/>
    </w:rPr>
  </w:style>
  <w:style w:type="paragraph" w:customStyle="1" w:styleId="afffff7">
    <w:name w:val="标准文件_页脚奇数页"/>
    <w:qFormat/>
    <w:pPr>
      <w:ind w:right="227"/>
      <w:jc w:val="right"/>
    </w:pPr>
    <w:rPr>
      <w:rFonts w:ascii="宋体" w:hAnsi="Times New Roman"/>
      <w:sz w:val="18"/>
    </w:rPr>
  </w:style>
  <w:style w:type="paragraph" w:customStyle="1" w:styleId="afffff8">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9">
    <w:name w:val="标准文件_标准正文"/>
    <w:basedOn w:val="afff5"/>
    <w:next w:val="afffffa"/>
    <w:qFormat/>
    <w:pPr>
      <w:snapToGrid w:val="0"/>
      <w:ind w:firstLineChars="200" w:firstLine="200"/>
    </w:pPr>
    <w:rPr>
      <w:kern w:val="0"/>
    </w:rPr>
  </w:style>
  <w:style w:type="paragraph" w:customStyle="1" w:styleId="afffffa">
    <w:name w:val="标准文件_段"/>
    <w:link w:val="Char"/>
    <w:qFormat/>
    <w:pPr>
      <w:autoSpaceDE w:val="0"/>
      <w:autoSpaceDN w:val="0"/>
      <w:ind w:firstLineChars="200" w:firstLine="200"/>
      <w:jc w:val="both"/>
    </w:pPr>
    <w:rPr>
      <w:rFonts w:ascii="宋体" w:hAnsi="Times New Roman"/>
      <w:sz w:val="21"/>
    </w:rPr>
  </w:style>
  <w:style w:type="paragraph" w:customStyle="1" w:styleId="afffffb">
    <w:name w:val="标准文件_版本"/>
    <w:basedOn w:val="afffff9"/>
    <w:qFormat/>
    <w:pPr>
      <w:adjustRightInd/>
      <w:snapToGrid/>
      <w:ind w:firstLineChars="0" w:firstLine="0"/>
    </w:pPr>
    <w:rPr>
      <w:rFonts w:ascii="宋体" w:hAnsi="宋体"/>
      <w:kern w:val="2"/>
    </w:rPr>
  </w:style>
  <w:style w:type="paragraph" w:customStyle="1" w:styleId="afffffc">
    <w:name w:val="标准文件_标准部门"/>
    <w:basedOn w:val="afff5"/>
    <w:qFormat/>
    <w:pPr>
      <w:jc w:val="center"/>
    </w:pPr>
    <w:rPr>
      <w:rFonts w:ascii="黑体" w:eastAsia="黑体"/>
      <w:kern w:val="0"/>
      <w:sz w:val="44"/>
    </w:rPr>
  </w:style>
  <w:style w:type="paragraph" w:customStyle="1" w:styleId="afffffd">
    <w:name w:val="标准文件_标准代替"/>
    <w:basedOn w:val="afff5"/>
    <w:next w:val="afff5"/>
    <w:qFormat/>
    <w:pPr>
      <w:spacing w:line="310" w:lineRule="exact"/>
      <w:jc w:val="right"/>
    </w:pPr>
    <w:rPr>
      <w:rFonts w:ascii="宋体" w:hAnsi="宋体"/>
      <w:kern w:val="0"/>
    </w:rPr>
  </w:style>
  <w:style w:type="paragraph" w:customStyle="1" w:styleId="afffffe">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f0">
    <w:name w:val="标准文件_页眉偶数页"/>
    <w:basedOn w:val="affffff"/>
    <w:next w:val="afff5"/>
    <w:qFormat/>
    <w:pPr>
      <w:jc w:val="left"/>
    </w:pPr>
  </w:style>
  <w:style w:type="paragraph" w:customStyle="1" w:styleId="affffff1">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a"/>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2">
    <w:name w:val="标准文件_发布"/>
    <w:qFormat/>
    <w:rPr>
      <w:rFonts w:ascii="黑体" w:eastAsia="黑体"/>
      <w:spacing w:val="0"/>
      <w:w w:val="100"/>
      <w:position w:val="3"/>
      <w:sz w:val="28"/>
    </w:rPr>
  </w:style>
  <w:style w:type="paragraph" w:customStyle="1" w:styleId="ad">
    <w:name w:val="标准文件_方框数字列项"/>
    <w:basedOn w:val="afffffa"/>
    <w:qFormat/>
    <w:pPr>
      <w:numPr>
        <w:numId w:val="3"/>
      </w:numPr>
      <w:ind w:firstLineChars="0" w:firstLine="0"/>
    </w:pPr>
  </w:style>
  <w:style w:type="paragraph" w:customStyle="1" w:styleId="affffff3">
    <w:name w:val="标准文件_封面标准编号"/>
    <w:basedOn w:val="afff5"/>
    <w:next w:val="afffffd"/>
    <w:qFormat/>
    <w:pPr>
      <w:spacing w:line="310" w:lineRule="exact"/>
      <w:jc w:val="right"/>
    </w:pPr>
    <w:rPr>
      <w:rFonts w:ascii="黑体" w:eastAsia="黑体"/>
      <w:kern w:val="0"/>
      <w:sz w:val="28"/>
    </w:rPr>
  </w:style>
  <w:style w:type="paragraph" w:customStyle="1" w:styleId="affffff4">
    <w:name w:val="标准文件_封面标准分类号"/>
    <w:basedOn w:val="afff5"/>
    <w:rPr>
      <w:rFonts w:ascii="黑体" w:eastAsia="黑体"/>
      <w:b/>
      <w:kern w:val="0"/>
      <w:sz w:val="28"/>
    </w:rPr>
  </w:style>
  <w:style w:type="paragraph" w:customStyle="1" w:styleId="affffff5">
    <w:name w:val="标准文件_封面标准名称"/>
    <w:basedOn w:val="afff5"/>
    <w:qFormat/>
    <w:pPr>
      <w:spacing w:line="240" w:lineRule="auto"/>
      <w:jc w:val="center"/>
    </w:pPr>
    <w:rPr>
      <w:rFonts w:ascii="黑体" w:eastAsia="黑体"/>
      <w:kern w:val="0"/>
      <w:sz w:val="52"/>
    </w:rPr>
  </w:style>
  <w:style w:type="paragraph" w:customStyle="1" w:styleId="affffff6">
    <w:name w:val="标准文件_封面标准英文名称"/>
    <w:basedOn w:val="afff5"/>
    <w:pPr>
      <w:spacing w:line="240" w:lineRule="auto"/>
      <w:jc w:val="center"/>
    </w:pPr>
    <w:rPr>
      <w:rFonts w:ascii="黑体" w:eastAsia="黑体"/>
      <w:b/>
      <w:sz w:val="28"/>
    </w:rPr>
  </w:style>
  <w:style w:type="paragraph" w:customStyle="1" w:styleId="affffff7">
    <w:name w:val="标准文件_封面发布日期"/>
    <w:basedOn w:val="afff5"/>
    <w:qFormat/>
    <w:pPr>
      <w:spacing w:line="310" w:lineRule="exact"/>
    </w:pPr>
    <w:rPr>
      <w:rFonts w:ascii="黑体" w:eastAsia="黑体"/>
      <w:kern w:val="0"/>
      <w:sz w:val="28"/>
    </w:rPr>
  </w:style>
  <w:style w:type="paragraph" w:customStyle="1" w:styleId="affffff8">
    <w:name w:val="标准文件_封面密级"/>
    <w:basedOn w:val="afff5"/>
    <w:qFormat/>
    <w:rPr>
      <w:rFonts w:eastAsia="黑体"/>
      <w:sz w:val="32"/>
    </w:rPr>
  </w:style>
  <w:style w:type="paragraph" w:customStyle="1" w:styleId="affffff9">
    <w:name w:val="标准文件_封面实施日期"/>
    <w:basedOn w:val="afff5"/>
    <w:qFormat/>
    <w:pPr>
      <w:spacing w:line="310" w:lineRule="exact"/>
      <w:jc w:val="right"/>
    </w:pPr>
    <w:rPr>
      <w:rFonts w:ascii="黑体" w:eastAsia="黑体"/>
      <w:sz w:val="28"/>
    </w:rPr>
  </w:style>
  <w:style w:type="paragraph" w:customStyle="1" w:styleId="affffffa">
    <w:name w:val="标准文件_封面抬头"/>
    <w:basedOn w:val="afffffa"/>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a"/>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a"/>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a"/>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a"/>
    <w:qFormat/>
    <w:pPr>
      <w:widowControl/>
      <w:numPr>
        <w:ilvl w:val="2"/>
      </w:numPr>
      <w:wordWrap w:val="0"/>
      <w:overflowPunct w:val="0"/>
      <w:autoSpaceDE w:val="0"/>
      <w:autoSpaceDN w:val="0"/>
      <w:textAlignment w:val="baseline"/>
      <w:outlineLvl w:val="3"/>
    </w:pPr>
  </w:style>
  <w:style w:type="paragraph" w:customStyle="1" w:styleId="affffffb">
    <w:name w:val="标准文件_附录公式"/>
    <w:basedOn w:val="afffff9"/>
    <w:next w:val="affff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a"/>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a"/>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a"/>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a"/>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d">
    <w:name w:val="正文文本 字符"/>
    <w:link w:val="afffc"/>
    <w:rPr>
      <w:kern w:val="2"/>
      <w:sz w:val="21"/>
      <w:szCs w:val="21"/>
    </w:rPr>
  </w:style>
  <w:style w:type="paragraph" w:customStyle="1" w:styleId="affffffc">
    <w:name w:val="标准文件_附录章标题"/>
    <w:next w:val="afffffa"/>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d">
    <w:name w:val="标准文件_公式后的破折号"/>
    <w:basedOn w:val="afffffa"/>
    <w:next w:val="afffffa"/>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e">
    <w:name w:val="标准文件_目次、标准名称标题"/>
    <w:basedOn w:val="a6"/>
    <w:next w:val="afffffa"/>
    <w:qFormat/>
    <w:pPr>
      <w:spacing w:line="460" w:lineRule="exact"/>
      <w:ind w:left="0" w:firstLine="0"/>
    </w:pPr>
  </w:style>
  <w:style w:type="paragraph" w:customStyle="1" w:styleId="afffffff">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a"/>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0">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a"/>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5">
    <w:name w:val="脚注文本 字符"/>
    <w:link w:val="affff4"/>
    <w:semiHidden/>
    <w:qFormat/>
    <w:rPr>
      <w:rFonts w:ascii="宋体"/>
      <w:kern w:val="2"/>
      <w:sz w:val="18"/>
      <w:szCs w:val="18"/>
    </w:rPr>
  </w:style>
  <w:style w:type="paragraph" w:customStyle="1" w:styleId="afffffff1">
    <w:name w:val="标准文件_条文脚注"/>
    <w:basedOn w:val="affff4"/>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a"/>
    <w:qFormat/>
    <w:pPr>
      <w:numPr>
        <w:numId w:val="12"/>
      </w:numPr>
      <w:spacing w:line="240" w:lineRule="auto"/>
      <w:jc w:val="left"/>
    </w:pPr>
    <w:rPr>
      <w:rFonts w:ascii="宋体" w:hAnsi="宋体"/>
      <w:sz w:val="18"/>
    </w:rPr>
  </w:style>
  <w:style w:type="character" w:customStyle="1" w:styleId="afffffff2">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a"/>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a"/>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a"/>
    <w:qFormat/>
    <w:pPr>
      <w:numPr>
        <w:ilvl w:val="2"/>
      </w:numPr>
      <w:spacing w:beforeLines="50" w:before="50" w:afterLines="50" w:after="50"/>
      <w:outlineLvl w:val="1"/>
    </w:pPr>
  </w:style>
  <w:style w:type="paragraph" w:customStyle="1" w:styleId="afffffff3">
    <w:name w:val="标准文件_一致程度"/>
    <w:basedOn w:val="afff5"/>
    <w:pPr>
      <w:spacing w:line="440" w:lineRule="exact"/>
      <w:jc w:val="center"/>
    </w:pPr>
    <w:rPr>
      <w:sz w:val="28"/>
    </w:rPr>
  </w:style>
  <w:style w:type="paragraph" w:customStyle="1" w:styleId="afffffff4">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5">
    <w:name w:val="标准文件_英文图表脚注"/>
    <w:basedOn w:val="afffff9"/>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a"/>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a"/>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6">
    <w:name w:val="标准文件_正文公式"/>
    <w:basedOn w:val="afff5"/>
    <w:next w:val="afffff9"/>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a"/>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a"/>
    <w:qFormat/>
    <w:pPr>
      <w:numPr>
        <w:numId w:val="18"/>
      </w:numPr>
      <w:jc w:val="center"/>
    </w:pPr>
    <w:rPr>
      <w:rFonts w:ascii="黑体" w:eastAsia="黑体" w:hAnsi="Times New Roman"/>
      <w:sz w:val="21"/>
    </w:rPr>
  </w:style>
  <w:style w:type="paragraph" w:customStyle="1" w:styleId="afb">
    <w:name w:val="标准文件_正文英文图标题"/>
    <w:next w:val="afffffa"/>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7">
    <w:name w:val="发布部门"/>
    <w:next w:val="afffffa"/>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8">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9">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a">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b">
    <w:name w:val="封面标准文稿编辑信息"/>
    <w:qFormat/>
    <w:pPr>
      <w:spacing w:before="180" w:line="180" w:lineRule="exact"/>
      <w:jc w:val="center"/>
    </w:pPr>
    <w:rPr>
      <w:rFonts w:ascii="宋体" w:hAnsi="Times New Roman"/>
      <w:sz w:val="21"/>
    </w:rPr>
  </w:style>
  <w:style w:type="paragraph" w:customStyle="1" w:styleId="afffffffc">
    <w:name w:val="封面标准文稿类别"/>
    <w:qFormat/>
    <w:pPr>
      <w:spacing w:before="440" w:line="400" w:lineRule="exact"/>
      <w:jc w:val="center"/>
    </w:pPr>
    <w:rPr>
      <w:rFonts w:ascii="宋体" w:hAnsi="Times New Roman"/>
      <w:sz w:val="24"/>
    </w:rPr>
  </w:style>
  <w:style w:type="paragraph" w:customStyle="1" w:styleId="afffffffd">
    <w:name w:val="封面标准英文名称"/>
    <w:qFormat/>
    <w:pPr>
      <w:widowControl w:val="0"/>
      <w:spacing w:line="360" w:lineRule="exact"/>
      <w:jc w:val="center"/>
    </w:pPr>
    <w:rPr>
      <w:rFonts w:ascii="Times New Roman" w:hAnsi="Times New Roman"/>
      <w:sz w:val="28"/>
    </w:rPr>
  </w:style>
  <w:style w:type="paragraph" w:customStyle="1" w:styleId="afffffffe">
    <w:name w:val="封面一致性程度标识"/>
    <w:qFormat/>
    <w:pPr>
      <w:spacing w:before="440" w:line="440" w:lineRule="exact"/>
      <w:jc w:val="center"/>
    </w:pPr>
    <w:rPr>
      <w:rFonts w:ascii="Times New Roman" w:hAnsi="Times New Roman"/>
      <w:sz w:val="28"/>
    </w:rPr>
  </w:style>
  <w:style w:type="paragraph" w:customStyle="1" w:styleId="affffffff">
    <w:name w:val="封面正文"/>
    <w:qFormat/>
    <w:pPr>
      <w:jc w:val="both"/>
    </w:pPr>
    <w:rPr>
      <w:rFonts w:ascii="Times New Roman" w:hAnsi="Times New Roman"/>
    </w:rPr>
  </w:style>
  <w:style w:type="paragraph" w:customStyle="1" w:styleId="affffffff0">
    <w:name w:val="附录二级无标题条"/>
    <w:basedOn w:val="afff5"/>
    <w:next w:val="afffffa"/>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1">
    <w:name w:val="附录三级无标题条"/>
    <w:basedOn w:val="affffffff0"/>
    <w:next w:val="afffffa"/>
    <w:qFormat/>
    <w:pPr>
      <w:outlineLvl w:val="4"/>
    </w:pPr>
  </w:style>
  <w:style w:type="paragraph" w:customStyle="1" w:styleId="affffffff2">
    <w:name w:val="附录四级无标题条"/>
    <w:basedOn w:val="affffffff1"/>
    <w:next w:val="afffffa"/>
    <w:qFormat/>
    <w:pPr>
      <w:outlineLvl w:val="5"/>
    </w:pPr>
  </w:style>
  <w:style w:type="paragraph" w:customStyle="1" w:styleId="affffffff3">
    <w:name w:val="附录图"/>
    <w:next w:val="afffffa"/>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4">
    <w:name w:val="附录五级无标题条"/>
    <w:basedOn w:val="affffffff2"/>
    <w:next w:val="afffffa"/>
    <w:qFormat/>
    <w:pPr>
      <w:outlineLvl w:val="6"/>
    </w:pPr>
  </w:style>
  <w:style w:type="paragraph" w:customStyle="1" w:styleId="affffffff5">
    <w:name w:val="附录性质"/>
    <w:basedOn w:val="afff5"/>
    <w:qFormat/>
    <w:pPr>
      <w:widowControl/>
      <w:adjustRightInd/>
      <w:jc w:val="center"/>
    </w:pPr>
    <w:rPr>
      <w:rFonts w:ascii="黑体" w:eastAsia="黑体"/>
    </w:rPr>
  </w:style>
  <w:style w:type="paragraph" w:customStyle="1" w:styleId="affffffff6">
    <w:name w:val="附录一级无标题条"/>
    <w:basedOn w:val="affffffc"/>
    <w:next w:val="afffffa"/>
    <w:qFormat/>
    <w:pPr>
      <w:autoSpaceDN w:val="0"/>
      <w:outlineLvl w:val="2"/>
    </w:pPr>
    <w:rPr>
      <w:rFonts w:ascii="宋体" w:eastAsia="宋体" w:hAnsi="宋体"/>
    </w:rPr>
  </w:style>
  <w:style w:type="character" w:customStyle="1" w:styleId="affffffff7">
    <w:name w:val="个人答复风格"/>
    <w:qFormat/>
    <w:rPr>
      <w:rFonts w:ascii="Arial" w:eastAsia="宋体" w:hAnsi="Arial" w:cs="Arial"/>
      <w:color w:val="auto"/>
      <w:spacing w:val="0"/>
      <w:sz w:val="20"/>
    </w:rPr>
  </w:style>
  <w:style w:type="character" w:customStyle="1" w:styleId="affffffff8">
    <w:name w:val="个人撰写风格"/>
    <w:qFormat/>
    <w:rPr>
      <w:rFonts w:ascii="Arial" w:eastAsia="宋体" w:hAnsi="Arial" w:cs="Arial"/>
      <w:color w:val="auto"/>
      <w:spacing w:val="0"/>
      <w:sz w:val="20"/>
    </w:rPr>
  </w:style>
  <w:style w:type="paragraph" w:customStyle="1" w:styleId="affffffff9">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a">
    <w:name w:val="列项·"/>
    <w:basedOn w:val="afffffa"/>
    <w:qFormat/>
    <w:pPr>
      <w:tabs>
        <w:tab w:val="left" w:pos="840"/>
      </w:tabs>
    </w:pPr>
  </w:style>
  <w:style w:type="paragraph" w:customStyle="1" w:styleId="affffffffb">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c">
    <w:name w:val="其他标准称谓"/>
    <w:qFormat/>
    <w:pPr>
      <w:spacing w:line="0" w:lineRule="atLeast"/>
      <w:jc w:val="distribute"/>
    </w:pPr>
    <w:rPr>
      <w:rFonts w:ascii="黑体" w:eastAsia="黑体" w:hAnsi="宋体"/>
      <w:sz w:val="52"/>
    </w:rPr>
  </w:style>
  <w:style w:type="paragraph" w:customStyle="1" w:styleId="affffffffd">
    <w:name w:val="其他发布部门"/>
    <w:basedOn w:val="afffffff7"/>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e">
    <w:name w:val="实施日期"/>
    <w:basedOn w:val="afffffff8"/>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f">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0">
    <w:name w:val="无标题条"/>
    <w:next w:val="afffffa"/>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1">
    <w:name w:val="注:后续"/>
    <w:qFormat/>
    <w:pPr>
      <w:spacing w:line="300" w:lineRule="exact"/>
      <w:ind w:leftChars="400" w:left="600" w:hangingChars="200" w:hanging="200"/>
      <w:jc w:val="both"/>
    </w:pPr>
    <w:rPr>
      <w:rFonts w:ascii="宋体" w:hAnsi="Times New Roman"/>
      <w:sz w:val="18"/>
    </w:rPr>
  </w:style>
  <w:style w:type="paragraph" w:customStyle="1" w:styleId="afffffffff2">
    <w:name w:val="注×:后续"/>
    <w:basedOn w:val="afffffffff1"/>
    <w:qFormat/>
    <w:pPr>
      <w:ind w:leftChars="0" w:left="1406" w:firstLineChars="0" w:hanging="499"/>
    </w:pPr>
  </w:style>
  <w:style w:type="paragraph" w:customStyle="1" w:styleId="afffffffff3">
    <w:name w:val="标准文件_一级无标题"/>
    <w:basedOn w:val="affd"/>
    <w:qFormat/>
    <w:pPr>
      <w:spacing w:beforeLines="0" w:before="0" w:afterLines="0" w:after="0"/>
      <w:outlineLvl w:val="9"/>
    </w:pPr>
    <w:rPr>
      <w:rFonts w:ascii="宋体" w:eastAsia="宋体"/>
    </w:rPr>
  </w:style>
  <w:style w:type="paragraph" w:customStyle="1" w:styleId="afffffffff4">
    <w:name w:val="标准文件_五级无标题"/>
    <w:basedOn w:val="afff1"/>
    <w:qFormat/>
    <w:pPr>
      <w:spacing w:beforeLines="0" w:before="0" w:afterLines="0" w:after="0"/>
      <w:outlineLvl w:val="9"/>
    </w:pPr>
    <w:rPr>
      <w:rFonts w:ascii="宋体" w:eastAsia="宋体"/>
    </w:rPr>
  </w:style>
  <w:style w:type="paragraph" w:customStyle="1" w:styleId="afffffffff5">
    <w:name w:val="标准文件_三级无标题"/>
    <w:basedOn w:val="afff"/>
    <w:qFormat/>
    <w:pPr>
      <w:spacing w:beforeLines="0" w:before="0" w:afterLines="0" w:after="0"/>
      <w:outlineLvl w:val="9"/>
    </w:pPr>
    <w:rPr>
      <w:rFonts w:ascii="宋体" w:eastAsia="宋体"/>
    </w:rPr>
  </w:style>
  <w:style w:type="paragraph" w:customStyle="1" w:styleId="afffffffff6">
    <w:name w:val="标准文件_二级无标题"/>
    <w:basedOn w:val="affe"/>
    <w:qFormat/>
    <w:pPr>
      <w:spacing w:beforeLines="0" w:before="0" w:afterLines="0" w:after="0"/>
      <w:outlineLvl w:val="9"/>
    </w:pPr>
    <w:rPr>
      <w:rFonts w:ascii="宋体" w:eastAsia="宋体"/>
    </w:rPr>
  </w:style>
  <w:style w:type="paragraph" w:customStyle="1" w:styleId="afffffffff7">
    <w:name w:val="标准_四级无标题"/>
    <w:basedOn w:val="afff0"/>
    <w:next w:val="afffffa"/>
    <w:qFormat/>
    <w:rPr>
      <w:rFonts w:eastAsia="宋体"/>
    </w:rPr>
  </w:style>
  <w:style w:type="paragraph" w:customStyle="1" w:styleId="afffffffff8">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a"/>
    <w:qFormat/>
    <w:pPr>
      <w:numPr>
        <w:numId w:val="23"/>
      </w:numPr>
      <w:ind w:firstLineChars="0" w:firstLine="0"/>
    </w:pPr>
    <w:rPr>
      <w:rFonts w:ascii="Times New Roman" w:cs="Arial"/>
      <w:szCs w:val="28"/>
    </w:rPr>
  </w:style>
  <w:style w:type="paragraph" w:customStyle="1" w:styleId="ae">
    <w:name w:val="标准文件_小写罗马数字编号列项"/>
    <w:basedOn w:val="afffffa"/>
    <w:qFormat/>
    <w:pPr>
      <w:numPr>
        <w:numId w:val="24"/>
      </w:numPr>
      <w:ind w:firstLineChars="0" w:firstLine="0"/>
    </w:pPr>
    <w:rPr>
      <w:rFonts w:cs="Arial"/>
      <w:szCs w:val="28"/>
    </w:rPr>
  </w:style>
  <w:style w:type="paragraph" w:customStyle="1" w:styleId="afffffffff9">
    <w:name w:val="标准文件_附录标题"/>
    <w:basedOn w:val="aff3"/>
    <w:qFormat/>
    <w:pPr>
      <w:numPr>
        <w:numId w:val="0"/>
      </w:numPr>
      <w:spacing w:after="280"/>
      <w:outlineLvl w:val="9"/>
    </w:pPr>
  </w:style>
  <w:style w:type="paragraph" w:customStyle="1" w:styleId="afffffffffa">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a"/>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b">
    <w:name w:val="标准文件_索引字母"/>
    <w:next w:val="afffffa"/>
    <w:qFormat/>
    <w:pPr>
      <w:jc w:val="center"/>
    </w:pPr>
    <w:rPr>
      <w:rFonts w:ascii="宋体" w:eastAsia="Times New Roman" w:hAnsi="宋体"/>
      <w:b/>
      <w:kern w:val="2"/>
      <w:sz w:val="21"/>
    </w:rPr>
  </w:style>
  <w:style w:type="paragraph" w:customStyle="1" w:styleId="afffffffffc">
    <w:name w:val="标准文件_附录前"/>
    <w:next w:val="afffffa"/>
    <w:qFormat/>
    <w:pPr>
      <w:spacing w:line="20" w:lineRule="atLeast"/>
      <w:ind w:firstLine="200"/>
    </w:pPr>
    <w:rPr>
      <w:rFonts w:ascii="宋体" w:hAnsi="宋体"/>
      <w:kern w:val="2"/>
      <w:sz w:val="10"/>
    </w:rPr>
  </w:style>
  <w:style w:type="paragraph" w:customStyle="1" w:styleId="afffffffffd">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e">
    <w:name w:val="标准文件_表格"/>
    <w:basedOn w:val="afffffa"/>
    <w:qFormat/>
    <w:pPr>
      <w:ind w:firstLineChars="0" w:firstLine="0"/>
      <w:jc w:val="center"/>
    </w:pPr>
    <w:rPr>
      <w:sz w:val="18"/>
    </w:rPr>
  </w:style>
  <w:style w:type="paragraph" w:customStyle="1" w:styleId="afff2">
    <w:name w:val="标准文件_注："/>
    <w:next w:val="afffffa"/>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
    <w:qFormat/>
    <w:pPr>
      <w:widowControl w:val="0"/>
      <w:numPr>
        <w:numId w:val="28"/>
      </w:numPr>
      <w:jc w:val="both"/>
    </w:pPr>
    <w:rPr>
      <w:rFonts w:ascii="宋体" w:hAnsi="Times New Roman"/>
      <w:sz w:val="18"/>
      <w:szCs w:val="18"/>
    </w:rPr>
  </w:style>
  <w:style w:type="paragraph" w:customStyle="1" w:styleId="affffffffff">
    <w:name w:val="标准文件_示例内容"/>
    <w:basedOn w:val="afffffa"/>
    <w:qFormat/>
    <w:pPr>
      <w:ind w:firstLine="420"/>
    </w:pPr>
    <w:rPr>
      <w:sz w:val="18"/>
    </w:rPr>
  </w:style>
  <w:style w:type="paragraph" w:customStyle="1" w:styleId="afa">
    <w:name w:val="标准文件_示例×："/>
    <w:basedOn w:val="afff5"/>
    <w:next w:val="affffffffff"/>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a"/>
    <w:qFormat/>
    <w:rPr>
      <w:rFonts w:ascii="宋体" w:hAnsi="Times New Roman"/>
      <w:sz w:val="21"/>
    </w:rPr>
  </w:style>
  <w:style w:type="paragraph" w:customStyle="1" w:styleId="affffffffff0">
    <w:name w:val="标准文件_表格续"/>
    <w:basedOn w:val="afffffa"/>
    <w:next w:val="afffffa"/>
    <w:qFormat/>
    <w:pPr>
      <w:jc w:val="center"/>
    </w:pPr>
    <w:rPr>
      <w:rFonts w:ascii="黑体" w:eastAsia="黑体" w:hAnsi="黑体"/>
    </w:rPr>
  </w:style>
  <w:style w:type="character" w:styleId="affffffffff1">
    <w:name w:val="Placeholder Text"/>
    <w:basedOn w:val="afff6"/>
    <w:uiPriority w:val="99"/>
    <w:semiHidden/>
    <w:qFormat/>
    <w:rPr>
      <w:color w:val="808080"/>
    </w:rPr>
  </w:style>
  <w:style w:type="paragraph" w:customStyle="1" w:styleId="2">
    <w:name w:val="标准文件_二级项2"/>
    <w:basedOn w:val="afffffa"/>
    <w:qFormat/>
    <w:pPr>
      <w:numPr>
        <w:ilvl w:val="1"/>
        <w:numId w:val="21"/>
      </w:numPr>
      <w:ind w:firstLineChars="0" w:firstLine="0"/>
    </w:pPr>
  </w:style>
  <w:style w:type="paragraph" w:customStyle="1" w:styleId="21">
    <w:name w:val="标准文件_三级项2"/>
    <w:basedOn w:val="afffffa"/>
    <w:qFormat/>
    <w:pPr>
      <w:numPr>
        <w:numId w:val="30"/>
      </w:numPr>
      <w:spacing w:line="300" w:lineRule="exact"/>
      <w:ind w:firstLineChars="0"/>
    </w:pPr>
    <w:rPr>
      <w:rFonts w:ascii="Times New Roman"/>
    </w:rPr>
  </w:style>
  <w:style w:type="paragraph" w:customStyle="1" w:styleId="20">
    <w:name w:val="标准文件_一级项2"/>
    <w:basedOn w:val="afffffa"/>
    <w:qFormat/>
    <w:pPr>
      <w:numPr>
        <w:numId w:val="31"/>
      </w:numPr>
      <w:spacing w:line="300" w:lineRule="exact"/>
      <w:ind w:firstLineChars="0"/>
    </w:pPr>
    <w:rPr>
      <w:rFonts w:ascii="Times New Roman"/>
    </w:rPr>
  </w:style>
  <w:style w:type="paragraph" w:customStyle="1" w:styleId="affffffffff2">
    <w:name w:val="标准文件_提示"/>
    <w:basedOn w:val="afffffa"/>
    <w:next w:val="afffffa"/>
    <w:qFormat/>
    <w:pPr>
      <w:ind w:firstLine="420"/>
    </w:pPr>
    <w:rPr>
      <w:rFonts w:ascii="黑体" w:eastAsia="黑体"/>
    </w:rPr>
  </w:style>
  <w:style w:type="character" w:customStyle="1" w:styleId="affffffffff3">
    <w:name w:val="标准文件_来源"/>
    <w:basedOn w:val="afff6"/>
    <w:uiPriority w:val="1"/>
    <w:qFormat/>
    <w:rPr>
      <w:rFonts w:eastAsia="宋体"/>
      <w:sz w:val="21"/>
    </w:rPr>
  </w:style>
  <w:style w:type="paragraph" w:customStyle="1" w:styleId="affffffffff4">
    <w:name w:val="标准文件_图表说明"/>
    <w:qFormat/>
    <w:pPr>
      <w:spacing w:line="276" w:lineRule="auto"/>
      <w:ind w:firstLine="420"/>
    </w:pPr>
    <w:rPr>
      <w:rFonts w:ascii="宋体" w:hAnsi="宋体"/>
      <w:kern w:val="2"/>
      <w:sz w:val="18"/>
    </w:rPr>
  </w:style>
  <w:style w:type="paragraph" w:customStyle="1" w:styleId="affffffffff5">
    <w:name w:val="其他发布日期"/>
    <w:basedOn w:val="afffffff8"/>
    <w:qFormat/>
    <w:pPr>
      <w:framePr w:w="3997" w:h="471" w:hRule="exact" w:hSpace="0" w:vSpace="181" w:wrap="around" w:vAnchor="page" w:hAnchor="page" w:x="1419" w:y="14097"/>
    </w:pPr>
  </w:style>
  <w:style w:type="paragraph" w:customStyle="1" w:styleId="affffffffff6">
    <w:name w:val="其他实施日期"/>
    <w:basedOn w:val="affffffffe"/>
    <w:qFormat/>
    <w:pPr>
      <w:framePr w:w="3997" w:h="471" w:hRule="exact" w:vSpace="181" w:wrap="around" w:vAnchor="page" w:hAnchor="page" w:x="7089" w:y="14097"/>
    </w:pPr>
  </w:style>
  <w:style w:type="paragraph" w:customStyle="1" w:styleId="affffffffff7">
    <w:name w:val="标准文件_文件编号"/>
    <w:basedOn w:val="afffffa"/>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8">
    <w:name w:val="标准文件_替换文件编号"/>
    <w:basedOn w:val="affffffffff7"/>
    <w:qFormat/>
    <w:pPr>
      <w:framePr w:wrap="auto"/>
      <w:spacing w:before="57"/>
    </w:pPr>
    <w:rPr>
      <w:sz w:val="21"/>
    </w:rPr>
  </w:style>
  <w:style w:type="paragraph" w:customStyle="1" w:styleId="affffffffff9">
    <w:name w:val="标准文件_文件名称"/>
    <w:basedOn w:val="afffffa"/>
    <w:next w:val="afffffa"/>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a"/>
    <w:next w:val="afffffa"/>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a"/>
    <w:next w:val="afffffa"/>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a"/>
    <w:next w:val="afffffa"/>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a"/>
    <w:next w:val="afffffa"/>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a"/>
    <w:next w:val="afffffa"/>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a"/>
    <w:next w:val="afffffa"/>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a"/>
    <w:next w:val="afffffa"/>
    <w:qFormat/>
    <w:pPr>
      <w:numPr>
        <w:ilvl w:val="5"/>
        <w:numId w:val="8"/>
      </w:numPr>
      <w:spacing w:beforeLines="50" w:before="50" w:afterLines="50" w:after="50"/>
      <w:ind w:firstLineChars="0"/>
    </w:pPr>
    <w:rPr>
      <w:rFonts w:ascii="黑体" w:eastAsia="黑体"/>
    </w:rPr>
  </w:style>
  <w:style w:type="paragraph" w:customStyle="1" w:styleId="affffffffffa">
    <w:name w:val="标准文件_注后"/>
    <w:basedOn w:val="afffffa"/>
    <w:qFormat/>
    <w:pPr>
      <w:ind w:left="811" w:firstLineChars="0" w:firstLine="0"/>
    </w:pPr>
    <w:rPr>
      <w:sz w:val="18"/>
    </w:rPr>
  </w:style>
  <w:style w:type="paragraph" w:customStyle="1" w:styleId="X">
    <w:name w:val="标准文件_注X后"/>
    <w:basedOn w:val="afffffa"/>
    <w:qFormat/>
    <w:pPr>
      <w:ind w:left="811" w:firstLineChars="0" w:firstLine="0"/>
    </w:pPr>
    <w:rPr>
      <w:sz w:val="18"/>
    </w:rPr>
  </w:style>
  <w:style w:type="paragraph" w:customStyle="1" w:styleId="affffffffffb">
    <w:name w:val="标准文件_示例后"/>
    <w:basedOn w:val="afffffa"/>
    <w:qFormat/>
    <w:pPr>
      <w:ind w:left="964" w:firstLineChars="0" w:firstLine="0"/>
    </w:pPr>
    <w:rPr>
      <w:sz w:val="18"/>
    </w:rPr>
  </w:style>
  <w:style w:type="paragraph" w:customStyle="1" w:styleId="X0">
    <w:name w:val="标准文件_示例X后"/>
    <w:basedOn w:val="afffffa"/>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c">
    <w:name w:val="标准文件_索引项"/>
    <w:basedOn w:val="afffffa"/>
    <w:next w:val="afffffa"/>
    <w:qFormat/>
    <w:pPr>
      <w:tabs>
        <w:tab w:val="right" w:leader="dot" w:pos="9356"/>
      </w:tabs>
      <w:ind w:left="210" w:firstLineChars="0" w:hanging="210"/>
      <w:jc w:val="left"/>
    </w:pPr>
  </w:style>
  <w:style w:type="paragraph" w:customStyle="1" w:styleId="affffffffffd">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e">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f">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0">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1">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2">
    <w:name w:val="标准文件_引言一级无标题"/>
    <w:basedOn w:val="a7"/>
    <w:next w:val="afffffa"/>
    <w:qFormat/>
    <w:pPr>
      <w:spacing w:beforeLines="0" w:before="0" w:afterLines="0" w:after="0" w:line="276" w:lineRule="auto"/>
    </w:pPr>
    <w:rPr>
      <w:rFonts w:ascii="宋体" w:eastAsia="宋体"/>
    </w:rPr>
  </w:style>
  <w:style w:type="paragraph" w:customStyle="1" w:styleId="afffffffffff3">
    <w:name w:val="标准文件_引言二级无标题"/>
    <w:basedOn w:val="a8"/>
    <w:next w:val="afffffa"/>
    <w:qFormat/>
    <w:pPr>
      <w:spacing w:beforeLines="0" w:before="0" w:afterLines="0" w:after="0" w:line="276" w:lineRule="auto"/>
    </w:pPr>
    <w:rPr>
      <w:rFonts w:ascii="宋体" w:eastAsia="宋体"/>
    </w:rPr>
  </w:style>
  <w:style w:type="paragraph" w:customStyle="1" w:styleId="afffffffffff4">
    <w:name w:val="标准文件_引言三级无标题"/>
    <w:basedOn w:val="a9"/>
    <w:qFormat/>
    <w:pPr>
      <w:spacing w:beforeLines="0" w:before="0" w:afterLines="0" w:after="0" w:line="276" w:lineRule="auto"/>
    </w:pPr>
    <w:rPr>
      <w:rFonts w:ascii="宋体" w:eastAsia="宋体"/>
    </w:rPr>
  </w:style>
  <w:style w:type="paragraph" w:customStyle="1" w:styleId="afffffffffff5">
    <w:name w:val="标准文件_引言四级无标题"/>
    <w:basedOn w:val="aa"/>
    <w:next w:val="afffffa"/>
    <w:qFormat/>
    <w:pPr>
      <w:spacing w:beforeLines="0" w:before="0" w:afterLines="0" w:after="0" w:line="276" w:lineRule="auto"/>
    </w:pPr>
    <w:rPr>
      <w:rFonts w:ascii="宋体" w:eastAsia="宋体"/>
    </w:rPr>
  </w:style>
  <w:style w:type="paragraph" w:customStyle="1" w:styleId="afffffffffff6">
    <w:name w:val="标准文件_引言五级无标题"/>
    <w:basedOn w:val="ab"/>
    <w:next w:val="afffffa"/>
    <w:qFormat/>
    <w:pPr>
      <w:spacing w:beforeLines="0" w:before="0" w:afterLines="0" w:after="0" w:line="276" w:lineRule="auto"/>
    </w:pPr>
    <w:rPr>
      <w:rFonts w:ascii="宋体" w:eastAsia="宋体"/>
    </w:rPr>
  </w:style>
  <w:style w:type="paragraph" w:customStyle="1" w:styleId="afffffffffff7">
    <w:name w:val="标准文件_索引标题"/>
    <w:basedOn w:val="affffff1"/>
    <w:next w:val="afffffa"/>
    <w:qFormat/>
    <w:rPr>
      <w:rFonts w:hAnsi="黑体"/>
    </w:rPr>
  </w:style>
  <w:style w:type="paragraph" w:customStyle="1" w:styleId="afffffffffff8">
    <w:name w:val="标准文件_脚注内容"/>
    <w:basedOn w:val="afffffa"/>
    <w:qFormat/>
    <w:pPr>
      <w:ind w:leftChars="200" w:left="400" w:hangingChars="200" w:hanging="200"/>
    </w:pPr>
    <w:rPr>
      <w:sz w:val="15"/>
    </w:rPr>
  </w:style>
  <w:style w:type="paragraph" w:customStyle="1" w:styleId="afffffffffff9">
    <w:name w:val="标准文件_术语条一"/>
    <w:basedOn w:val="afffffffff3"/>
    <w:next w:val="afffffa"/>
    <w:qFormat/>
  </w:style>
  <w:style w:type="paragraph" w:customStyle="1" w:styleId="afffffffffffa">
    <w:name w:val="标准文件_术语条二"/>
    <w:basedOn w:val="afffffffff6"/>
    <w:next w:val="afffffa"/>
    <w:qFormat/>
  </w:style>
  <w:style w:type="paragraph" w:customStyle="1" w:styleId="afffffffffffb">
    <w:name w:val="标准文件_术语条三"/>
    <w:basedOn w:val="afffffffff5"/>
    <w:next w:val="afffffa"/>
    <w:qFormat/>
  </w:style>
  <w:style w:type="paragraph" w:customStyle="1" w:styleId="afffffffffffc">
    <w:name w:val="标准文件_术语条四"/>
    <w:basedOn w:val="afffffffff8"/>
    <w:next w:val="afffffa"/>
    <w:qFormat/>
  </w:style>
  <w:style w:type="paragraph" w:customStyle="1" w:styleId="afffffffffffd">
    <w:name w:val="标准文件_术语条五"/>
    <w:basedOn w:val="afffffffff4"/>
    <w:next w:val="afffffa"/>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e">
    <w:name w:val="发布"/>
    <w:basedOn w:val="afff6"/>
    <w:qFormat/>
    <w:rPr>
      <w:rFonts w:ascii="黑体" w:eastAsia="黑体"/>
      <w:spacing w:val="85"/>
      <w:w w:val="100"/>
      <w:position w:val="3"/>
      <w:sz w:val="28"/>
      <w:szCs w:val="28"/>
    </w:rPr>
  </w:style>
  <w:style w:type="character" w:customStyle="1" w:styleId="12">
    <w:name w:val="未处理的提及1"/>
    <w:basedOn w:val="afff6"/>
    <w:uiPriority w:val="99"/>
    <w:semiHidden/>
    <w:unhideWhenUsed/>
    <w:qFormat/>
    <w:rPr>
      <w:color w:val="605E5C"/>
      <w:shd w:val="clear" w:color="auto" w:fill="E1DFDD"/>
    </w:rPr>
  </w:style>
  <w:style w:type="paragraph" w:customStyle="1" w:styleId="13">
    <w:name w:val="修订1"/>
    <w:hidden/>
    <w:uiPriority w:val="99"/>
    <w:semiHidden/>
    <w:qFormat/>
    <w:rPr>
      <w:kern w:val="2"/>
      <w:sz w:val="21"/>
      <w:szCs w:val="21"/>
    </w:rPr>
  </w:style>
  <w:style w:type="character" w:customStyle="1" w:styleId="afffb">
    <w:name w:val="批注文字 字符"/>
    <w:basedOn w:val="afff6"/>
    <w:link w:val="afffa"/>
    <w:uiPriority w:val="99"/>
    <w:semiHidden/>
    <w:qFormat/>
    <w:rPr>
      <w:kern w:val="2"/>
      <w:sz w:val="21"/>
      <w:szCs w:val="21"/>
    </w:rPr>
  </w:style>
  <w:style w:type="character" w:customStyle="1" w:styleId="affffa">
    <w:name w:val="批注主题 字符"/>
    <w:basedOn w:val="afffb"/>
    <w:link w:val="affff9"/>
    <w:uiPriority w:val="99"/>
    <w:semiHidden/>
    <w:qFormat/>
    <w:rPr>
      <w:b/>
      <w:bCs/>
      <w:kern w:val="2"/>
      <w:sz w:val="21"/>
      <w:szCs w:val="21"/>
    </w:rPr>
  </w:style>
  <w:style w:type="paragraph" w:styleId="affffffffffff">
    <w:name w:val="List Paragraph"/>
    <w:basedOn w:val="afff5"/>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baike.baidu.com/item/%E5%8F%91%E5%B8%83%E8%AE%A2%E9%98%85/22695073?fromModule=lemma_inlink"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A746A849E547C58BF15D61D35A3782"/>
        <w:category>
          <w:name w:val="常规"/>
          <w:gallery w:val="placeholder"/>
        </w:category>
        <w:types>
          <w:type w:val="bbPlcHdr"/>
        </w:types>
        <w:behaviors>
          <w:behavior w:val="content"/>
        </w:behaviors>
        <w:guid w:val="{05DA2B9A-17E7-4133-A324-1D232B02F972}"/>
      </w:docPartPr>
      <w:docPartBody>
        <w:p w:rsidR="00F84450" w:rsidRDefault="003B6CC7">
          <w:pPr>
            <w:pStyle w:val="B5A746A849E547C58BF15D61D35A3782"/>
            <w:rPr>
              <w:rFonts w:hint="eastAsia"/>
            </w:rPr>
          </w:pPr>
          <w:r>
            <w:rPr>
              <w:rStyle w:val="a3"/>
              <w:rFonts w:hint="eastAsia"/>
            </w:rPr>
            <w:t>单击或点击此处输入文字。</w:t>
          </w:r>
        </w:p>
      </w:docPartBody>
    </w:docPart>
    <w:docPart>
      <w:docPartPr>
        <w:name w:val="F31AA3E0DAB44BC1975908CB4D76B776"/>
        <w:category>
          <w:name w:val="常规"/>
          <w:gallery w:val="placeholder"/>
        </w:category>
        <w:types>
          <w:type w:val="bbPlcHdr"/>
        </w:types>
        <w:behaviors>
          <w:behavior w:val="content"/>
        </w:behaviors>
        <w:guid w:val="{ACAB4E43-4440-4B09-B1A3-EE68BFA23DAC}"/>
      </w:docPartPr>
      <w:docPartBody>
        <w:p w:rsidR="00F84450" w:rsidRDefault="003B6CC7">
          <w:pPr>
            <w:pStyle w:val="F31AA3E0DAB44BC1975908CB4D76B776"/>
            <w:rPr>
              <w:rFonts w:hint="eastAsia"/>
            </w:rPr>
          </w:pPr>
          <w:r>
            <w:rPr>
              <w:rStyle w:val="a3"/>
              <w:rFonts w:hint="eastAsia"/>
            </w:rPr>
            <w:t>选择一项。</w:t>
          </w:r>
        </w:p>
      </w:docPartBody>
    </w:docPart>
    <w:docPart>
      <w:docPartPr>
        <w:name w:val="154E65F0B6C943C1950CE8FA649C4283"/>
        <w:category>
          <w:name w:val="常规"/>
          <w:gallery w:val="placeholder"/>
        </w:category>
        <w:types>
          <w:type w:val="bbPlcHdr"/>
        </w:types>
        <w:behaviors>
          <w:behavior w:val="content"/>
        </w:behaviors>
        <w:guid w:val="{DDA4EA42-CDFA-4889-A11A-926BB2354500}"/>
      </w:docPartPr>
      <w:docPartBody>
        <w:p w:rsidR="00F84450" w:rsidRDefault="003B6CC7">
          <w:pPr>
            <w:pStyle w:val="154E65F0B6C943C1950CE8FA649C4283"/>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564D" w:rsidRDefault="00CB564D">
      <w:pPr>
        <w:spacing w:line="240" w:lineRule="auto"/>
        <w:rPr>
          <w:rFonts w:hint="eastAsia"/>
        </w:rPr>
      </w:pPr>
      <w:r>
        <w:separator/>
      </w:r>
    </w:p>
  </w:endnote>
  <w:endnote w:type="continuationSeparator" w:id="0">
    <w:p w:rsidR="00CB564D" w:rsidRDefault="00CB564D">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564D" w:rsidRDefault="00CB564D">
      <w:pPr>
        <w:spacing w:after="0"/>
        <w:rPr>
          <w:rFonts w:hint="eastAsia"/>
        </w:rPr>
      </w:pPr>
      <w:r>
        <w:separator/>
      </w:r>
    </w:p>
  </w:footnote>
  <w:footnote w:type="continuationSeparator" w:id="0">
    <w:p w:rsidR="00CB564D" w:rsidRDefault="00CB564D">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F99"/>
    <w:rsid w:val="000202C3"/>
    <w:rsid w:val="000D68E2"/>
    <w:rsid w:val="00147C99"/>
    <w:rsid w:val="001A3288"/>
    <w:rsid w:val="001C7B6C"/>
    <w:rsid w:val="00223573"/>
    <w:rsid w:val="002309A5"/>
    <w:rsid w:val="00234B7B"/>
    <w:rsid w:val="002538B5"/>
    <w:rsid w:val="002A459B"/>
    <w:rsid w:val="002C520D"/>
    <w:rsid w:val="002D06A8"/>
    <w:rsid w:val="00321132"/>
    <w:rsid w:val="003574DF"/>
    <w:rsid w:val="003731CA"/>
    <w:rsid w:val="003B4A6A"/>
    <w:rsid w:val="003B4FBF"/>
    <w:rsid w:val="003B6CC7"/>
    <w:rsid w:val="003F6B37"/>
    <w:rsid w:val="004312F8"/>
    <w:rsid w:val="004E0F99"/>
    <w:rsid w:val="004E76EE"/>
    <w:rsid w:val="00520D91"/>
    <w:rsid w:val="00523F0D"/>
    <w:rsid w:val="00536B41"/>
    <w:rsid w:val="005B4F72"/>
    <w:rsid w:val="00611C95"/>
    <w:rsid w:val="0067263B"/>
    <w:rsid w:val="006A4688"/>
    <w:rsid w:val="006D2176"/>
    <w:rsid w:val="006E6B57"/>
    <w:rsid w:val="00727D30"/>
    <w:rsid w:val="00782A94"/>
    <w:rsid w:val="007B4127"/>
    <w:rsid w:val="007E0F2D"/>
    <w:rsid w:val="007F77AF"/>
    <w:rsid w:val="00800103"/>
    <w:rsid w:val="00874B26"/>
    <w:rsid w:val="00897CCA"/>
    <w:rsid w:val="008B679C"/>
    <w:rsid w:val="008D3BCE"/>
    <w:rsid w:val="008E4591"/>
    <w:rsid w:val="00935E7F"/>
    <w:rsid w:val="00945451"/>
    <w:rsid w:val="009869F2"/>
    <w:rsid w:val="009B5B4D"/>
    <w:rsid w:val="009D7FF2"/>
    <w:rsid w:val="00A80B4F"/>
    <w:rsid w:val="00A833E0"/>
    <w:rsid w:val="00AC1D95"/>
    <w:rsid w:val="00AE24C6"/>
    <w:rsid w:val="00AE7D39"/>
    <w:rsid w:val="00B31BC8"/>
    <w:rsid w:val="00B675DB"/>
    <w:rsid w:val="00B730E9"/>
    <w:rsid w:val="00B77DD4"/>
    <w:rsid w:val="00C37AE1"/>
    <w:rsid w:val="00C62C95"/>
    <w:rsid w:val="00CB564D"/>
    <w:rsid w:val="00D1528E"/>
    <w:rsid w:val="00D53941"/>
    <w:rsid w:val="00D71C1E"/>
    <w:rsid w:val="00D7452D"/>
    <w:rsid w:val="00D76CA4"/>
    <w:rsid w:val="00D8178F"/>
    <w:rsid w:val="00DC750C"/>
    <w:rsid w:val="00DD4F99"/>
    <w:rsid w:val="00E11D20"/>
    <w:rsid w:val="00EF18AB"/>
    <w:rsid w:val="00F3458E"/>
    <w:rsid w:val="00F61A3D"/>
    <w:rsid w:val="00F778D7"/>
    <w:rsid w:val="00F84450"/>
    <w:rsid w:val="00FB1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B5A746A849E547C58BF15D61D35A3782">
    <w:name w:val="B5A746A849E547C58BF15D61D35A3782"/>
    <w:qFormat/>
    <w:pPr>
      <w:widowControl w:val="0"/>
      <w:spacing w:after="160" w:line="278" w:lineRule="auto"/>
    </w:pPr>
    <w:rPr>
      <w:kern w:val="2"/>
      <w:sz w:val="22"/>
      <w:szCs w:val="24"/>
      <w14:ligatures w14:val="standardContextual"/>
    </w:rPr>
  </w:style>
  <w:style w:type="paragraph" w:customStyle="1" w:styleId="F31AA3E0DAB44BC1975908CB4D76B776">
    <w:name w:val="F31AA3E0DAB44BC1975908CB4D76B776"/>
    <w:qFormat/>
    <w:pPr>
      <w:widowControl w:val="0"/>
      <w:spacing w:after="160" w:line="278" w:lineRule="auto"/>
    </w:pPr>
    <w:rPr>
      <w:kern w:val="2"/>
      <w:sz w:val="22"/>
      <w:szCs w:val="24"/>
      <w14:ligatures w14:val="standardContextual"/>
    </w:rPr>
  </w:style>
  <w:style w:type="paragraph" w:customStyle="1" w:styleId="154E65F0B6C943C1950CE8FA649C4283">
    <w:name w:val="154E65F0B6C943C1950CE8FA649C4283"/>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381</TotalTime>
  <Pages>13</Pages>
  <Words>6457</Words>
  <Characters>7620</Characters>
  <Application>Microsoft Office Word</Application>
  <DocSecurity>0</DocSecurity>
  <Lines>346</Lines>
  <Paragraphs>485</Paragraphs>
  <ScaleCrop>false</ScaleCrop>
  <Company>PCMI</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林哲慧</dc:creator>
  <dc:description>&lt;config cover="true" show_menu="true" version="1.0.0" doctype="SDKXY"&gt;_x000d_
&lt;/config&gt;</dc:description>
  <cp:lastModifiedBy> </cp:lastModifiedBy>
  <cp:revision>38</cp:revision>
  <cp:lastPrinted>2021-02-02T08:22:00Z</cp:lastPrinted>
  <dcterms:created xsi:type="dcterms:W3CDTF">2025-12-14T07:43:00Z</dcterms:created>
  <dcterms:modified xsi:type="dcterms:W3CDTF">2026-05-22T05:58:00Z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2</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eyJoZGlkIjoiZTQ4ODQwNThiYTg4YTBlNDhkZDRmNGNiNWM5NWE1YzAiLCJ1c2VySWQiOiIxNTEzODA3NDMzIn0=</vt:lpwstr>
  </property>
  <property fmtid="{D5CDD505-2E9C-101B-9397-08002B2CF9AE}" pid="15" name="KSOProductBuildVer">
    <vt:lpwstr>2052-12.1.0.24034</vt:lpwstr>
  </property>
  <property fmtid="{D5CDD505-2E9C-101B-9397-08002B2CF9AE}" pid="16" name="ICV">
    <vt:lpwstr>847E1C68728E4E6C9CBE8782E703F62F_12</vt:lpwstr>
  </property>
</Properties>
</file>